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C60F6" w14:textId="77777777" w:rsidR="000121B0" w:rsidRPr="00632B7F" w:rsidRDefault="000121B0" w:rsidP="000121B0">
      <w:pPr>
        <w:pStyle w:val="Heading4"/>
        <w:ind w:right="454"/>
        <w:rPr>
          <w:rFonts w:asciiTheme="minorHAnsi" w:hAnsiTheme="minorHAnsi" w:cstheme="minorHAnsi"/>
        </w:rPr>
      </w:pPr>
      <w:r w:rsidRPr="00632B7F">
        <w:rPr>
          <w:rFonts w:asciiTheme="minorHAnsi" w:hAnsiTheme="minorHAnsi" w:cstheme="minorHAnsi"/>
          <w:noProof/>
          <w:lang w:eastAsia="de-DE"/>
        </w:rPr>
        <mc:AlternateContent>
          <mc:Choice Requires="wps">
            <w:drawing>
              <wp:anchor distT="0" distB="0" distL="114300" distR="114300" simplePos="0" relativeHeight="251658240" behindDoc="0" locked="0" layoutInCell="1" allowOverlap="1" wp14:anchorId="6D1A1730" wp14:editId="1CF88D04">
                <wp:simplePos x="0" y="0"/>
                <wp:positionH relativeFrom="column">
                  <wp:posOffset>0</wp:posOffset>
                </wp:positionH>
                <wp:positionV relativeFrom="paragraph">
                  <wp:posOffset>-1009015</wp:posOffset>
                </wp:positionV>
                <wp:extent cx="6767195" cy="1009015"/>
                <wp:effectExtent l="0" t="0" r="0" b="635"/>
                <wp:wrapNone/>
                <wp:docPr id="3" name="Rectangle 3"/>
                <wp:cNvGraphicFramePr/>
                <a:graphic xmlns:a="http://schemas.openxmlformats.org/drawingml/2006/main">
                  <a:graphicData uri="http://schemas.microsoft.com/office/word/2010/wordprocessingShape">
                    <wps:wsp>
                      <wps:cNvSpPr/>
                      <wps:spPr>
                        <a:xfrm>
                          <a:off x="0" y="0"/>
                          <a:ext cx="6767195" cy="1009015"/>
                        </a:xfrm>
                        <a:prstGeom prst="rect">
                          <a:avLst/>
                        </a:prstGeom>
                        <a:solidFill>
                          <a:srgbClr val="FF66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70A88A" id="Rectangle 3" o:spid="_x0000_s1026" style="position:absolute;margin-left:0;margin-top:-79.45pt;width:532.85pt;height:79.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" fillcolor="#f60" stroked="f" strokeweight="2pt"/>
            </w:pict>
          </mc:Fallback>
        </mc:AlternateContent>
      </w:r>
      <w:r w:rsidRPr="00632B7F">
        <w:rPr>
          <w:rFonts w:asciiTheme="minorHAnsi" w:hAnsiTheme="minorHAnsi" w:cstheme="minorHAnsi"/>
          <w:noProof/>
          <w:lang w:eastAsia="de-DE"/>
        </w:rPr>
        <w:drawing>
          <wp:anchor distT="0" distB="0" distL="114300" distR="114300" simplePos="0" relativeHeight="251658241" behindDoc="0" locked="0" layoutInCell="1" allowOverlap="1" wp14:anchorId="0646A09B" wp14:editId="5E8C1F17">
            <wp:simplePos x="0" y="0"/>
            <wp:positionH relativeFrom="column">
              <wp:posOffset>10795</wp:posOffset>
            </wp:positionH>
            <wp:positionV relativeFrom="paragraph">
              <wp:posOffset>-804545</wp:posOffset>
            </wp:positionV>
            <wp:extent cx="3604260" cy="797560"/>
            <wp:effectExtent l="0" t="0" r="0" b="2540"/>
            <wp:wrapNone/>
            <wp:docPr id="6" name="Picture 6" descr="C:\Users\mbr09\Pictures\LOGOS\GW\GW_brand_DE_left_white_orange_RGB.png _64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br09\Pictures\LOGOS\GW\GW_brand_DE_left_white_orange_RGB.png _6467.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04260" cy="797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407556" w14:textId="77777777" w:rsidR="000121B0" w:rsidRPr="00632B7F" w:rsidRDefault="000121B0" w:rsidP="000121B0">
      <w:pPr>
        <w:spacing w:after="240" w:line="360" w:lineRule="auto"/>
        <w:ind w:right="454"/>
        <w:rPr>
          <w:rFonts w:cstheme="minorHAnsi"/>
          <w:b/>
          <w:sz w:val="28"/>
        </w:rPr>
      </w:pPr>
      <w:r w:rsidRPr="00632B7F">
        <w:rPr>
          <w:rFonts w:cstheme="minorHAnsi"/>
          <w:b/>
          <w:bCs/>
          <w:sz w:val="28"/>
        </w:rPr>
        <w:t>Press release</w:t>
      </w:r>
    </w:p>
    <w:p w14:paraId="1FD9C711" w14:textId="77777777" w:rsidR="002F18C0" w:rsidRDefault="00F37EF8" w:rsidP="002F18C0">
      <w:pPr>
        <w:jc w:val="center"/>
        <w:rPr>
          <w:rStyle w:val="Strong"/>
          <w:rFonts w:cstheme="minorHAnsi"/>
          <w:sz w:val="28"/>
          <w:szCs w:val="28"/>
        </w:rPr>
      </w:pPr>
      <w:r w:rsidRPr="00B975D4">
        <w:rPr>
          <w:rStyle w:val="Strong"/>
          <w:rFonts w:cstheme="minorHAnsi"/>
          <w:sz w:val="28"/>
          <w:szCs w:val="28"/>
        </w:rPr>
        <w:t xml:space="preserve">International Transport &amp; </w:t>
      </w:r>
      <w:r w:rsidR="00CC70A9" w:rsidRPr="00B975D4">
        <w:rPr>
          <w:rStyle w:val="Strong"/>
          <w:rFonts w:cstheme="minorHAnsi"/>
          <w:sz w:val="28"/>
          <w:szCs w:val="28"/>
        </w:rPr>
        <w:t>Logistics</w:t>
      </w:r>
      <w:r w:rsidRPr="00B975D4">
        <w:rPr>
          <w:rStyle w:val="Strong"/>
          <w:rFonts w:cstheme="minorHAnsi"/>
          <w:sz w:val="28"/>
          <w:szCs w:val="28"/>
        </w:rPr>
        <w:t xml:space="preserve"> Leader </w:t>
      </w:r>
      <w:r w:rsidR="00AA63C7" w:rsidRPr="00B975D4">
        <w:rPr>
          <w:rStyle w:val="Strong"/>
          <w:rFonts w:cstheme="minorHAnsi"/>
          <w:sz w:val="28"/>
          <w:szCs w:val="28"/>
        </w:rPr>
        <w:t xml:space="preserve">Gebrüder Weiss </w:t>
      </w:r>
      <w:r w:rsidRPr="00B975D4">
        <w:rPr>
          <w:rStyle w:val="Strong"/>
          <w:rFonts w:cstheme="minorHAnsi"/>
          <w:sz w:val="28"/>
          <w:szCs w:val="28"/>
        </w:rPr>
        <w:t xml:space="preserve">to Participate in </w:t>
      </w:r>
    </w:p>
    <w:p w14:paraId="1757CC39" w14:textId="5E063521" w:rsidR="005E25B6" w:rsidRDefault="002F18C0" w:rsidP="002F18C0">
      <w:pPr>
        <w:jc w:val="center"/>
        <w:rPr>
          <w:rStyle w:val="Strong"/>
          <w:rFonts w:cstheme="minorHAnsi"/>
          <w:sz w:val="28"/>
          <w:szCs w:val="28"/>
        </w:rPr>
      </w:pPr>
      <w:r>
        <w:rPr>
          <w:rStyle w:val="Strong"/>
          <w:rFonts w:cstheme="minorHAnsi"/>
          <w:sz w:val="28"/>
          <w:szCs w:val="28"/>
        </w:rPr>
        <w:t xml:space="preserve"> “</w:t>
      </w:r>
      <w:r w:rsidR="00F37EF8" w:rsidRPr="00B975D4">
        <w:rPr>
          <w:rStyle w:val="Strong"/>
          <w:rFonts w:cstheme="minorHAnsi"/>
          <w:sz w:val="28"/>
          <w:szCs w:val="28"/>
        </w:rPr>
        <w:t>Manifest Vegas</w:t>
      </w:r>
      <w:r>
        <w:rPr>
          <w:rStyle w:val="Strong"/>
          <w:rFonts w:cstheme="minorHAnsi"/>
          <w:sz w:val="28"/>
          <w:szCs w:val="28"/>
        </w:rPr>
        <w:t>”</w:t>
      </w:r>
      <w:r w:rsidR="005E25B6" w:rsidRPr="00B975D4">
        <w:rPr>
          <w:rStyle w:val="Strong"/>
          <w:rFonts w:cstheme="minorHAnsi"/>
          <w:sz w:val="28"/>
          <w:szCs w:val="28"/>
        </w:rPr>
        <w:t xml:space="preserve"> </w:t>
      </w:r>
    </w:p>
    <w:p w14:paraId="16E4AC8C" w14:textId="77777777" w:rsidR="002F18C0" w:rsidRPr="002F18C0" w:rsidRDefault="002F18C0" w:rsidP="002F18C0">
      <w:pPr>
        <w:jc w:val="center"/>
        <w:rPr>
          <w:rStyle w:val="Strong"/>
          <w:rFonts w:cstheme="minorHAnsi"/>
          <w:sz w:val="16"/>
          <w:szCs w:val="16"/>
        </w:rPr>
      </w:pPr>
    </w:p>
    <w:p w14:paraId="684D82C8" w14:textId="05F9115F" w:rsidR="00B04C5C" w:rsidRPr="00B975D4" w:rsidRDefault="00F37EF8" w:rsidP="00AA63C7">
      <w:pPr>
        <w:jc w:val="center"/>
        <w:rPr>
          <w:rFonts w:eastAsia="Times New Roman" w:cstheme="minorHAnsi"/>
          <w:i/>
          <w:iCs/>
          <w:color w:val="000000"/>
        </w:rPr>
      </w:pPr>
      <w:r w:rsidRPr="00B975D4">
        <w:rPr>
          <w:rFonts w:eastAsia="Times New Roman" w:cstheme="minorHAnsi"/>
          <w:i/>
          <w:iCs/>
          <w:color w:val="000000"/>
        </w:rPr>
        <w:t xml:space="preserve">The company will </w:t>
      </w:r>
      <w:r w:rsidR="00C03D01">
        <w:rPr>
          <w:rFonts w:eastAsia="Times New Roman" w:cstheme="minorHAnsi"/>
          <w:i/>
          <w:iCs/>
          <w:color w:val="000000"/>
        </w:rPr>
        <w:t xml:space="preserve">highlight its domestic transport and nearshoring services </w:t>
      </w:r>
      <w:r w:rsidR="000C3F46">
        <w:rPr>
          <w:rFonts w:eastAsia="Times New Roman" w:cstheme="minorHAnsi"/>
          <w:i/>
          <w:iCs/>
          <w:color w:val="000000"/>
        </w:rPr>
        <w:t xml:space="preserve">at </w:t>
      </w:r>
      <w:r w:rsidR="00216ABF">
        <w:rPr>
          <w:rFonts w:eastAsia="Times New Roman" w:cstheme="minorHAnsi"/>
          <w:i/>
          <w:iCs/>
          <w:color w:val="000000"/>
        </w:rPr>
        <w:t>an</w:t>
      </w:r>
      <w:r w:rsidRPr="00B975D4">
        <w:rPr>
          <w:rFonts w:eastAsia="Times New Roman" w:cstheme="minorHAnsi"/>
          <w:i/>
          <w:iCs/>
          <w:color w:val="000000"/>
        </w:rPr>
        <w:t xml:space="preserve"> interactive booth </w:t>
      </w:r>
      <w:r w:rsidR="00216ABF">
        <w:rPr>
          <w:rFonts w:eastAsia="Times New Roman" w:cstheme="minorHAnsi"/>
          <w:i/>
          <w:iCs/>
          <w:color w:val="000000"/>
        </w:rPr>
        <w:t xml:space="preserve">featuring golf </w:t>
      </w:r>
      <w:r w:rsidR="00AA5EB6">
        <w:rPr>
          <w:rFonts w:eastAsia="Times New Roman" w:cstheme="minorHAnsi"/>
          <w:i/>
          <w:iCs/>
          <w:color w:val="000000"/>
        </w:rPr>
        <w:t xml:space="preserve">pro tips and “long drive” practice </w:t>
      </w:r>
      <w:r w:rsidRPr="00B975D4">
        <w:rPr>
          <w:rFonts w:eastAsia="Times New Roman" w:cstheme="minorHAnsi"/>
          <w:i/>
          <w:iCs/>
          <w:color w:val="000000"/>
        </w:rPr>
        <w:t xml:space="preserve">at the supply chain </w:t>
      </w:r>
      <w:proofErr w:type="gramStart"/>
      <w:r w:rsidRPr="00B975D4">
        <w:rPr>
          <w:rFonts w:eastAsia="Times New Roman" w:cstheme="minorHAnsi"/>
          <w:i/>
          <w:iCs/>
          <w:color w:val="000000"/>
        </w:rPr>
        <w:t>conference</w:t>
      </w:r>
      <w:proofErr w:type="gramEnd"/>
      <w:r w:rsidR="00C03D01">
        <w:rPr>
          <w:rFonts w:eastAsia="Times New Roman" w:cstheme="minorHAnsi"/>
          <w:i/>
          <w:iCs/>
          <w:color w:val="000000"/>
        </w:rPr>
        <w:t xml:space="preserve"> </w:t>
      </w:r>
    </w:p>
    <w:p w14:paraId="2707C3A4" w14:textId="77777777" w:rsidR="00D75EC8" w:rsidRPr="00632B7F" w:rsidRDefault="00D75EC8" w:rsidP="00B04C5C">
      <w:pPr>
        <w:rPr>
          <w:rFonts w:eastAsia="Times New Roman" w:cstheme="minorHAnsi"/>
        </w:rPr>
      </w:pPr>
    </w:p>
    <w:p w14:paraId="2C5D99F8" w14:textId="1A50D962" w:rsidR="005B074B" w:rsidRPr="00B975D4" w:rsidRDefault="00B04C5C" w:rsidP="3B08CFA1">
      <w:pPr>
        <w:rPr>
          <w:rFonts w:eastAsia="Times New Roman"/>
          <w:color w:val="000000"/>
        </w:rPr>
      </w:pPr>
      <w:r w:rsidRPr="3B08CFA1">
        <w:rPr>
          <w:rFonts w:eastAsia="Times New Roman"/>
          <w:color w:val="000000"/>
        </w:rPr>
        <w:t>Wood Dale, IL</w:t>
      </w:r>
      <w:proofErr w:type="gramStart"/>
      <w:r w:rsidRPr="3B08CFA1">
        <w:rPr>
          <w:rFonts w:eastAsia="Times New Roman"/>
          <w:color w:val="000000"/>
        </w:rPr>
        <w:t>—</w:t>
      </w:r>
      <w:r w:rsidR="005B44C4" w:rsidRPr="3B08CFA1">
        <w:rPr>
          <w:rFonts w:eastAsia="Times New Roman"/>
          <w:color w:val="000000"/>
        </w:rPr>
        <w:t>(</w:t>
      </w:r>
      <w:proofErr w:type="gramEnd"/>
      <w:r w:rsidR="00702200" w:rsidRPr="3B08CFA1">
        <w:rPr>
          <w:rFonts w:eastAsia="Times New Roman"/>
          <w:color w:val="000000"/>
        </w:rPr>
        <w:t xml:space="preserve">January </w:t>
      </w:r>
      <w:r w:rsidR="006A0CD4">
        <w:rPr>
          <w:rFonts w:eastAsia="Times New Roman"/>
          <w:color w:val="000000"/>
        </w:rPr>
        <w:t>17</w:t>
      </w:r>
      <w:r w:rsidRPr="3B08CFA1">
        <w:rPr>
          <w:rFonts w:eastAsia="Times New Roman"/>
          <w:color w:val="000000"/>
        </w:rPr>
        <w:t>, 202</w:t>
      </w:r>
      <w:r w:rsidR="00702200" w:rsidRPr="3B08CFA1">
        <w:rPr>
          <w:rFonts w:eastAsia="Times New Roman"/>
          <w:color w:val="000000"/>
        </w:rPr>
        <w:t>4</w:t>
      </w:r>
      <w:r w:rsidR="005B44C4" w:rsidRPr="3B08CFA1">
        <w:rPr>
          <w:rFonts w:eastAsia="Times New Roman"/>
          <w:color w:val="000000"/>
        </w:rPr>
        <w:t xml:space="preserve">) </w:t>
      </w:r>
      <w:r w:rsidR="004C0A31" w:rsidRPr="3B08CFA1">
        <w:rPr>
          <w:rFonts w:eastAsia="Times New Roman"/>
          <w:color w:val="000000"/>
        </w:rPr>
        <w:t>- Gebrüder Weiss</w:t>
      </w:r>
      <w:r w:rsidR="009B7AF7" w:rsidRPr="3B08CFA1">
        <w:rPr>
          <w:rFonts w:eastAsia="Times New Roman"/>
          <w:color w:val="000000"/>
        </w:rPr>
        <w:t xml:space="preserve">, a </w:t>
      </w:r>
      <w:r w:rsidR="0003594F" w:rsidRPr="3B08CFA1">
        <w:rPr>
          <w:rFonts w:eastAsia="Times New Roman"/>
          <w:color w:val="000000"/>
        </w:rPr>
        <w:t xml:space="preserve">500-year-old </w:t>
      </w:r>
      <w:r w:rsidR="004C0A31" w:rsidRPr="3B08CFA1">
        <w:rPr>
          <w:rFonts w:eastAsia="Times New Roman"/>
          <w:color w:val="000000"/>
        </w:rPr>
        <w:t xml:space="preserve">international transport and logistics </w:t>
      </w:r>
      <w:r w:rsidR="00AA63C7" w:rsidRPr="3B08CFA1">
        <w:rPr>
          <w:rFonts w:eastAsia="Times New Roman"/>
          <w:color w:val="000000"/>
        </w:rPr>
        <w:t xml:space="preserve">company, </w:t>
      </w:r>
      <w:r w:rsidR="00F37EF8" w:rsidRPr="3B08CFA1">
        <w:rPr>
          <w:rFonts w:eastAsia="Times New Roman"/>
          <w:color w:val="000000"/>
        </w:rPr>
        <w:t xml:space="preserve">will be </w:t>
      </w:r>
      <w:r w:rsidR="00774B13" w:rsidRPr="3B08CFA1">
        <w:rPr>
          <w:rFonts w:eastAsia="Times New Roman"/>
          <w:color w:val="000000"/>
        </w:rPr>
        <w:t>on-site for Manifest Vegas at Caesars</w:t>
      </w:r>
      <w:r w:rsidR="00F37EF8" w:rsidRPr="3B08CFA1">
        <w:rPr>
          <w:rFonts w:eastAsia="Times New Roman"/>
          <w:color w:val="000000"/>
        </w:rPr>
        <w:t xml:space="preserve"> Forum in Las Vegas, Nevada, from February 5-7, 2024. The conference is billed as the </w:t>
      </w:r>
      <w:r w:rsidR="00F37EF8" w:rsidRPr="3B08CFA1">
        <w:rPr>
          <w:rFonts w:eastAsia="Times New Roman"/>
          <w:kern w:val="0"/>
          <w14:ligatures w14:val="none"/>
        </w:rPr>
        <w:t>“</w:t>
      </w:r>
      <w:r w:rsidR="00774B13" w:rsidRPr="3B08CFA1">
        <w:rPr>
          <w:rFonts w:eastAsia="Times New Roman"/>
          <w:color w:val="000000"/>
        </w:rPr>
        <w:t>premier</w:t>
      </w:r>
      <w:r w:rsidR="00F37EF8" w:rsidRPr="3B08CFA1">
        <w:rPr>
          <w:rFonts w:eastAsia="Times New Roman"/>
          <w:color w:val="000000"/>
        </w:rPr>
        <w:t xml:space="preserve"> gathering that unites the entire eco-system of Fortune 500 global supply chain executives, logistics service providers, innovators and investors at the forefront of logistics tech and end-to-end supply chain.” </w:t>
      </w:r>
      <w:r w:rsidR="0056448E" w:rsidRPr="3B08CFA1">
        <w:rPr>
          <w:rFonts w:eastAsia="Times New Roman"/>
          <w:color w:val="000000"/>
        </w:rPr>
        <w:t xml:space="preserve">Key executives </w:t>
      </w:r>
      <w:r w:rsidR="00774B13" w:rsidRPr="3B08CFA1">
        <w:rPr>
          <w:rFonts w:eastAsia="Times New Roman"/>
          <w:color w:val="000000"/>
        </w:rPr>
        <w:t xml:space="preserve">from the United States </w:t>
      </w:r>
      <w:r w:rsidR="0056448E" w:rsidRPr="3B08CFA1">
        <w:rPr>
          <w:rFonts w:eastAsia="Times New Roman"/>
          <w:color w:val="000000"/>
        </w:rPr>
        <w:t>will attend networking events and conference sessions, and representatives will host a</w:t>
      </w:r>
      <w:r w:rsidR="009E37ED" w:rsidRPr="3B08CFA1">
        <w:rPr>
          <w:rFonts w:eastAsia="Times New Roman"/>
          <w:color w:val="000000"/>
        </w:rPr>
        <w:t xml:space="preserve">n </w:t>
      </w:r>
      <w:r w:rsidR="00B975D4" w:rsidRPr="3B08CFA1">
        <w:rPr>
          <w:rFonts w:eastAsia="Times New Roman"/>
          <w:color w:val="000000"/>
        </w:rPr>
        <w:t>interactive</w:t>
      </w:r>
      <w:r w:rsidR="0056448E" w:rsidRPr="3B08CFA1">
        <w:rPr>
          <w:rFonts w:eastAsia="Times New Roman"/>
          <w:color w:val="000000"/>
        </w:rPr>
        <w:t xml:space="preserve"> booth </w:t>
      </w:r>
      <w:r w:rsidR="009E37ED" w:rsidRPr="3B08CFA1">
        <w:rPr>
          <w:rFonts w:eastAsia="Times New Roman"/>
          <w:color w:val="000000"/>
        </w:rPr>
        <w:t xml:space="preserve">with a golf simulator </w:t>
      </w:r>
      <w:r w:rsidR="0056448E" w:rsidRPr="3B08CFA1">
        <w:rPr>
          <w:rFonts w:eastAsia="Times New Roman"/>
          <w:color w:val="000000"/>
        </w:rPr>
        <w:t xml:space="preserve">(visit them </w:t>
      </w:r>
      <w:r w:rsidR="00403D3F" w:rsidRPr="3B08CFA1">
        <w:rPr>
          <w:rFonts w:eastAsia="Times New Roman"/>
          <w:color w:val="000000"/>
        </w:rPr>
        <w:t>at booth</w:t>
      </w:r>
      <w:r w:rsidR="006A0CD4">
        <w:rPr>
          <w:rFonts w:eastAsia="Times New Roman"/>
          <w:color w:val="000000"/>
        </w:rPr>
        <w:t xml:space="preserve"> </w:t>
      </w:r>
      <w:r w:rsidR="00403D3F" w:rsidRPr="3B08CFA1">
        <w:rPr>
          <w:rFonts w:eastAsia="Times New Roman"/>
          <w:color w:val="000000"/>
        </w:rPr>
        <w:t>1601</w:t>
      </w:r>
      <w:r w:rsidR="0056448E" w:rsidRPr="3B08CFA1">
        <w:rPr>
          <w:rFonts w:eastAsia="Times New Roman"/>
          <w:color w:val="000000"/>
        </w:rPr>
        <w:t>).</w:t>
      </w:r>
    </w:p>
    <w:p w14:paraId="7D693A95" w14:textId="77777777" w:rsidR="00F37EF8" w:rsidRPr="00B975D4" w:rsidRDefault="00F37EF8" w:rsidP="005B074B">
      <w:pPr>
        <w:rPr>
          <w:rFonts w:eastAsia="Times New Roman" w:cstheme="minorHAnsi"/>
          <w:color w:val="000000"/>
        </w:rPr>
      </w:pPr>
    </w:p>
    <w:p w14:paraId="7D3A71C5" w14:textId="26EF1865" w:rsidR="005B074B" w:rsidRPr="00ED792F" w:rsidRDefault="005B074B" w:rsidP="3B08CFA1">
      <w:r w:rsidRPr="3B08CFA1">
        <w:rPr>
          <w:rFonts w:eastAsia="Times New Roman"/>
          <w:kern w:val="0"/>
          <w14:ligatures w14:val="none"/>
        </w:rPr>
        <w:t>“</w:t>
      </w:r>
      <w:r w:rsidR="009E37ED" w:rsidRPr="3B08CFA1">
        <w:rPr>
          <w:rFonts w:eastAsia="Times New Roman"/>
          <w:kern w:val="0"/>
          <w14:ligatures w14:val="none"/>
        </w:rPr>
        <w:t>Manifest is one of the top supply chain and logistics events in the nation, and we’re delighted to provide support and sponsorship,</w:t>
      </w:r>
      <w:r w:rsidR="00F26632" w:rsidRPr="3B08CFA1">
        <w:rPr>
          <w:rFonts w:eastAsia="Times New Roman"/>
          <w:kern w:val="0"/>
          <w14:ligatures w14:val="none"/>
        </w:rPr>
        <w:t>” says Mark McCullough, CEO of Gebrüder Weis</w:t>
      </w:r>
      <w:r w:rsidR="00B574CF" w:rsidRPr="3B08CFA1">
        <w:rPr>
          <w:rFonts w:eastAsia="Times New Roman"/>
          <w:kern w:val="0"/>
          <w14:ligatures w14:val="none"/>
        </w:rPr>
        <w:t>s</w:t>
      </w:r>
      <w:r w:rsidR="003C76D4" w:rsidRPr="3B08CFA1">
        <w:rPr>
          <w:rFonts w:eastAsia="Times New Roman"/>
          <w:kern w:val="0"/>
          <w14:ligatures w14:val="none"/>
        </w:rPr>
        <w:t xml:space="preserve"> North America</w:t>
      </w:r>
      <w:r w:rsidR="00F26632" w:rsidRPr="3B08CFA1">
        <w:rPr>
          <w:rFonts w:eastAsia="Times New Roman"/>
          <w:kern w:val="0"/>
          <w14:ligatures w14:val="none"/>
        </w:rPr>
        <w:t xml:space="preserve">. </w:t>
      </w:r>
      <w:r w:rsidR="002D1D4E">
        <w:t>“</w:t>
      </w:r>
      <w:r w:rsidR="000859C9">
        <w:t xml:space="preserve">As a global logistics firm with </w:t>
      </w:r>
      <w:r w:rsidR="0094243B">
        <w:t>European</w:t>
      </w:r>
      <w:r w:rsidR="00B630B4">
        <w:t xml:space="preserve"> roots, </w:t>
      </w:r>
      <w:r w:rsidR="00B630B4" w:rsidRPr="774D63B6">
        <w:t>w</w:t>
      </w:r>
      <w:r w:rsidR="00ED792F" w:rsidRPr="774D63B6">
        <w:t>e are</w:t>
      </w:r>
      <w:r w:rsidR="002D1D4E">
        <w:t xml:space="preserve"> keeping pace with post-pandemic trends and continue to anticipate and respond to customer needs</w:t>
      </w:r>
      <w:r w:rsidR="00B630B4">
        <w:t xml:space="preserve"> around the world</w:t>
      </w:r>
      <w:r w:rsidR="002D1D4E">
        <w:t xml:space="preserve">. In the past two years, our </w:t>
      </w:r>
      <w:r w:rsidR="002D1D4E">
        <w:t>North American</w:t>
      </w:r>
      <w:r w:rsidR="002D1D4E">
        <w:t xml:space="preserve"> offices have expanded our domestic transport services and opened additional facilities in Laredo and El Paso, Texas</w:t>
      </w:r>
      <w:r w:rsidR="00635C58">
        <w:t>, to support the North American cross-border</w:t>
      </w:r>
      <w:r w:rsidR="002D1D4E">
        <w:t xml:space="preserve"> trucking and nearshoring trend,” added McCullough.</w:t>
      </w:r>
    </w:p>
    <w:p w14:paraId="57DC0BBC" w14:textId="77777777" w:rsidR="0077740D" w:rsidRPr="00B975D4" w:rsidRDefault="0077740D" w:rsidP="0077740D">
      <w:pPr>
        <w:rPr>
          <w:rFonts w:cstheme="minorHAnsi"/>
        </w:rPr>
      </w:pPr>
    </w:p>
    <w:p w14:paraId="4718F538" w14:textId="01E8571B" w:rsidR="007E34AE" w:rsidRDefault="3B08CFA1" w:rsidP="3B08CFA1">
      <w:r w:rsidRPr="3B08CFA1">
        <w:t xml:space="preserve">The company’s booth theme is “The Long Drive,” a play on words for </w:t>
      </w:r>
      <w:r w:rsidR="000D204F">
        <w:t xml:space="preserve">the logistics organization’s </w:t>
      </w:r>
      <w:r w:rsidRPr="3B08CFA1">
        <w:t>golf simulator activity that will allow attendees to practice their swings</w:t>
      </w:r>
      <w:r w:rsidR="0056693B">
        <w:t xml:space="preserve"> and compete in a daily contest for prizes in a </w:t>
      </w:r>
      <w:r w:rsidR="005979D2">
        <w:t>“</w:t>
      </w:r>
      <w:r w:rsidR="0056693B">
        <w:t>Long Drive</w:t>
      </w:r>
      <w:r w:rsidR="005979D2">
        <w:t>”</w:t>
      </w:r>
      <w:r w:rsidR="0056693B">
        <w:t xml:space="preserve"> and </w:t>
      </w:r>
      <w:r w:rsidR="005979D2">
        <w:t>“</w:t>
      </w:r>
      <w:r w:rsidR="0056693B">
        <w:t>Closest to the Pin</w:t>
      </w:r>
      <w:r w:rsidR="005979D2">
        <w:t>”</w:t>
      </w:r>
      <w:r w:rsidR="0056693B">
        <w:t xml:space="preserve"> challenge</w:t>
      </w:r>
      <w:r w:rsidR="00576CAF">
        <w:t>.</w:t>
      </w:r>
      <w:r w:rsidRPr="3B08CFA1">
        <w:t xml:space="preserve"> </w:t>
      </w:r>
      <w:r w:rsidR="000D204F">
        <w:t>The theme</w:t>
      </w:r>
      <w:r w:rsidR="00DC28CB">
        <w:t xml:space="preserve"> highlight</w:t>
      </w:r>
      <w:r w:rsidR="000D204F">
        <w:t>s</w:t>
      </w:r>
      <w:r w:rsidRPr="3B08CFA1">
        <w:t xml:space="preserve"> </w:t>
      </w:r>
      <w:hyperlink r:id="rId12" w:history="1">
        <w:r w:rsidRPr="004A021B">
          <w:rPr>
            <w:rStyle w:val="Hyperlink"/>
          </w:rPr>
          <w:t>full truckload</w:t>
        </w:r>
      </w:hyperlink>
      <w:r w:rsidRPr="3B08CFA1">
        <w:t xml:space="preserve"> (FTL)</w:t>
      </w:r>
      <w:r w:rsidR="00E824B1">
        <w:t xml:space="preserve">, </w:t>
      </w:r>
      <w:hyperlink r:id="rId13" w:history="1">
        <w:r w:rsidRPr="003B140C">
          <w:rPr>
            <w:rStyle w:val="Hyperlink"/>
          </w:rPr>
          <w:t>less-than-truckload</w:t>
        </w:r>
      </w:hyperlink>
      <w:r w:rsidRPr="3B08CFA1">
        <w:t xml:space="preserve"> (LTL)</w:t>
      </w:r>
      <w:r w:rsidR="00730F2B">
        <w:t>,</w:t>
      </w:r>
      <w:r w:rsidR="002C2642">
        <w:t xml:space="preserve"> and partial truckload</w:t>
      </w:r>
      <w:r w:rsidRPr="3B08CFA1">
        <w:t xml:space="preserve"> services</w:t>
      </w:r>
      <w:r w:rsidR="000D204F">
        <w:t xml:space="preserve"> offered by </w:t>
      </w:r>
      <w:r w:rsidR="00730F2B" w:rsidRPr="3B08CFA1">
        <w:rPr>
          <w:rFonts w:eastAsia="Times New Roman"/>
          <w:color w:val="000000"/>
        </w:rPr>
        <w:t>Gebrüder Weiss</w:t>
      </w:r>
      <w:r w:rsidRPr="3B08CFA1">
        <w:t xml:space="preserve">. </w:t>
      </w:r>
      <w:r w:rsidR="001B1EBF">
        <w:t>D</w:t>
      </w:r>
      <w:r w:rsidRPr="3B08CFA1">
        <w:t>emand for LTL</w:t>
      </w:r>
      <w:proofErr w:type="gramStart"/>
      <w:r w:rsidRPr="3B08CFA1">
        <w:t>, in particular, has</w:t>
      </w:r>
      <w:proofErr w:type="gramEnd"/>
      <w:r w:rsidRPr="3B08CFA1">
        <w:t xml:space="preserve"> boomed during the post-pandemic trend toward nearshoring and cross-border shipping. Globally, the LTL market size </w:t>
      </w:r>
      <w:hyperlink r:id="rId14">
        <w:r w:rsidRPr="3B08CFA1">
          <w:rPr>
            <w:rStyle w:val="Hyperlink"/>
          </w:rPr>
          <w:t>is expected to grow</w:t>
        </w:r>
      </w:hyperlink>
      <w:r w:rsidRPr="3B08CFA1">
        <w:t xml:space="preserve"> at a compound annual growth rate (CAGR) of 7.3% from 2024-2028. </w:t>
      </w:r>
    </w:p>
    <w:p w14:paraId="245615CA" w14:textId="77777777" w:rsidR="007E34AE" w:rsidRDefault="007E34AE" w:rsidP="3B08CFA1"/>
    <w:p w14:paraId="44C4F534" w14:textId="3A2DD3E1" w:rsidR="002D1D4E" w:rsidRPr="00B975D4" w:rsidRDefault="002D1D4E" w:rsidP="002D1D4E">
      <w:pPr>
        <w:rPr>
          <w:rFonts w:eastAsia="Times New Roman"/>
          <w:kern w:val="0"/>
          <w14:ligatures w14:val="none"/>
        </w:rPr>
      </w:pPr>
      <w:r w:rsidRPr="3B08CFA1">
        <w:rPr>
          <w:rFonts w:eastAsia="Times New Roman"/>
          <w:kern w:val="0"/>
          <w14:ligatures w14:val="none"/>
        </w:rPr>
        <w:t>“The future of the global supply chain hinges on a combination of advanced technology and digitalization for peak efficiency, and the human element of white glove, high-quality customer service</w:t>
      </w:r>
      <w:r w:rsidR="00ED792F">
        <w:rPr>
          <w:rFonts w:eastAsia="Times New Roman"/>
          <w:kern w:val="0"/>
          <w14:ligatures w14:val="none"/>
        </w:rPr>
        <w:t>,” added McCullough. “</w:t>
      </w:r>
      <w:r w:rsidRPr="3B08CFA1">
        <w:rPr>
          <w:rFonts w:eastAsia="Times New Roman"/>
          <w:kern w:val="0"/>
          <w14:ligatures w14:val="none"/>
        </w:rPr>
        <w:t xml:space="preserve">We’re grateful to the conference organizers for bringing the top minds in the industry together to help spur the next evolution of the supply chain.” </w:t>
      </w:r>
    </w:p>
    <w:p w14:paraId="264553D9" w14:textId="77777777" w:rsidR="00F37EF8" w:rsidRPr="00B975D4" w:rsidRDefault="00F37EF8" w:rsidP="00F37EF8">
      <w:pPr>
        <w:rPr>
          <w:rFonts w:cstheme="minorHAnsi"/>
        </w:rPr>
      </w:pPr>
    </w:p>
    <w:p w14:paraId="0FAEC546" w14:textId="20581FC8" w:rsidR="00287719" w:rsidRPr="00B975D4" w:rsidRDefault="00403D3F" w:rsidP="00F37EF8">
      <w:pPr>
        <w:rPr>
          <w:rFonts w:cstheme="minorHAnsi"/>
        </w:rPr>
      </w:pPr>
      <w:r w:rsidRPr="00B975D4">
        <w:rPr>
          <w:rFonts w:cstheme="minorHAnsi"/>
        </w:rPr>
        <w:t>Event r</w:t>
      </w:r>
      <w:r w:rsidR="00D40457" w:rsidRPr="00B975D4">
        <w:rPr>
          <w:rFonts w:cstheme="minorHAnsi"/>
        </w:rPr>
        <w:t xml:space="preserve">egistration is available at a discount through Gebrüder Weiss’ custom sponsor </w:t>
      </w:r>
      <w:hyperlink r:id="rId15" w:history="1">
        <w:r w:rsidR="00D40457" w:rsidRPr="00B975D4">
          <w:rPr>
            <w:rStyle w:val="Hyperlink"/>
            <w:rFonts w:cstheme="minorHAnsi"/>
          </w:rPr>
          <w:t>link</w:t>
        </w:r>
      </w:hyperlink>
      <w:r w:rsidR="00D40457" w:rsidRPr="00B975D4">
        <w:rPr>
          <w:rFonts w:cstheme="minorHAnsi"/>
        </w:rPr>
        <w:t xml:space="preserve">. More than 3,000 people attended the 2023 Manifest event, and </w:t>
      </w:r>
      <w:r w:rsidRPr="00B975D4">
        <w:rPr>
          <w:rFonts w:cstheme="minorHAnsi"/>
        </w:rPr>
        <w:t xml:space="preserve">2024 attendance is expected to surpass 4,500 people. </w:t>
      </w:r>
    </w:p>
    <w:p w14:paraId="73F0BBB8" w14:textId="77777777" w:rsidR="00403D3F" w:rsidRPr="00B975D4" w:rsidRDefault="00403D3F" w:rsidP="00F37EF8">
      <w:pPr>
        <w:rPr>
          <w:rFonts w:cstheme="minorHAnsi"/>
        </w:rPr>
      </w:pPr>
    </w:p>
    <w:p w14:paraId="65922CFC" w14:textId="6C3FAE37" w:rsidR="00403D3F" w:rsidRPr="00F8220E" w:rsidRDefault="00F8220E" w:rsidP="00F8220E">
      <w:pPr>
        <w:pStyle w:val="NormalWeb"/>
      </w:pPr>
      <w:r>
        <w:rPr>
          <w:noProof/>
        </w:rPr>
        <w:drawing>
          <wp:inline distT="0" distB="0" distL="0" distR="0" wp14:anchorId="2B0BAC46" wp14:editId="1B45CAF2">
            <wp:extent cx="4176018" cy="20897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83444" cy="2093501"/>
                    </a:xfrm>
                    <a:prstGeom prst="rect">
                      <a:avLst/>
                    </a:prstGeom>
                    <a:noFill/>
                    <a:ln>
                      <a:noFill/>
                    </a:ln>
                  </pic:spPr>
                </pic:pic>
              </a:graphicData>
            </a:graphic>
          </wp:inline>
        </w:drawing>
      </w:r>
    </w:p>
    <w:p w14:paraId="6E2CECF6" w14:textId="77777777" w:rsidR="005E25B6" w:rsidRPr="00B975D4" w:rsidRDefault="005E25B6" w:rsidP="005E25B6">
      <w:pPr>
        <w:rPr>
          <w:rFonts w:eastAsia="Times New Roman" w:cstheme="minorHAnsi"/>
          <w:kern w:val="0"/>
          <w14:ligatures w14:val="none"/>
        </w:rPr>
      </w:pPr>
    </w:p>
    <w:p w14:paraId="2BE87E20" w14:textId="2608ED5F" w:rsidR="00725177" w:rsidRPr="003C76D4" w:rsidRDefault="00725177" w:rsidP="00B663B3">
      <w:pPr>
        <w:rPr>
          <w:rFonts w:cstheme="minorHAnsi"/>
          <w:i/>
          <w:iCs/>
        </w:rPr>
      </w:pPr>
      <w:r w:rsidRPr="003C76D4">
        <w:rPr>
          <w:rFonts w:cstheme="minorHAnsi"/>
          <w:i/>
          <w:iCs/>
        </w:rPr>
        <w:t xml:space="preserve">Photo Caption: </w:t>
      </w:r>
      <w:r w:rsidR="00403D3F" w:rsidRPr="003C76D4">
        <w:rPr>
          <w:rFonts w:cstheme="minorHAnsi"/>
          <w:i/>
          <w:iCs/>
        </w:rPr>
        <w:t xml:space="preserve">Gebrüder Weiss will attend and host booth number 1601 at Manifest Vegas, February 5-7, 2024. </w:t>
      </w:r>
    </w:p>
    <w:p w14:paraId="4315A502" w14:textId="77777777" w:rsidR="00B663B3" w:rsidRPr="00B975D4" w:rsidRDefault="00B663B3" w:rsidP="00B663B3">
      <w:pPr>
        <w:rPr>
          <w:rFonts w:cstheme="minorHAnsi"/>
        </w:rPr>
      </w:pPr>
    </w:p>
    <w:p w14:paraId="11B77056" w14:textId="69F212F0" w:rsidR="00632B7F" w:rsidRPr="00B975D4" w:rsidRDefault="00D75EC8" w:rsidP="00B663B3">
      <w:pPr>
        <w:rPr>
          <w:rFonts w:eastAsia="Times New Roman" w:cstheme="minorHAnsi"/>
          <w:color w:val="000000"/>
        </w:rPr>
      </w:pPr>
      <w:r w:rsidRPr="00B975D4">
        <w:rPr>
          <w:rFonts w:eastAsia="Times New Roman" w:cstheme="minorHAnsi"/>
          <w:color w:val="000000"/>
        </w:rPr>
        <w:t xml:space="preserve">For more information, please visit </w:t>
      </w:r>
      <w:hyperlink r:id="rId17" w:history="1">
        <w:r w:rsidR="00730F2B" w:rsidRPr="00CD4D3A">
          <w:rPr>
            <w:rStyle w:val="Hyperlink"/>
            <w:rFonts w:cstheme="minorHAnsi"/>
          </w:rPr>
          <w:t>www.gw-world.com</w:t>
        </w:r>
      </w:hyperlink>
      <w:r w:rsidRPr="00B975D4">
        <w:rPr>
          <w:rStyle w:val="Hyperlink"/>
          <w:rFonts w:cstheme="minorHAnsi"/>
        </w:rPr>
        <w:t>.</w:t>
      </w:r>
    </w:p>
    <w:p w14:paraId="28C7977D" w14:textId="77777777" w:rsidR="00632B7F" w:rsidRPr="00B975D4" w:rsidRDefault="00632B7F" w:rsidP="00B04C5C">
      <w:pPr>
        <w:rPr>
          <w:rFonts w:eastAsia="Times New Roman" w:cstheme="minorHAnsi"/>
        </w:rPr>
      </w:pPr>
    </w:p>
    <w:p w14:paraId="686E4D2A" w14:textId="579EDC89" w:rsidR="00B663B3" w:rsidRPr="00B975D4" w:rsidRDefault="00B663B3" w:rsidP="00B663B3">
      <w:pPr>
        <w:jc w:val="center"/>
        <w:rPr>
          <w:rFonts w:eastAsia="Times New Roman" w:cstheme="minorHAnsi"/>
        </w:rPr>
      </w:pPr>
      <w:r w:rsidRPr="00B975D4">
        <w:rPr>
          <w:rFonts w:eastAsia="Times New Roman" w:cstheme="minorHAnsi"/>
        </w:rPr>
        <w:t>##</w:t>
      </w:r>
    </w:p>
    <w:p w14:paraId="29A2EEFF" w14:textId="77777777" w:rsidR="00B663B3" w:rsidRPr="00B975D4" w:rsidRDefault="00B663B3" w:rsidP="00B04C5C">
      <w:pPr>
        <w:rPr>
          <w:rFonts w:eastAsia="Times New Roman" w:cstheme="minorHAnsi"/>
        </w:rPr>
      </w:pPr>
    </w:p>
    <w:p w14:paraId="3E17E897" w14:textId="2FC47256" w:rsidR="00B663B3" w:rsidRPr="00B975D4" w:rsidRDefault="00B663B3" w:rsidP="003C76D4">
      <w:pPr>
        <w:pStyle w:val="paragraph"/>
        <w:spacing w:before="0" w:beforeAutospacing="0" w:after="0" w:afterAutospacing="0"/>
        <w:ind w:right="46"/>
        <w:textAlignment w:val="baseline"/>
        <w:rPr>
          <w:rFonts w:asciiTheme="minorHAnsi" w:eastAsiaTheme="majorEastAsia" w:hAnsiTheme="minorHAnsi" w:cstheme="minorHAnsi"/>
        </w:rPr>
      </w:pPr>
      <w:r w:rsidRPr="00B975D4">
        <w:rPr>
          <w:rStyle w:val="normaltextrun"/>
          <w:rFonts w:asciiTheme="minorHAnsi" w:hAnsiTheme="minorHAnsi" w:cstheme="minorHAnsi"/>
          <w:b/>
          <w:bCs/>
        </w:rPr>
        <w:t>About Gebrüder Weiss</w:t>
      </w:r>
      <w:r w:rsidRPr="00B975D4">
        <w:rPr>
          <w:rStyle w:val="scxw63984720"/>
          <w:rFonts w:asciiTheme="minorHAnsi" w:eastAsiaTheme="majorEastAsia" w:hAnsiTheme="minorHAnsi" w:cstheme="minorHAnsi"/>
        </w:rPr>
        <w:t> </w:t>
      </w:r>
      <w:r w:rsidRPr="00B975D4">
        <w:rPr>
          <w:rFonts w:asciiTheme="minorHAnsi" w:hAnsiTheme="minorHAnsi" w:cstheme="minorHAnsi"/>
        </w:rPr>
        <w:br/>
      </w:r>
      <w:r w:rsidRPr="00B975D4">
        <w:rPr>
          <w:rStyle w:val="normaltextrun"/>
          <w:rFonts w:asciiTheme="minorHAnsi" w:hAnsiTheme="minorHAnsi" w:cstheme="minorHAnsi"/>
        </w:rPr>
        <w:t xml:space="preserve">Gebrüder Weiss, a global freight forwarder with a core business of overland transport, air, and sea freight and logistics, is the world's oldest transport company with a history that dates back more than 500 years. The family-owned company employs more than 8,400 people worldwide and boasts 180 company-owned locations. The business presence in North America includes headquarters in Chicago and offices in Atlanta, Boston, Dallas, El Paso, Houston, Laredo, Los Angeles, Miami, New York, San Francisco, Montreal, Toronto, and Vancouver. The company has implemented a wide variety of environmental, </w:t>
      </w:r>
      <w:proofErr w:type="gramStart"/>
      <w:r w:rsidRPr="00B975D4">
        <w:rPr>
          <w:rStyle w:val="normaltextrun"/>
          <w:rFonts w:asciiTheme="minorHAnsi" w:hAnsiTheme="minorHAnsi" w:cstheme="minorHAnsi"/>
        </w:rPr>
        <w:t>economic</w:t>
      </w:r>
      <w:proofErr w:type="gramEnd"/>
      <w:r w:rsidRPr="00B975D4">
        <w:rPr>
          <w:rStyle w:val="normaltextrun"/>
          <w:rFonts w:asciiTheme="minorHAnsi" w:hAnsiTheme="minorHAnsi" w:cstheme="minorHAnsi"/>
        </w:rPr>
        <w:t xml:space="preserve"> and social initiatives and is considered a pioneer in sustainable business practices. The company’s emphasis on superior customer service pairs customized solutions with a single point of contact to provide customers with focused, reliable, and economical solutions. </w:t>
      </w:r>
      <w:hyperlink r:id="rId18" w:tgtFrame="_blank" w:history="1">
        <w:r w:rsidRPr="00B975D4">
          <w:rPr>
            <w:rStyle w:val="normaltextrun"/>
            <w:rFonts w:asciiTheme="minorHAnsi" w:hAnsiTheme="minorHAnsi" w:cstheme="minorHAnsi"/>
            <w:color w:val="0563C1"/>
            <w:u w:val="single"/>
          </w:rPr>
          <w:t>www.gw-world.com</w:t>
        </w:r>
      </w:hyperlink>
      <w:r w:rsidRPr="00B975D4">
        <w:rPr>
          <w:rStyle w:val="normaltextrun"/>
          <w:rFonts w:asciiTheme="minorHAnsi" w:hAnsiTheme="minorHAnsi" w:cstheme="minorHAnsi"/>
          <w:color w:val="0563C1"/>
          <w:u w:val="single"/>
        </w:rPr>
        <w:t>/us</w:t>
      </w:r>
      <w:r w:rsidRPr="00B975D4">
        <w:rPr>
          <w:rStyle w:val="normaltextrun"/>
          <w:rFonts w:asciiTheme="minorHAnsi" w:hAnsiTheme="minorHAnsi" w:cstheme="minorHAnsi"/>
        </w:rPr>
        <w:t xml:space="preserve"> </w:t>
      </w:r>
      <w:r w:rsidRPr="00B975D4">
        <w:rPr>
          <w:rStyle w:val="scxw63984720"/>
          <w:rFonts w:asciiTheme="minorHAnsi" w:eastAsiaTheme="majorEastAsia" w:hAnsiTheme="minorHAnsi" w:cstheme="minorHAnsi"/>
        </w:rPr>
        <w:t> </w:t>
      </w:r>
      <w:r w:rsidRPr="00B975D4">
        <w:rPr>
          <w:rFonts w:asciiTheme="minorHAnsi" w:hAnsiTheme="minorHAnsi" w:cstheme="minorHAnsi"/>
        </w:rPr>
        <w:br/>
      </w:r>
      <w:r w:rsidRPr="00B975D4">
        <w:rPr>
          <w:rStyle w:val="eop"/>
          <w:rFonts w:asciiTheme="minorHAnsi" w:eastAsiaTheme="majorEastAsia" w:hAnsiTheme="minorHAnsi" w:cstheme="minorHAnsi"/>
        </w:rPr>
        <w:t> </w:t>
      </w:r>
    </w:p>
    <w:p w14:paraId="3642BF66" w14:textId="77777777" w:rsidR="00B663B3" w:rsidRPr="00B975D4" w:rsidRDefault="00B663B3" w:rsidP="00B663B3">
      <w:pPr>
        <w:pStyle w:val="paragraph"/>
        <w:spacing w:before="0" w:beforeAutospacing="0" w:after="0" w:afterAutospacing="0"/>
        <w:ind w:right="1125"/>
        <w:textAlignment w:val="baseline"/>
        <w:rPr>
          <w:rFonts w:asciiTheme="minorHAnsi" w:hAnsiTheme="minorHAnsi" w:cstheme="minorHAnsi"/>
        </w:rPr>
      </w:pPr>
      <w:r w:rsidRPr="00B975D4">
        <w:rPr>
          <w:rStyle w:val="normaltextrun"/>
          <w:rFonts w:asciiTheme="minorHAnsi" w:hAnsiTheme="minorHAnsi" w:cstheme="minorHAnsi"/>
          <w:b/>
          <w:bCs/>
        </w:rPr>
        <w:t>North American Contact:</w:t>
      </w:r>
      <w:r w:rsidRPr="00B975D4">
        <w:rPr>
          <w:rStyle w:val="scxw63984720"/>
          <w:rFonts w:asciiTheme="minorHAnsi" w:eastAsiaTheme="majorEastAsia" w:hAnsiTheme="minorHAnsi" w:cstheme="minorHAnsi"/>
        </w:rPr>
        <w:t> </w:t>
      </w:r>
      <w:r w:rsidRPr="00B975D4">
        <w:rPr>
          <w:rFonts w:asciiTheme="minorHAnsi" w:hAnsiTheme="minorHAnsi" w:cstheme="minorHAnsi"/>
        </w:rPr>
        <w:br/>
      </w:r>
      <w:r w:rsidRPr="00B975D4">
        <w:rPr>
          <w:rStyle w:val="normaltextrun"/>
          <w:rFonts w:asciiTheme="minorHAnsi" w:hAnsiTheme="minorHAnsi" w:cstheme="minorHAnsi"/>
        </w:rPr>
        <w:t xml:space="preserve">Karolyn Raphael </w:t>
      </w:r>
      <w:r w:rsidRPr="00B975D4">
        <w:rPr>
          <w:rStyle w:val="scxw63984720"/>
          <w:rFonts w:asciiTheme="minorHAnsi" w:eastAsiaTheme="majorEastAsia" w:hAnsiTheme="minorHAnsi" w:cstheme="minorHAnsi"/>
        </w:rPr>
        <w:t> </w:t>
      </w:r>
      <w:r w:rsidRPr="00B975D4">
        <w:rPr>
          <w:rFonts w:asciiTheme="minorHAnsi" w:hAnsiTheme="minorHAnsi" w:cstheme="minorHAnsi"/>
        </w:rPr>
        <w:br/>
      </w:r>
      <w:r w:rsidRPr="00B975D4">
        <w:rPr>
          <w:rStyle w:val="normaltextrun"/>
          <w:rFonts w:asciiTheme="minorHAnsi" w:hAnsiTheme="minorHAnsi" w:cstheme="minorHAnsi"/>
        </w:rPr>
        <w:lastRenderedPageBreak/>
        <w:t>Public Relations for Gebrüder Weiss</w:t>
      </w:r>
      <w:r w:rsidRPr="00B975D4">
        <w:rPr>
          <w:rStyle w:val="scxw63984720"/>
          <w:rFonts w:asciiTheme="minorHAnsi" w:eastAsiaTheme="majorEastAsia" w:hAnsiTheme="minorHAnsi" w:cstheme="minorHAnsi"/>
        </w:rPr>
        <w:t> </w:t>
      </w:r>
      <w:r w:rsidRPr="00B975D4">
        <w:rPr>
          <w:rFonts w:asciiTheme="minorHAnsi" w:hAnsiTheme="minorHAnsi" w:cstheme="minorHAnsi"/>
        </w:rPr>
        <w:br/>
      </w:r>
      <w:hyperlink r:id="rId19" w:tgtFrame="_blank" w:history="1">
        <w:r w:rsidRPr="00B975D4">
          <w:rPr>
            <w:rStyle w:val="normaltextrun"/>
            <w:rFonts w:asciiTheme="minorHAnsi" w:hAnsiTheme="minorHAnsi" w:cstheme="minorHAnsi"/>
            <w:color w:val="0563C1"/>
            <w:u w:val="single"/>
          </w:rPr>
          <w:t>karolyn@wingermarketing.com</w:t>
        </w:r>
      </w:hyperlink>
      <w:r w:rsidRPr="00B975D4">
        <w:rPr>
          <w:rStyle w:val="normaltextrun"/>
          <w:rFonts w:asciiTheme="minorHAnsi" w:hAnsiTheme="minorHAnsi" w:cstheme="minorHAnsi"/>
        </w:rPr>
        <w:t xml:space="preserve"> </w:t>
      </w:r>
      <w:r w:rsidRPr="00B975D4">
        <w:rPr>
          <w:rStyle w:val="scxw63984720"/>
          <w:rFonts w:asciiTheme="minorHAnsi" w:eastAsiaTheme="majorEastAsia" w:hAnsiTheme="minorHAnsi" w:cstheme="minorHAnsi"/>
        </w:rPr>
        <w:t> </w:t>
      </w:r>
      <w:r w:rsidRPr="00B975D4">
        <w:rPr>
          <w:rFonts w:asciiTheme="minorHAnsi" w:hAnsiTheme="minorHAnsi" w:cstheme="minorHAnsi"/>
        </w:rPr>
        <w:br/>
      </w:r>
      <w:r w:rsidRPr="00B975D4">
        <w:rPr>
          <w:rStyle w:val="normaltextrun"/>
          <w:rFonts w:asciiTheme="minorHAnsi" w:hAnsiTheme="minorHAnsi" w:cstheme="minorHAnsi"/>
        </w:rPr>
        <w:t>312-494-0422</w:t>
      </w:r>
      <w:r w:rsidRPr="00B975D4">
        <w:rPr>
          <w:rStyle w:val="eop"/>
          <w:rFonts w:asciiTheme="minorHAnsi" w:eastAsiaTheme="majorEastAsia" w:hAnsiTheme="minorHAnsi" w:cstheme="minorHAnsi"/>
        </w:rPr>
        <w:t> </w:t>
      </w:r>
    </w:p>
    <w:p w14:paraId="39B57E07" w14:textId="77777777" w:rsidR="00B663B3" w:rsidRPr="00B975D4" w:rsidRDefault="00B663B3" w:rsidP="00B663B3">
      <w:pPr>
        <w:pStyle w:val="paragraph"/>
        <w:spacing w:before="0" w:beforeAutospacing="0" w:after="0" w:afterAutospacing="0"/>
        <w:ind w:right="1125"/>
        <w:textAlignment w:val="baseline"/>
        <w:rPr>
          <w:rFonts w:asciiTheme="minorHAnsi" w:hAnsiTheme="minorHAnsi" w:cstheme="minorHAnsi"/>
        </w:rPr>
      </w:pPr>
      <w:r w:rsidRPr="00B975D4">
        <w:rPr>
          <w:rStyle w:val="eop"/>
          <w:rFonts w:asciiTheme="minorHAnsi" w:eastAsiaTheme="majorEastAsia" w:hAnsiTheme="minorHAnsi" w:cstheme="minorHAnsi"/>
        </w:rPr>
        <w:t> </w:t>
      </w:r>
    </w:p>
    <w:p w14:paraId="02B0A172" w14:textId="77777777" w:rsidR="00B663B3" w:rsidRPr="00B975D4" w:rsidRDefault="00B663B3" w:rsidP="00B663B3">
      <w:pPr>
        <w:pStyle w:val="paragraph"/>
        <w:spacing w:before="0" w:beforeAutospacing="0" w:after="0" w:afterAutospacing="0"/>
        <w:ind w:right="1125"/>
        <w:textAlignment w:val="baseline"/>
        <w:rPr>
          <w:rFonts w:asciiTheme="minorHAnsi" w:hAnsiTheme="minorHAnsi" w:cstheme="minorHAnsi"/>
        </w:rPr>
      </w:pPr>
      <w:r w:rsidRPr="00B975D4">
        <w:rPr>
          <w:rStyle w:val="eop"/>
          <w:rFonts w:asciiTheme="minorHAnsi" w:eastAsiaTheme="majorEastAsia" w:hAnsiTheme="minorHAnsi" w:cstheme="minorHAnsi"/>
        </w:rPr>
        <w:t> </w:t>
      </w:r>
    </w:p>
    <w:p w14:paraId="263DBE4C" w14:textId="77777777" w:rsidR="00632B7F" w:rsidRPr="00B975D4" w:rsidRDefault="00632B7F" w:rsidP="00B663B3">
      <w:pPr>
        <w:spacing w:line="276" w:lineRule="auto"/>
        <w:ind w:right="454"/>
        <w:rPr>
          <w:rFonts w:cstheme="minorHAnsi"/>
        </w:rPr>
      </w:pPr>
    </w:p>
    <w:sectPr w:rsidR="00632B7F" w:rsidRPr="00B975D4" w:rsidSect="000B0A69">
      <w:pgSz w:w="12240" w:h="15840"/>
      <w:pgMar w:top="1417" w:right="1417" w:bottom="1134" w:left="1417" w:header="709" w:footer="709" w:gutter="0"/>
      <w:paperSrc w:first="7" w:other="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66A46" w14:textId="77777777" w:rsidR="0066703A" w:rsidRDefault="0066703A" w:rsidP="00DD2A5F">
      <w:r>
        <w:separator/>
      </w:r>
    </w:p>
  </w:endnote>
  <w:endnote w:type="continuationSeparator" w:id="0">
    <w:p w14:paraId="314CFDCC" w14:textId="77777777" w:rsidR="0066703A" w:rsidRDefault="0066703A" w:rsidP="00DD2A5F">
      <w:r>
        <w:continuationSeparator/>
      </w:r>
    </w:p>
  </w:endnote>
  <w:endnote w:type="continuationNotice" w:id="1">
    <w:p w14:paraId="37F2C408" w14:textId="77777777" w:rsidR="00AD474E" w:rsidRDefault="00AD47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
    <w:altName w:val="Times New Roman"/>
    <w:charset w:val="00"/>
    <w:family w:val="auto"/>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11FA2D" w14:textId="77777777" w:rsidR="0066703A" w:rsidRDefault="0066703A" w:rsidP="00DD2A5F">
      <w:r>
        <w:separator/>
      </w:r>
    </w:p>
  </w:footnote>
  <w:footnote w:type="continuationSeparator" w:id="0">
    <w:p w14:paraId="3E2496A4" w14:textId="77777777" w:rsidR="0066703A" w:rsidRDefault="0066703A" w:rsidP="00DD2A5F">
      <w:r>
        <w:continuationSeparator/>
      </w:r>
    </w:p>
  </w:footnote>
  <w:footnote w:type="continuationNotice" w:id="1">
    <w:p w14:paraId="3E1BD0E1" w14:textId="77777777" w:rsidR="00AD474E" w:rsidRDefault="00AD474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linkStyles/>
  <w:trackRevisions/>
  <w:defaultTabStop w:val="737"/>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UysDCxMLKwNDWzMDZS0lEKTi0uzszPAykwrgUATgZjkywAAAA="/>
  </w:docVars>
  <w:rsids>
    <w:rsidRoot w:val="000121B0"/>
    <w:rsid w:val="0000159A"/>
    <w:rsid w:val="00006099"/>
    <w:rsid w:val="00007498"/>
    <w:rsid w:val="000106BD"/>
    <w:rsid w:val="0001117D"/>
    <w:rsid w:val="000121B0"/>
    <w:rsid w:val="000161FF"/>
    <w:rsid w:val="00025782"/>
    <w:rsid w:val="00035211"/>
    <w:rsid w:val="0003594F"/>
    <w:rsid w:val="00047047"/>
    <w:rsid w:val="00054080"/>
    <w:rsid w:val="000574D0"/>
    <w:rsid w:val="0007256E"/>
    <w:rsid w:val="00075A3E"/>
    <w:rsid w:val="00075E3D"/>
    <w:rsid w:val="00076036"/>
    <w:rsid w:val="000859C9"/>
    <w:rsid w:val="0009321E"/>
    <w:rsid w:val="00095180"/>
    <w:rsid w:val="000A2181"/>
    <w:rsid w:val="000A3A03"/>
    <w:rsid w:val="000B0A69"/>
    <w:rsid w:val="000B752D"/>
    <w:rsid w:val="000C3F46"/>
    <w:rsid w:val="000D07F9"/>
    <w:rsid w:val="000D204F"/>
    <w:rsid w:val="000D3910"/>
    <w:rsid w:val="000D59FD"/>
    <w:rsid w:val="000D6C19"/>
    <w:rsid w:val="000D7F33"/>
    <w:rsid w:val="000F1336"/>
    <w:rsid w:val="000F3E23"/>
    <w:rsid w:val="000F48DC"/>
    <w:rsid w:val="000F4D1A"/>
    <w:rsid w:val="0010026A"/>
    <w:rsid w:val="00104912"/>
    <w:rsid w:val="00105B3E"/>
    <w:rsid w:val="00121BDC"/>
    <w:rsid w:val="00125E03"/>
    <w:rsid w:val="0012600B"/>
    <w:rsid w:val="00126F45"/>
    <w:rsid w:val="001318A5"/>
    <w:rsid w:val="00144819"/>
    <w:rsid w:val="0015206D"/>
    <w:rsid w:val="00153BFD"/>
    <w:rsid w:val="00155D23"/>
    <w:rsid w:val="00162BA7"/>
    <w:rsid w:val="00165C19"/>
    <w:rsid w:val="00167191"/>
    <w:rsid w:val="0017607E"/>
    <w:rsid w:val="001A0557"/>
    <w:rsid w:val="001B1EBF"/>
    <w:rsid w:val="001C2F87"/>
    <w:rsid w:val="001E00BD"/>
    <w:rsid w:val="001E75FB"/>
    <w:rsid w:val="001F2E66"/>
    <w:rsid w:val="00210660"/>
    <w:rsid w:val="00212EEA"/>
    <w:rsid w:val="002134E2"/>
    <w:rsid w:val="00216ABF"/>
    <w:rsid w:val="00222B0B"/>
    <w:rsid w:val="00222DFA"/>
    <w:rsid w:val="00223A22"/>
    <w:rsid w:val="00223F1D"/>
    <w:rsid w:val="0024309A"/>
    <w:rsid w:val="00246DB2"/>
    <w:rsid w:val="002509A2"/>
    <w:rsid w:val="00253713"/>
    <w:rsid w:val="002728D8"/>
    <w:rsid w:val="00275E28"/>
    <w:rsid w:val="00287719"/>
    <w:rsid w:val="00292C95"/>
    <w:rsid w:val="002A132F"/>
    <w:rsid w:val="002A4877"/>
    <w:rsid w:val="002A5C39"/>
    <w:rsid w:val="002B7246"/>
    <w:rsid w:val="002C2642"/>
    <w:rsid w:val="002D1D4E"/>
    <w:rsid w:val="002E1513"/>
    <w:rsid w:val="002E30F6"/>
    <w:rsid w:val="002E610A"/>
    <w:rsid w:val="002F18C0"/>
    <w:rsid w:val="002F7D62"/>
    <w:rsid w:val="00315EE8"/>
    <w:rsid w:val="00333A88"/>
    <w:rsid w:val="00343E7F"/>
    <w:rsid w:val="0034422A"/>
    <w:rsid w:val="00361E81"/>
    <w:rsid w:val="003746A0"/>
    <w:rsid w:val="00382EA6"/>
    <w:rsid w:val="00391518"/>
    <w:rsid w:val="003A0131"/>
    <w:rsid w:val="003B140C"/>
    <w:rsid w:val="003B3601"/>
    <w:rsid w:val="003B4667"/>
    <w:rsid w:val="003B5643"/>
    <w:rsid w:val="003B712F"/>
    <w:rsid w:val="003C76D4"/>
    <w:rsid w:val="003D4840"/>
    <w:rsid w:val="003E1839"/>
    <w:rsid w:val="00403775"/>
    <w:rsid w:val="00403D16"/>
    <w:rsid w:val="00403D3F"/>
    <w:rsid w:val="00406352"/>
    <w:rsid w:val="00422D32"/>
    <w:rsid w:val="00424620"/>
    <w:rsid w:val="00425DE9"/>
    <w:rsid w:val="00440F65"/>
    <w:rsid w:val="00441854"/>
    <w:rsid w:val="00442DD3"/>
    <w:rsid w:val="00443517"/>
    <w:rsid w:val="0044416E"/>
    <w:rsid w:val="0044655C"/>
    <w:rsid w:val="00451FD9"/>
    <w:rsid w:val="00455655"/>
    <w:rsid w:val="00482566"/>
    <w:rsid w:val="004855B1"/>
    <w:rsid w:val="0049296C"/>
    <w:rsid w:val="00492D7F"/>
    <w:rsid w:val="004A00FD"/>
    <w:rsid w:val="004A021B"/>
    <w:rsid w:val="004A60D1"/>
    <w:rsid w:val="004A6C47"/>
    <w:rsid w:val="004B2E3C"/>
    <w:rsid w:val="004B7794"/>
    <w:rsid w:val="004C0A31"/>
    <w:rsid w:val="004C4C0E"/>
    <w:rsid w:val="004D2D94"/>
    <w:rsid w:val="004D314E"/>
    <w:rsid w:val="004F1716"/>
    <w:rsid w:val="004F6D94"/>
    <w:rsid w:val="005021DE"/>
    <w:rsid w:val="00527506"/>
    <w:rsid w:val="00541D1F"/>
    <w:rsid w:val="00551A63"/>
    <w:rsid w:val="00560635"/>
    <w:rsid w:val="00562E16"/>
    <w:rsid w:val="00563D6B"/>
    <w:rsid w:val="0056448E"/>
    <w:rsid w:val="0056693B"/>
    <w:rsid w:val="005710B9"/>
    <w:rsid w:val="005730B8"/>
    <w:rsid w:val="00576B9B"/>
    <w:rsid w:val="00576CAF"/>
    <w:rsid w:val="00583EDF"/>
    <w:rsid w:val="005858C8"/>
    <w:rsid w:val="005942A9"/>
    <w:rsid w:val="00594C35"/>
    <w:rsid w:val="0059755C"/>
    <w:rsid w:val="005979D2"/>
    <w:rsid w:val="005A1FC7"/>
    <w:rsid w:val="005A244F"/>
    <w:rsid w:val="005A4238"/>
    <w:rsid w:val="005B074B"/>
    <w:rsid w:val="005B44C4"/>
    <w:rsid w:val="005C379D"/>
    <w:rsid w:val="005C4B99"/>
    <w:rsid w:val="005D15AD"/>
    <w:rsid w:val="005E24C2"/>
    <w:rsid w:val="005E25B6"/>
    <w:rsid w:val="005E49D4"/>
    <w:rsid w:val="005E7E33"/>
    <w:rsid w:val="005F169C"/>
    <w:rsid w:val="005F2E49"/>
    <w:rsid w:val="005F5F8F"/>
    <w:rsid w:val="005F7413"/>
    <w:rsid w:val="00600BDB"/>
    <w:rsid w:val="00605852"/>
    <w:rsid w:val="00611C9B"/>
    <w:rsid w:val="00615BA9"/>
    <w:rsid w:val="0061748F"/>
    <w:rsid w:val="00621EA3"/>
    <w:rsid w:val="006264A3"/>
    <w:rsid w:val="00632B7F"/>
    <w:rsid w:val="00635C58"/>
    <w:rsid w:val="006458F7"/>
    <w:rsid w:val="00647D2F"/>
    <w:rsid w:val="00650327"/>
    <w:rsid w:val="00651328"/>
    <w:rsid w:val="00657C1A"/>
    <w:rsid w:val="006664C8"/>
    <w:rsid w:val="0066703A"/>
    <w:rsid w:val="0066705A"/>
    <w:rsid w:val="00683080"/>
    <w:rsid w:val="0068596C"/>
    <w:rsid w:val="00695FF6"/>
    <w:rsid w:val="00697F51"/>
    <w:rsid w:val="006A0CD4"/>
    <w:rsid w:val="006B3AFC"/>
    <w:rsid w:val="006B6A01"/>
    <w:rsid w:val="006C0289"/>
    <w:rsid w:val="006C5E45"/>
    <w:rsid w:val="006C618B"/>
    <w:rsid w:val="006D16A7"/>
    <w:rsid w:val="006D7F92"/>
    <w:rsid w:val="006E574B"/>
    <w:rsid w:val="006F533F"/>
    <w:rsid w:val="00702200"/>
    <w:rsid w:val="007053BA"/>
    <w:rsid w:val="00705C22"/>
    <w:rsid w:val="00710434"/>
    <w:rsid w:val="00715399"/>
    <w:rsid w:val="00716F06"/>
    <w:rsid w:val="00723710"/>
    <w:rsid w:val="00725177"/>
    <w:rsid w:val="007303F4"/>
    <w:rsid w:val="00730F2B"/>
    <w:rsid w:val="00737FBD"/>
    <w:rsid w:val="00747088"/>
    <w:rsid w:val="00767A97"/>
    <w:rsid w:val="00774B13"/>
    <w:rsid w:val="007758B8"/>
    <w:rsid w:val="0077740D"/>
    <w:rsid w:val="00780C41"/>
    <w:rsid w:val="0078314F"/>
    <w:rsid w:val="00783F66"/>
    <w:rsid w:val="007935ED"/>
    <w:rsid w:val="007B4F84"/>
    <w:rsid w:val="007B56B8"/>
    <w:rsid w:val="007C25DE"/>
    <w:rsid w:val="007C6ACA"/>
    <w:rsid w:val="007E34AE"/>
    <w:rsid w:val="007E37C9"/>
    <w:rsid w:val="007F51EA"/>
    <w:rsid w:val="00805342"/>
    <w:rsid w:val="00810308"/>
    <w:rsid w:val="00812C17"/>
    <w:rsid w:val="00817F76"/>
    <w:rsid w:val="00822764"/>
    <w:rsid w:val="008272AB"/>
    <w:rsid w:val="00843827"/>
    <w:rsid w:val="008513B9"/>
    <w:rsid w:val="0085725E"/>
    <w:rsid w:val="00865A38"/>
    <w:rsid w:val="008706B1"/>
    <w:rsid w:val="00874D6C"/>
    <w:rsid w:val="00896E09"/>
    <w:rsid w:val="008B6977"/>
    <w:rsid w:val="008B7A7E"/>
    <w:rsid w:val="008C7703"/>
    <w:rsid w:val="008D1149"/>
    <w:rsid w:val="008D552D"/>
    <w:rsid w:val="008D7384"/>
    <w:rsid w:val="008E103A"/>
    <w:rsid w:val="008E3C5F"/>
    <w:rsid w:val="008F1ACE"/>
    <w:rsid w:val="009121BA"/>
    <w:rsid w:val="00914350"/>
    <w:rsid w:val="00935495"/>
    <w:rsid w:val="0094243B"/>
    <w:rsid w:val="009433DF"/>
    <w:rsid w:val="00943F24"/>
    <w:rsid w:val="00944829"/>
    <w:rsid w:val="009515DD"/>
    <w:rsid w:val="0095699B"/>
    <w:rsid w:val="009578F6"/>
    <w:rsid w:val="00965F2C"/>
    <w:rsid w:val="0097636C"/>
    <w:rsid w:val="009828F1"/>
    <w:rsid w:val="00986731"/>
    <w:rsid w:val="00986BE0"/>
    <w:rsid w:val="0099527B"/>
    <w:rsid w:val="00996954"/>
    <w:rsid w:val="009B153F"/>
    <w:rsid w:val="009B2E9F"/>
    <w:rsid w:val="009B3177"/>
    <w:rsid w:val="009B7AF7"/>
    <w:rsid w:val="009C09D3"/>
    <w:rsid w:val="009D443A"/>
    <w:rsid w:val="009D5162"/>
    <w:rsid w:val="009D5F5B"/>
    <w:rsid w:val="009D6D26"/>
    <w:rsid w:val="009D7954"/>
    <w:rsid w:val="009E37ED"/>
    <w:rsid w:val="009F6AF6"/>
    <w:rsid w:val="00A02EBC"/>
    <w:rsid w:val="00A07DF3"/>
    <w:rsid w:val="00A11488"/>
    <w:rsid w:val="00A225D2"/>
    <w:rsid w:val="00A31B50"/>
    <w:rsid w:val="00A34D83"/>
    <w:rsid w:val="00A3740E"/>
    <w:rsid w:val="00A40E2E"/>
    <w:rsid w:val="00A6058B"/>
    <w:rsid w:val="00A828C9"/>
    <w:rsid w:val="00AA5EB6"/>
    <w:rsid w:val="00AA63C7"/>
    <w:rsid w:val="00AB431D"/>
    <w:rsid w:val="00AB508D"/>
    <w:rsid w:val="00AC19B5"/>
    <w:rsid w:val="00AD474E"/>
    <w:rsid w:val="00AD5ABA"/>
    <w:rsid w:val="00AD6D1A"/>
    <w:rsid w:val="00AE07B0"/>
    <w:rsid w:val="00AE6F08"/>
    <w:rsid w:val="00AF06B4"/>
    <w:rsid w:val="00B0009D"/>
    <w:rsid w:val="00B01013"/>
    <w:rsid w:val="00B04C5C"/>
    <w:rsid w:val="00B32AE9"/>
    <w:rsid w:val="00B32B01"/>
    <w:rsid w:val="00B34DD3"/>
    <w:rsid w:val="00B35660"/>
    <w:rsid w:val="00B52035"/>
    <w:rsid w:val="00B574CF"/>
    <w:rsid w:val="00B60295"/>
    <w:rsid w:val="00B630B4"/>
    <w:rsid w:val="00B663B3"/>
    <w:rsid w:val="00B705FC"/>
    <w:rsid w:val="00B70F61"/>
    <w:rsid w:val="00B80B7B"/>
    <w:rsid w:val="00B874A0"/>
    <w:rsid w:val="00B91063"/>
    <w:rsid w:val="00B964A0"/>
    <w:rsid w:val="00B975D4"/>
    <w:rsid w:val="00BA0863"/>
    <w:rsid w:val="00BA2774"/>
    <w:rsid w:val="00BA7A94"/>
    <w:rsid w:val="00BB1E25"/>
    <w:rsid w:val="00BB776A"/>
    <w:rsid w:val="00BC29C8"/>
    <w:rsid w:val="00BF2012"/>
    <w:rsid w:val="00BF7047"/>
    <w:rsid w:val="00C03D01"/>
    <w:rsid w:val="00C04964"/>
    <w:rsid w:val="00C1061F"/>
    <w:rsid w:val="00C129FB"/>
    <w:rsid w:val="00C16DE1"/>
    <w:rsid w:val="00C22991"/>
    <w:rsid w:val="00C246C9"/>
    <w:rsid w:val="00C3412E"/>
    <w:rsid w:val="00C35240"/>
    <w:rsid w:val="00C379A7"/>
    <w:rsid w:val="00C4591A"/>
    <w:rsid w:val="00C64C52"/>
    <w:rsid w:val="00C66278"/>
    <w:rsid w:val="00C74D1B"/>
    <w:rsid w:val="00C83C2D"/>
    <w:rsid w:val="00C86DFF"/>
    <w:rsid w:val="00C900A4"/>
    <w:rsid w:val="00C92E80"/>
    <w:rsid w:val="00C936C3"/>
    <w:rsid w:val="00C9459A"/>
    <w:rsid w:val="00C95DAC"/>
    <w:rsid w:val="00CA5904"/>
    <w:rsid w:val="00CC0EEE"/>
    <w:rsid w:val="00CC1B7B"/>
    <w:rsid w:val="00CC70A9"/>
    <w:rsid w:val="00CD45D4"/>
    <w:rsid w:val="00CF18BB"/>
    <w:rsid w:val="00CF1B41"/>
    <w:rsid w:val="00CF5959"/>
    <w:rsid w:val="00CF6A75"/>
    <w:rsid w:val="00D02F36"/>
    <w:rsid w:val="00D1179F"/>
    <w:rsid w:val="00D2469A"/>
    <w:rsid w:val="00D37659"/>
    <w:rsid w:val="00D40457"/>
    <w:rsid w:val="00D40589"/>
    <w:rsid w:val="00D42EDF"/>
    <w:rsid w:val="00D47C54"/>
    <w:rsid w:val="00D50A4C"/>
    <w:rsid w:val="00D53CC7"/>
    <w:rsid w:val="00D56396"/>
    <w:rsid w:val="00D57768"/>
    <w:rsid w:val="00D616E3"/>
    <w:rsid w:val="00D70944"/>
    <w:rsid w:val="00D72C2F"/>
    <w:rsid w:val="00D73C16"/>
    <w:rsid w:val="00D75EC8"/>
    <w:rsid w:val="00D93F34"/>
    <w:rsid w:val="00DA0830"/>
    <w:rsid w:val="00DB0A24"/>
    <w:rsid w:val="00DC28CB"/>
    <w:rsid w:val="00DD2A5F"/>
    <w:rsid w:val="00DE6838"/>
    <w:rsid w:val="00DF30D0"/>
    <w:rsid w:val="00DF3D8C"/>
    <w:rsid w:val="00DF5C72"/>
    <w:rsid w:val="00DF6068"/>
    <w:rsid w:val="00E07620"/>
    <w:rsid w:val="00E2544D"/>
    <w:rsid w:val="00E5174C"/>
    <w:rsid w:val="00E55A88"/>
    <w:rsid w:val="00E60136"/>
    <w:rsid w:val="00E7193F"/>
    <w:rsid w:val="00E77D8A"/>
    <w:rsid w:val="00E824B1"/>
    <w:rsid w:val="00E952FC"/>
    <w:rsid w:val="00E96C86"/>
    <w:rsid w:val="00EA1EE4"/>
    <w:rsid w:val="00EC058E"/>
    <w:rsid w:val="00EC4448"/>
    <w:rsid w:val="00ED792F"/>
    <w:rsid w:val="00EE36D4"/>
    <w:rsid w:val="00EE79B0"/>
    <w:rsid w:val="00EF1372"/>
    <w:rsid w:val="00F01A19"/>
    <w:rsid w:val="00F04D5A"/>
    <w:rsid w:val="00F069C2"/>
    <w:rsid w:val="00F11DB2"/>
    <w:rsid w:val="00F12925"/>
    <w:rsid w:val="00F221B7"/>
    <w:rsid w:val="00F26632"/>
    <w:rsid w:val="00F3149B"/>
    <w:rsid w:val="00F34883"/>
    <w:rsid w:val="00F37EF8"/>
    <w:rsid w:val="00F40C61"/>
    <w:rsid w:val="00F44A8F"/>
    <w:rsid w:val="00F551AA"/>
    <w:rsid w:val="00F60165"/>
    <w:rsid w:val="00F6368E"/>
    <w:rsid w:val="00F67137"/>
    <w:rsid w:val="00F8220E"/>
    <w:rsid w:val="00F85DE9"/>
    <w:rsid w:val="00FA06EE"/>
    <w:rsid w:val="00FA44F8"/>
    <w:rsid w:val="00FA64B0"/>
    <w:rsid w:val="00FA77A6"/>
    <w:rsid w:val="00FD14A7"/>
    <w:rsid w:val="00FE3C9E"/>
    <w:rsid w:val="00FE7EEB"/>
    <w:rsid w:val="1EFE9890"/>
    <w:rsid w:val="3B08CFA1"/>
    <w:rsid w:val="4121A8A3"/>
    <w:rsid w:val="4250AE97"/>
    <w:rsid w:val="53715FD1"/>
    <w:rsid w:val="6473BEAA"/>
    <w:rsid w:val="6F965888"/>
    <w:rsid w:val="774D63B6"/>
    <w:rsid w:val="7A319539"/>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0F4379"/>
  <w15:chartTrackingRefBased/>
  <w15:docId w15:val="{86EA1872-27A6-4D9C-A48C-E5FAEF5FE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AT"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09D3"/>
    <w:pPr>
      <w:spacing w:after="160" w:line="259" w:lineRule="auto"/>
    </w:pPr>
    <w:rPr>
      <w:rFonts w:eastAsiaTheme="minorHAnsi"/>
      <w:kern w:val="2"/>
      <w:lang w:val="en-US" w:eastAsia="en-US"/>
      <w14:ligatures w14:val="standardContextual"/>
    </w:rPr>
  </w:style>
  <w:style w:type="paragraph" w:styleId="Heading1">
    <w:name w:val="heading 1"/>
    <w:next w:val="Normal"/>
    <w:link w:val="Heading1Char"/>
    <w:uiPriority w:val="9"/>
    <w:qFormat/>
    <w:rsid w:val="000D07F9"/>
    <w:pPr>
      <w:keepNext/>
      <w:keepLines/>
      <w:spacing w:before="360" w:after="240" w:line="240" w:lineRule="auto"/>
      <w:outlineLvl w:val="0"/>
    </w:pPr>
    <w:rPr>
      <w:rFonts w:ascii="Arial" w:eastAsiaTheme="majorEastAsia" w:hAnsi="Arial" w:cs="Arial"/>
      <w:b/>
      <w:sz w:val="32"/>
      <w:szCs w:val="32"/>
    </w:rPr>
  </w:style>
  <w:style w:type="paragraph" w:styleId="Heading2">
    <w:name w:val="heading 2"/>
    <w:next w:val="Normal"/>
    <w:link w:val="Heading2Char"/>
    <w:uiPriority w:val="9"/>
    <w:unhideWhenUsed/>
    <w:qFormat/>
    <w:rsid w:val="000D07F9"/>
    <w:pPr>
      <w:keepNext/>
      <w:keepLines/>
      <w:spacing w:before="240" w:after="240" w:line="240" w:lineRule="auto"/>
      <w:outlineLvl w:val="1"/>
    </w:pPr>
    <w:rPr>
      <w:rFonts w:ascii="Arial" w:eastAsiaTheme="majorEastAsia" w:hAnsi="Arial" w:cs="Arial"/>
      <w:b/>
      <w:sz w:val="28"/>
      <w:szCs w:val="26"/>
    </w:rPr>
  </w:style>
  <w:style w:type="paragraph" w:styleId="Heading3">
    <w:name w:val="heading 3"/>
    <w:next w:val="Normal"/>
    <w:link w:val="Heading3Char"/>
    <w:uiPriority w:val="9"/>
    <w:unhideWhenUsed/>
    <w:qFormat/>
    <w:rsid w:val="000D07F9"/>
    <w:pPr>
      <w:keepNext/>
      <w:keepLines/>
      <w:spacing w:before="240" w:after="120" w:line="240" w:lineRule="auto"/>
      <w:outlineLvl w:val="2"/>
    </w:pPr>
    <w:rPr>
      <w:rFonts w:ascii="Arial" w:eastAsiaTheme="majorEastAsia" w:hAnsi="Arial" w:cs="Arial"/>
      <w:b/>
      <w:sz w:val="24"/>
      <w:szCs w:val="24"/>
    </w:rPr>
  </w:style>
  <w:style w:type="paragraph" w:styleId="Heading4">
    <w:name w:val="heading 4"/>
    <w:basedOn w:val="Normal"/>
    <w:next w:val="Normal"/>
    <w:link w:val="Heading4Char"/>
    <w:uiPriority w:val="9"/>
    <w:unhideWhenUsed/>
    <w:qFormat/>
    <w:rsid w:val="000D07F9"/>
    <w:pPr>
      <w:keepNext/>
      <w:spacing w:before="40"/>
      <w:outlineLvl w:val="3"/>
    </w:pPr>
    <w:rPr>
      <w:rFonts w:asciiTheme="majorHAnsi" w:eastAsiaTheme="majorEastAsia" w:hAnsiTheme="majorHAnsi" w:cstheme="majorBidi"/>
      <w:i/>
      <w:iCs/>
      <w:color w:val="BF4C00" w:themeColor="accent1" w:themeShade="BF"/>
    </w:rPr>
  </w:style>
  <w:style w:type="paragraph" w:styleId="Heading5">
    <w:name w:val="heading 5"/>
    <w:basedOn w:val="Normal"/>
    <w:next w:val="Normal"/>
    <w:link w:val="Heading5Char"/>
    <w:uiPriority w:val="9"/>
    <w:unhideWhenUsed/>
    <w:qFormat/>
    <w:rsid w:val="000D07F9"/>
    <w:pPr>
      <w:keepNext/>
      <w:spacing w:before="40"/>
      <w:outlineLvl w:val="4"/>
    </w:pPr>
    <w:rPr>
      <w:rFonts w:asciiTheme="majorHAnsi" w:eastAsiaTheme="majorEastAsia" w:hAnsiTheme="majorHAnsi" w:cstheme="majorBidi"/>
      <w:color w:val="BF4C00" w:themeColor="accent1" w:themeShade="BF"/>
    </w:rPr>
  </w:style>
  <w:style w:type="paragraph" w:styleId="Heading6">
    <w:name w:val="heading 6"/>
    <w:basedOn w:val="Normal"/>
    <w:next w:val="Normal"/>
    <w:link w:val="Heading6Char"/>
    <w:uiPriority w:val="9"/>
    <w:unhideWhenUsed/>
    <w:qFormat/>
    <w:rsid w:val="000D07F9"/>
    <w:pPr>
      <w:keepNext/>
      <w:spacing w:before="40"/>
      <w:outlineLvl w:val="5"/>
    </w:pPr>
    <w:rPr>
      <w:rFonts w:asciiTheme="majorHAnsi" w:eastAsiaTheme="majorEastAsia" w:hAnsiTheme="majorHAnsi" w:cstheme="majorBidi"/>
      <w:color w:val="7F3200" w:themeColor="accent1" w:themeShade="7F"/>
    </w:rPr>
  </w:style>
  <w:style w:type="paragraph" w:styleId="Heading7">
    <w:name w:val="heading 7"/>
    <w:basedOn w:val="Normal"/>
    <w:next w:val="Normal"/>
    <w:link w:val="Heading7Char"/>
    <w:uiPriority w:val="9"/>
    <w:unhideWhenUsed/>
    <w:qFormat/>
    <w:rsid w:val="000D07F9"/>
    <w:pPr>
      <w:keepNext/>
      <w:spacing w:before="40"/>
      <w:outlineLvl w:val="6"/>
    </w:pPr>
    <w:rPr>
      <w:rFonts w:asciiTheme="majorHAnsi" w:eastAsiaTheme="majorEastAsia" w:hAnsiTheme="majorHAnsi" w:cstheme="majorBidi"/>
      <w:i/>
      <w:iCs/>
      <w:color w:val="7F3200" w:themeColor="accent1" w:themeShade="7F"/>
    </w:rPr>
  </w:style>
  <w:style w:type="paragraph" w:styleId="Heading8">
    <w:name w:val="heading 8"/>
    <w:basedOn w:val="Normal"/>
    <w:next w:val="Normal"/>
    <w:link w:val="Heading8Char"/>
    <w:uiPriority w:val="9"/>
    <w:unhideWhenUsed/>
    <w:qFormat/>
    <w:rsid w:val="000D07F9"/>
    <w:pPr>
      <w:keepNext/>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0D07F9"/>
    <w:pPr>
      <w:keepNext/>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rsid w:val="00AD474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D474E"/>
  </w:style>
  <w:style w:type="paragraph" w:styleId="Header">
    <w:name w:val="header"/>
    <w:link w:val="HeaderChar"/>
    <w:uiPriority w:val="99"/>
    <w:unhideWhenUsed/>
    <w:rsid w:val="000D07F9"/>
    <w:pPr>
      <w:keepNext/>
      <w:keepLines/>
      <w:tabs>
        <w:tab w:val="left" w:pos="6973"/>
        <w:tab w:val="right" w:pos="10205"/>
      </w:tabs>
      <w:spacing w:after="560" w:line="240" w:lineRule="auto"/>
    </w:pPr>
    <w:rPr>
      <w:rFonts w:ascii="Arial" w:hAnsi="Arial" w:cs="Arial"/>
      <w:sz w:val="18"/>
    </w:rPr>
  </w:style>
  <w:style w:type="character" w:customStyle="1" w:styleId="HeaderChar">
    <w:name w:val="Header Char"/>
    <w:basedOn w:val="DefaultParagraphFont"/>
    <w:link w:val="Header"/>
    <w:uiPriority w:val="99"/>
    <w:rsid w:val="000D07F9"/>
    <w:rPr>
      <w:rFonts w:ascii="Arial" w:hAnsi="Arial" w:cs="Arial"/>
      <w:sz w:val="18"/>
    </w:rPr>
  </w:style>
  <w:style w:type="paragraph" w:styleId="Footer">
    <w:name w:val="footer"/>
    <w:link w:val="FooterChar"/>
    <w:uiPriority w:val="99"/>
    <w:unhideWhenUsed/>
    <w:rsid w:val="000D07F9"/>
    <w:pPr>
      <w:keepNext/>
      <w:keepLines/>
      <w:tabs>
        <w:tab w:val="left" w:pos="6973"/>
        <w:tab w:val="right" w:pos="10205"/>
      </w:tabs>
      <w:spacing w:before="560" w:after="0" w:line="240" w:lineRule="auto"/>
    </w:pPr>
    <w:rPr>
      <w:rFonts w:ascii="Arial" w:hAnsi="Arial" w:cs="Arial"/>
      <w:sz w:val="18"/>
    </w:rPr>
  </w:style>
  <w:style w:type="character" w:customStyle="1" w:styleId="FooterChar">
    <w:name w:val="Footer Char"/>
    <w:basedOn w:val="DefaultParagraphFont"/>
    <w:link w:val="Footer"/>
    <w:uiPriority w:val="99"/>
    <w:rsid w:val="000D07F9"/>
    <w:rPr>
      <w:rFonts w:ascii="Arial" w:hAnsi="Arial" w:cs="Arial"/>
      <w:sz w:val="18"/>
    </w:rPr>
  </w:style>
  <w:style w:type="character" w:customStyle="1" w:styleId="Heading1Char">
    <w:name w:val="Heading 1 Char"/>
    <w:basedOn w:val="DefaultParagraphFont"/>
    <w:link w:val="Heading1"/>
    <w:uiPriority w:val="9"/>
    <w:rsid w:val="000D07F9"/>
    <w:rPr>
      <w:rFonts w:ascii="Arial" w:eastAsiaTheme="majorEastAsia" w:hAnsi="Arial" w:cs="Arial"/>
      <w:b/>
      <w:sz w:val="32"/>
      <w:szCs w:val="32"/>
    </w:rPr>
  </w:style>
  <w:style w:type="character" w:customStyle="1" w:styleId="Heading2Char">
    <w:name w:val="Heading 2 Char"/>
    <w:basedOn w:val="DefaultParagraphFont"/>
    <w:link w:val="Heading2"/>
    <w:uiPriority w:val="9"/>
    <w:rsid w:val="000D07F9"/>
    <w:rPr>
      <w:rFonts w:ascii="Arial" w:eastAsiaTheme="majorEastAsia" w:hAnsi="Arial" w:cs="Arial"/>
      <w:b/>
      <w:sz w:val="28"/>
      <w:szCs w:val="26"/>
    </w:rPr>
  </w:style>
  <w:style w:type="character" w:customStyle="1" w:styleId="Heading3Char">
    <w:name w:val="Heading 3 Char"/>
    <w:basedOn w:val="DefaultParagraphFont"/>
    <w:link w:val="Heading3"/>
    <w:uiPriority w:val="9"/>
    <w:rsid w:val="000D07F9"/>
    <w:rPr>
      <w:rFonts w:ascii="Arial" w:eastAsiaTheme="majorEastAsia" w:hAnsi="Arial" w:cs="Arial"/>
      <w:b/>
      <w:sz w:val="24"/>
      <w:szCs w:val="24"/>
    </w:rPr>
  </w:style>
  <w:style w:type="paragraph" w:styleId="NoSpacing">
    <w:name w:val="No Spacing"/>
    <w:uiPriority w:val="1"/>
    <w:qFormat/>
    <w:rsid w:val="000D07F9"/>
    <w:pPr>
      <w:keepLines/>
      <w:spacing w:after="0" w:line="240" w:lineRule="auto"/>
    </w:pPr>
    <w:rPr>
      <w:rFonts w:ascii="Arial" w:hAnsi="Arial" w:cs="Arial"/>
    </w:rPr>
  </w:style>
  <w:style w:type="character" w:customStyle="1" w:styleId="Heading4Char">
    <w:name w:val="Heading 4 Char"/>
    <w:basedOn w:val="DefaultParagraphFont"/>
    <w:link w:val="Heading4"/>
    <w:uiPriority w:val="9"/>
    <w:rsid w:val="000D07F9"/>
    <w:rPr>
      <w:rFonts w:asciiTheme="majorHAnsi" w:eastAsiaTheme="majorEastAsia" w:hAnsiTheme="majorHAnsi" w:cstheme="majorBidi"/>
      <w:i/>
      <w:iCs/>
      <w:color w:val="BF4C00" w:themeColor="accent1" w:themeShade="BF"/>
    </w:rPr>
  </w:style>
  <w:style w:type="character" w:customStyle="1" w:styleId="Heading5Char">
    <w:name w:val="Heading 5 Char"/>
    <w:basedOn w:val="DefaultParagraphFont"/>
    <w:link w:val="Heading5"/>
    <w:uiPriority w:val="9"/>
    <w:rsid w:val="000D07F9"/>
    <w:rPr>
      <w:rFonts w:asciiTheme="majorHAnsi" w:eastAsiaTheme="majorEastAsia" w:hAnsiTheme="majorHAnsi" w:cstheme="majorBidi"/>
      <w:color w:val="BF4C00" w:themeColor="accent1" w:themeShade="BF"/>
    </w:rPr>
  </w:style>
  <w:style w:type="character" w:customStyle="1" w:styleId="Heading6Char">
    <w:name w:val="Heading 6 Char"/>
    <w:basedOn w:val="DefaultParagraphFont"/>
    <w:link w:val="Heading6"/>
    <w:uiPriority w:val="9"/>
    <w:rsid w:val="000D07F9"/>
    <w:rPr>
      <w:rFonts w:asciiTheme="majorHAnsi" w:eastAsiaTheme="majorEastAsia" w:hAnsiTheme="majorHAnsi" w:cstheme="majorBidi"/>
      <w:color w:val="7F3200" w:themeColor="accent1" w:themeShade="7F"/>
    </w:rPr>
  </w:style>
  <w:style w:type="character" w:customStyle="1" w:styleId="Heading7Char">
    <w:name w:val="Heading 7 Char"/>
    <w:basedOn w:val="DefaultParagraphFont"/>
    <w:link w:val="Heading7"/>
    <w:uiPriority w:val="9"/>
    <w:rsid w:val="000D07F9"/>
    <w:rPr>
      <w:rFonts w:asciiTheme="majorHAnsi" w:eastAsiaTheme="majorEastAsia" w:hAnsiTheme="majorHAnsi" w:cstheme="majorBidi"/>
      <w:i/>
      <w:iCs/>
      <w:color w:val="7F3200" w:themeColor="accent1" w:themeShade="7F"/>
    </w:rPr>
  </w:style>
  <w:style w:type="character" w:customStyle="1" w:styleId="Heading8Char">
    <w:name w:val="Heading 8 Char"/>
    <w:basedOn w:val="DefaultParagraphFont"/>
    <w:link w:val="Heading8"/>
    <w:uiPriority w:val="9"/>
    <w:rsid w:val="000D07F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0D07F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0D07F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07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07F9"/>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0D07F9"/>
    <w:rPr>
      <w:color w:val="5A5A5A" w:themeColor="text1" w:themeTint="A5"/>
      <w:spacing w:val="15"/>
    </w:rPr>
  </w:style>
  <w:style w:type="character" w:styleId="SubtleEmphasis">
    <w:name w:val="Subtle Emphasis"/>
    <w:basedOn w:val="DefaultParagraphFont"/>
    <w:uiPriority w:val="19"/>
    <w:qFormat/>
    <w:rsid w:val="000D07F9"/>
    <w:rPr>
      <w:i/>
      <w:iCs/>
      <w:color w:val="404040" w:themeColor="text1" w:themeTint="BF"/>
    </w:rPr>
  </w:style>
  <w:style w:type="character" w:styleId="Emphasis">
    <w:name w:val="Emphasis"/>
    <w:basedOn w:val="DefaultParagraphFont"/>
    <w:uiPriority w:val="20"/>
    <w:qFormat/>
    <w:rsid w:val="000D07F9"/>
    <w:rPr>
      <w:i/>
      <w:iCs/>
    </w:rPr>
  </w:style>
  <w:style w:type="character" w:styleId="IntenseEmphasis">
    <w:name w:val="Intense Emphasis"/>
    <w:basedOn w:val="DefaultParagraphFont"/>
    <w:uiPriority w:val="21"/>
    <w:qFormat/>
    <w:rsid w:val="000D07F9"/>
    <w:rPr>
      <w:i/>
      <w:iCs/>
      <w:color w:val="FF6600" w:themeColor="accent1"/>
    </w:rPr>
  </w:style>
  <w:style w:type="character" w:styleId="Strong">
    <w:name w:val="Strong"/>
    <w:basedOn w:val="DefaultParagraphFont"/>
    <w:uiPriority w:val="22"/>
    <w:qFormat/>
    <w:rsid w:val="000D07F9"/>
    <w:rPr>
      <w:b/>
      <w:bCs/>
    </w:rPr>
  </w:style>
  <w:style w:type="paragraph" w:styleId="Quote">
    <w:name w:val="Quote"/>
    <w:basedOn w:val="Normal"/>
    <w:next w:val="Normal"/>
    <w:link w:val="QuoteChar"/>
    <w:uiPriority w:val="29"/>
    <w:qFormat/>
    <w:rsid w:val="000D07F9"/>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0D07F9"/>
    <w:rPr>
      <w:rFonts w:ascii="Arial" w:hAnsi="Arial" w:cs="Arial"/>
      <w:i/>
      <w:iCs/>
      <w:color w:val="404040" w:themeColor="text1" w:themeTint="BF"/>
    </w:rPr>
  </w:style>
  <w:style w:type="paragraph" w:styleId="IntenseQuote">
    <w:name w:val="Intense Quote"/>
    <w:basedOn w:val="Normal"/>
    <w:next w:val="Normal"/>
    <w:link w:val="IntenseQuoteChar"/>
    <w:uiPriority w:val="30"/>
    <w:qFormat/>
    <w:rsid w:val="000D07F9"/>
    <w:pPr>
      <w:pBdr>
        <w:top w:val="single" w:sz="4" w:space="10" w:color="FF6600" w:themeColor="accent1"/>
        <w:bottom w:val="single" w:sz="4" w:space="10" w:color="FF6600" w:themeColor="accent1"/>
      </w:pBdr>
      <w:spacing w:before="360" w:after="360"/>
      <w:ind w:left="864" w:right="864"/>
      <w:jc w:val="center"/>
    </w:pPr>
    <w:rPr>
      <w:i/>
      <w:iCs/>
      <w:color w:val="FF6600" w:themeColor="accent1"/>
    </w:rPr>
  </w:style>
  <w:style w:type="character" w:customStyle="1" w:styleId="IntenseQuoteChar">
    <w:name w:val="Intense Quote Char"/>
    <w:basedOn w:val="DefaultParagraphFont"/>
    <w:link w:val="IntenseQuote"/>
    <w:uiPriority w:val="30"/>
    <w:rsid w:val="000D07F9"/>
    <w:rPr>
      <w:rFonts w:ascii="Arial" w:hAnsi="Arial" w:cs="Arial"/>
      <w:i/>
      <w:iCs/>
      <w:color w:val="FF6600" w:themeColor="accent1"/>
    </w:rPr>
  </w:style>
  <w:style w:type="character" w:styleId="SubtleReference">
    <w:name w:val="Subtle Reference"/>
    <w:basedOn w:val="DefaultParagraphFont"/>
    <w:uiPriority w:val="31"/>
    <w:qFormat/>
    <w:rsid w:val="000D07F9"/>
    <w:rPr>
      <w:smallCaps/>
      <w:color w:val="5A5A5A" w:themeColor="text1" w:themeTint="A5"/>
    </w:rPr>
  </w:style>
  <w:style w:type="character" w:styleId="IntenseReference">
    <w:name w:val="Intense Reference"/>
    <w:basedOn w:val="DefaultParagraphFont"/>
    <w:uiPriority w:val="32"/>
    <w:qFormat/>
    <w:rsid w:val="000D07F9"/>
    <w:rPr>
      <w:b/>
      <w:bCs/>
      <w:smallCaps/>
      <w:color w:val="FF6600" w:themeColor="accent1"/>
      <w:spacing w:val="5"/>
    </w:rPr>
  </w:style>
  <w:style w:type="character" w:styleId="BookTitle">
    <w:name w:val="Book Title"/>
    <w:basedOn w:val="DefaultParagraphFont"/>
    <w:uiPriority w:val="33"/>
    <w:qFormat/>
    <w:rsid w:val="000D07F9"/>
    <w:rPr>
      <w:b/>
      <w:bCs/>
      <w:i/>
      <w:iCs/>
      <w:spacing w:val="5"/>
    </w:rPr>
  </w:style>
  <w:style w:type="paragraph" w:styleId="ListParagraph">
    <w:name w:val="List Paragraph"/>
    <w:basedOn w:val="Normal"/>
    <w:uiPriority w:val="34"/>
    <w:qFormat/>
    <w:rsid w:val="000D07F9"/>
    <w:pPr>
      <w:ind w:left="720"/>
      <w:contextualSpacing/>
    </w:pPr>
  </w:style>
  <w:style w:type="paragraph" w:styleId="BalloonText">
    <w:name w:val="Balloon Text"/>
    <w:basedOn w:val="Normal"/>
    <w:link w:val="BalloonTextChar"/>
    <w:uiPriority w:val="99"/>
    <w:semiHidden/>
    <w:unhideWhenUsed/>
    <w:rsid w:val="004C4C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4C0E"/>
    <w:rPr>
      <w:rFonts w:ascii="Segoe UI" w:eastAsiaTheme="minorHAnsi" w:hAnsi="Segoe UI" w:cs="Segoe UI"/>
      <w:sz w:val="18"/>
      <w:szCs w:val="18"/>
      <w:lang w:val="de-DE" w:eastAsia="en-US"/>
    </w:rPr>
  </w:style>
  <w:style w:type="character" w:styleId="Hyperlink">
    <w:name w:val="Hyperlink"/>
    <w:basedOn w:val="DefaultParagraphFont"/>
    <w:uiPriority w:val="99"/>
    <w:unhideWhenUsed/>
    <w:rsid w:val="00874D6C"/>
    <w:rPr>
      <w:color w:val="0563C1" w:themeColor="hyperlink"/>
      <w:u w:val="single"/>
    </w:rPr>
  </w:style>
  <w:style w:type="paragraph" w:customStyle="1" w:styleId="Standard1">
    <w:name w:val="Standard1"/>
    <w:basedOn w:val="Normal"/>
    <w:rsid w:val="00874D6C"/>
    <w:pPr>
      <w:suppressAutoHyphens/>
      <w:autoSpaceDN w:val="0"/>
      <w:textAlignment w:val="baseline"/>
    </w:pPr>
    <w:rPr>
      <w:rFonts w:eastAsia="Lucida Sans Unicode" w:cs="F"/>
      <w:kern w:val="3"/>
    </w:rPr>
  </w:style>
  <w:style w:type="character" w:styleId="UnresolvedMention">
    <w:name w:val="Unresolved Mention"/>
    <w:basedOn w:val="DefaultParagraphFont"/>
    <w:uiPriority w:val="99"/>
    <w:semiHidden/>
    <w:unhideWhenUsed/>
    <w:rsid w:val="00710434"/>
    <w:rPr>
      <w:color w:val="605E5C"/>
      <w:shd w:val="clear" w:color="auto" w:fill="E1DFDD"/>
    </w:rPr>
  </w:style>
  <w:style w:type="character" w:styleId="FollowedHyperlink">
    <w:name w:val="FollowedHyperlink"/>
    <w:basedOn w:val="DefaultParagraphFont"/>
    <w:uiPriority w:val="99"/>
    <w:semiHidden/>
    <w:unhideWhenUsed/>
    <w:rsid w:val="00710434"/>
    <w:rPr>
      <w:color w:val="954F72" w:themeColor="followedHyperlink"/>
      <w:u w:val="single"/>
    </w:rPr>
  </w:style>
  <w:style w:type="paragraph" w:styleId="Revision">
    <w:name w:val="Revision"/>
    <w:hidden/>
    <w:uiPriority w:val="99"/>
    <w:semiHidden/>
    <w:rsid w:val="00621EA3"/>
    <w:pPr>
      <w:spacing w:after="0" w:line="240" w:lineRule="auto"/>
    </w:pPr>
    <w:rPr>
      <w:rFonts w:eastAsiaTheme="minorHAnsi"/>
      <w:sz w:val="24"/>
      <w:szCs w:val="24"/>
      <w:lang w:val="en-US" w:eastAsia="en-US"/>
    </w:rPr>
  </w:style>
  <w:style w:type="character" w:styleId="CommentReference">
    <w:name w:val="annotation reference"/>
    <w:basedOn w:val="DefaultParagraphFont"/>
    <w:uiPriority w:val="99"/>
    <w:semiHidden/>
    <w:unhideWhenUsed/>
    <w:rsid w:val="00621EA3"/>
    <w:rPr>
      <w:sz w:val="16"/>
      <w:szCs w:val="16"/>
    </w:rPr>
  </w:style>
  <w:style w:type="paragraph" w:styleId="CommentText">
    <w:name w:val="annotation text"/>
    <w:basedOn w:val="Normal"/>
    <w:link w:val="CommentTextChar"/>
    <w:uiPriority w:val="99"/>
    <w:unhideWhenUsed/>
    <w:rsid w:val="00621EA3"/>
    <w:rPr>
      <w:sz w:val="20"/>
      <w:szCs w:val="20"/>
    </w:rPr>
  </w:style>
  <w:style w:type="character" w:customStyle="1" w:styleId="CommentTextChar">
    <w:name w:val="Comment Text Char"/>
    <w:basedOn w:val="DefaultParagraphFont"/>
    <w:link w:val="CommentText"/>
    <w:uiPriority w:val="99"/>
    <w:rsid w:val="00621EA3"/>
    <w:rPr>
      <w:rFonts w:eastAsiaTheme="minorHAnsi"/>
      <w:sz w:val="20"/>
      <w:szCs w:val="20"/>
      <w:lang w:val="en-US" w:eastAsia="en-US"/>
    </w:rPr>
  </w:style>
  <w:style w:type="paragraph" w:styleId="CommentSubject">
    <w:name w:val="annotation subject"/>
    <w:basedOn w:val="CommentText"/>
    <w:next w:val="CommentText"/>
    <w:link w:val="CommentSubjectChar"/>
    <w:uiPriority w:val="99"/>
    <w:semiHidden/>
    <w:unhideWhenUsed/>
    <w:rsid w:val="00621EA3"/>
    <w:rPr>
      <w:b/>
      <w:bCs/>
    </w:rPr>
  </w:style>
  <w:style w:type="character" w:customStyle="1" w:styleId="CommentSubjectChar">
    <w:name w:val="Comment Subject Char"/>
    <w:basedOn w:val="CommentTextChar"/>
    <w:link w:val="CommentSubject"/>
    <w:uiPriority w:val="99"/>
    <w:semiHidden/>
    <w:rsid w:val="00621EA3"/>
    <w:rPr>
      <w:rFonts w:eastAsiaTheme="minorHAnsi"/>
      <w:b/>
      <w:bCs/>
      <w:sz w:val="20"/>
      <w:szCs w:val="20"/>
      <w:lang w:val="en-US" w:eastAsia="en-US"/>
    </w:rPr>
  </w:style>
  <w:style w:type="character" w:customStyle="1" w:styleId="normaltextrun">
    <w:name w:val="normaltextrun"/>
    <w:basedOn w:val="DefaultParagraphFont"/>
    <w:rsid w:val="0044655C"/>
  </w:style>
  <w:style w:type="character" w:customStyle="1" w:styleId="scxw101211417">
    <w:name w:val="scxw101211417"/>
    <w:basedOn w:val="DefaultParagraphFont"/>
    <w:rsid w:val="0044655C"/>
  </w:style>
  <w:style w:type="character" w:customStyle="1" w:styleId="eop">
    <w:name w:val="eop"/>
    <w:basedOn w:val="DefaultParagraphFont"/>
    <w:rsid w:val="0044655C"/>
  </w:style>
  <w:style w:type="character" w:customStyle="1" w:styleId="apple-converted-space">
    <w:name w:val="apple-converted-space"/>
    <w:basedOn w:val="DefaultParagraphFont"/>
    <w:rsid w:val="00C900A4"/>
  </w:style>
  <w:style w:type="paragraph" w:customStyle="1" w:styleId="paragraph">
    <w:name w:val="paragraph"/>
    <w:basedOn w:val="Normal"/>
    <w:rsid w:val="00B663B3"/>
    <w:pPr>
      <w:spacing w:before="100" w:beforeAutospacing="1" w:after="100" w:afterAutospacing="1"/>
    </w:pPr>
    <w:rPr>
      <w:rFonts w:ascii="Times New Roman" w:eastAsia="Times New Roman" w:hAnsi="Times New Roman" w:cs="Times New Roman"/>
      <w:kern w:val="0"/>
      <w14:ligatures w14:val="none"/>
    </w:rPr>
  </w:style>
  <w:style w:type="character" w:customStyle="1" w:styleId="scxw63984720">
    <w:name w:val="scxw63984720"/>
    <w:basedOn w:val="DefaultParagraphFont"/>
    <w:rsid w:val="00B663B3"/>
  </w:style>
  <w:style w:type="character" w:styleId="Mention">
    <w:name w:val="Mention"/>
    <w:basedOn w:val="DefaultParagraphFont"/>
    <w:uiPriority w:val="99"/>
    <w:unhideWhenUsed/>
    <w:rsid w:val="003C76D4"/>
    <w:rPr>
      <w:color w:val="2B579A"/>
      <w:shd w:val="clear" w:color="auto" w:fill="E1DFDD"/>
    </w:rPr>
  </w:style>
  <w:style w:type="paragraph" w:styleId="NormalWeb">
    <w:name w:val="Normal (Web)"/>
    <w:basedOn w:val="Normal"/>
    <w:uiPriority w:val="99"/>
    <w:unhideWhenUsed/>
    <w:rsid w:val="00F8220E"/>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876">
      <w:bodyDiv w:val="1"/>
      <w:marLeft w:val="0"/>
      <w:marRight w:val="0"/>
      <w:marTop w:val="0"/>
      <w:marBottom w:val="0"/>
      <w:divBdr>
        <w:top w:val="none" w:sz="0" w:space="0" w:color="auto"/>
        <w:left w:val="none" w:sz="0" w:space="0" w:color="auto"/>
        <w:bottom w:val="none" w:sz="0" w:space="0" w:color="auto"/>
        <w:right w:val="none" w:sz="0" w:space="0" w:color="auto"/>
      </w:divBdr>
      <w:divsChild>
        <w:div w:id="205337336">
          <w:marLeft w:val="0"/>
          <w:marRight w:val="0"/>
          <w:marTop w:val="0"/>
          <w:marBottom w:val="0"/>
          <w:divBdr>
            <w:top w:val="none" w:sz="0" w:space="0" w:color="auto"/>
            <w:left w:val="none" w:sz="0" w:space="0" w:color="auto"/>
            <w:bottom w:val="none" w:sz="0" w:space="0" w:color="auto"/>
            <w:right w:val="none" w:sz="0" w:space="0" w:color="auto"/>
          </w:divBdr>
        </w:div>
        <w:div w:id="810445751">
          <w:marLeft w:val="0"/>
          <w:marRight w:val="0"/>
          <w:marTop w:val="0"/>
          <w:marBottom w:val="0"/>
          <w:divBdr>
            <w:top w:val="none" w:sz="0" w:space="0" w:color="auto"/>
            <w:left w:val="none" w:sz="0" w:space="0" w:color="auto"/>
            <w:bottom w:val="none" w:sz="0" w:space="0" w:color="auto"/>
            <w:right w:val="none" w:sz="0" w:space="0" w:color="auto"/>
          </w:divBdr>
        </w:div>
        <w:div w:id="1850830266">
          <w:marLeft w:val="0"/>
          <w:marRight w:val="0"/>
          <w:marTop w:val="0"/>
          <w:marBottom w:val="0"/>
          <w:divBdr>
            <w:top w:val="none" w:sz="0" w:space="0" w:color="auto"/>
            <w:left w:val="none" w:sz="0" w:space="0" w:color="auto"/>
            <w:bottom w:val="none" w:sz="0" w:space="0" w:color="auto"/>
            <w:right w:val="none" w:sz="0" w:space="0" w:color="auto"/>
          </w:divBdr>
        </w:div>
        <w:div w:id="2091148765">
          <w:marLeft w:val="0"/>
          <w:marRight w:val="0"/>
          <w:marTop w:val="0"/>
          <w:marBottom w:val="0"/>
          <w:divBdr>
            <w:top w:val="none" w:sz="0" w:space="0" w:color="auto"/>
            <w:left w:val="none" w:sz="0" w:space="0" w:color="auto"/>
            <w:bottom w:val="none" w:sz="0" w:space="0" w:color="auto"/>
            <w:right w:val="none" w:sz="0" w:space="0" w:color="auto"/>
          </w:divBdr>
        </w:div>
      </w:divsChild>
    </w:div>
    <w:div w:id="528027720">
      <w:bodyDiv w:val="1"/>
      <w:marLeft w:val="0"/>
      <w:marRight w:val="0"/>
      <w:marTop w:val="0"/>
      <w:marBottom w:val="0"/>
      <w:divBdr>
        <w:top w:val="none" w:sz="0" w:space="0" w:color="auto"/>
        <w:left w:val="none" w:sz="0" w:space="0" w:color="auto"/>
        <w:bottom w:val="none" w:sz="0" w:space="0" w:color="auto"/>
        <w:right w:val="none" w:sz="0" w:space="0" w:color="auto"/>
      </w:divBdr>
      <w:divsChild>
        <w:div w:id="51586778">
          <w:marLeft w:val="0"/>
          <w:marRight w:val="0"/>
          <w:marTop w:val="0"/>
          <w:marBottom w:val="0"/>
          <w:divBdr>
            <w:top w:val="none" w:sz="0" w:space="0" w:color="auto"/>
            <w:left w:val="none" w:sz="0" w:space="0" w:color="auto"/>
            <w:bottom w:val="none" w:sz="0" w:space="0" w:color="auto"/>
            <w:right w:val="none" w:sz="0" w:space="0" w:color="auto"/>
          </w:divBdr>
        </w:div>
        <w:div w:id="113406229">
          <w:marLeft w:val="0"/>
          <w:marRight w:val="0"/>
          <w:marTop w:val="0"/>
          <w:marBottom w:val="0"/>
          <w:divBdr>
            <w:top w:val="none" w:sz="0" w:space="0" w:color="auto"/>
            <w:left w:val="none" w:sz="0" w:space="0" w:color="auto"/>
            <w:bottom w:val="none" w:sz="0" w:space="0" w:color="auto"/>
            <w:right w:val="none" w:sz="0" w:space="0" w:color="auto"/>
          </w:divBdr>
        </w:div>
        <w:div w:id="195167942">
          <w:marLeft w:val="0"/>
          <w:marRight w:val="0"/>
          <w:marTop w:val="0"/>
          <w:marBottom w:val="0"/>
          <w:divBdr>
            <w:top w:val="none" w:sz="0" w:space="0" w:color="auto"/>
            <w:left w:val="none" w:sz="0" w:space="0" w:color="auto"/>
            <w:bottom w:val="none" w:sz="0" w:space="0" w:color="auto"/>
            <w:right w:val="none" w:sz="0" w:space="0" w:color="auto"/>
          </w:divBdr>
        </w:div>
        <w:div w:id="216087184">
          <w:marLeft w:val="0"/>
          <w:marRight w:val="0"/>
          <w:marTop w:val="0"/>
          <w:marBottom w:val="0"/>
          <w:divBdr>
            <w:top w:val="none" w:sz="0" w:space="0" w:color="auto"/>
            <w:left w:val="none" w:sz="0" w:space="0" w:color="auto"/>
            <w:bottom w:val="none" w:sz="0" w:space="0" w:color="auto"/>
            <w:right w:val="none" w:sz="0" w:space="0" w:color="auto"/>
          </w:divBdr>
        </w:div>
        <w:div w:id="217589055">
          <w:marLeft w:val="0"/>
          <w:marRight w:val="0"/>
          <w:marTop w:val="0"/>
          <w:marBottom w:val="0"/>
          <w:divBdr>
            <w:top w:val="none" w:sz="0" w:space="0" w:color="auto"/>
            <w:left w:val="none" w:sz="0" w:space="0" w:color="auto"/>
            <w:bottom w:val="none" w:sz="0" w:space="0" w:color="auto"/>
            <w:right w:val="none" w:sz="0" w:space="0" w:color="auto"/>
          </w:divBdr>
        </w:div>
        <w:div w:id="328485099">
          <w:marLeft w:val="0"/>
          <w:marRight w:val="0"/>
          <w:marTop w:val="0"/>
          <w:marBottom w:val="0"/>
          <w:divBdr>
            <w:top w:val="none" w:sz="0" w:space="0" w:color="auto"/>
            <w:left w:val="none" w:sz="0" w:space="0" w:color="auto"/>
            <w:bottom w:val="none" w:sz="0" w:space="0" w:color="auto"/>
            <w:right w:val="none" w:sz="0" w:space="0" w:color="auto"/>
          </w:divBdr>
        </w:div>
        <w:div w:id="414322564">
          <w:marLeft w:val="0"/>
          <w:marRight w:val="0"/>
          <w:marTop w:val="0"/>
          <w:marBottom w:val="0"/>
          <w:divBdr>
            <w:top w:val="none" w:sz="0" w:space="0" w:color="auto"/>
            <w:left w:val="none" w:sz="0" w:space="0" w:color="auto"/>
            <w:bottom w:val="none" w:sz="0" w:space="0" w:color="auto"/>
            <w:right w:val="none" w:sz="0" w:space="0" w:color="auto"/>
          </w:divBdr>
        </w:div>
        <w:div w:id="1162282527">
          <w:marLeft w:val="0"/>
          <w:marRight w:val="0"/>
          <w:marTop w:val="0"/>
          <w:marBottom w:val="0"/>
          <w:divBdr>
            <w:top w:val="none" w:sz="0" w:space="0" w:color="auto"/>
            <w:left w:val="none" w:sz="0" w:space="0" w:color="auto"/>
            <w:bottom w:val="none" w:sz="0" w:space="0" w:color="auto"/>
            <w:right w:val="none" w:sz="0" w:space="0" w:color="auto"/>
          </w:divBdr>
        </w:div>
        <w:div w:id="1242568079">
          <w:marLeft w:val="0"/>
          <w:marRight w:val="0"/>
          <w:marTop w:val="0"/>
          <w:marBottom w:val="0"/>
          <w:divBdr>
            <w:top w:val="none" w:sz="0" w:space="0" w:color="auto"/>
            <w:left w:val="none" w:sz="0" w:space="0" w:color="auto"/>
            <w:bottom w:val="none" w:sz="0" w:space="0" w:color="auto"/>
            <w:right w:val="none" w:sz="0" w:space="0" w:color="auto"/>
          </w:divBdr>
        </w:div>
        <w:div w:id="1405370319">
          <w:marLeft w:val="0"/>
          <w:marRight w:val="0"/>
          <w:marTop w:val="0"/>
          <w:marBottom w:val="0"/>
          <w:divBdr>
            <w:top w:val="none" w:sz="0" w:space="0" w:color="auto"/>
            <w:left w:val="none" w:sz="0" w:space="0" w:color="auto"/>
            <w:bottom w:val="none" w:sz="0" w:space="0" w:color="auto"/>
            <w:right w:val="none" w:sz="0" w:space="0" w:color="auto"/>
          </w:divBdr>
        </w:div>
        <w:div w:id="1414354733">
          <w:marLeft w:val="0"/>
          <w:marRight w:val="0"/>
          <w:marTop w:val="0"/>
          <w:marBottom w:val="0"/>
          <w:divBdr>
            <w:top w:val="none" w:sz="0" w:space="0" w:color="auto"/>
            <w:left w:val="none" w:sz="0" w:space="0" w:color="auto"/>
            <w:bottom w:val="none" w:sz="0" w:space="0" w:color="auto"/>
            <w:right w:val="none" w:sz="0" w:space="0" w:color="auto"/>
          </w:divBdr>
        </w:div>
        <w:div w:id="1444886185">
          <w:marLeft w:val="0"/>
          <w:marRight w:val="0"/>
          <w:marTop w:val="0"/>
          <w:marBottom w:val="0"/>
          <w:divBdr>
            <w:top w:val="none" w:sz="0" w:space="0" w:color="auto"/>
            <w:left w:val="none" w:sz="0" w:space="0" w:color="auto"/>
            <w:bottom w:val="none" w:sz="0" w:space="0" w:color="auto"/>
            <w:right w:val="none" w:sz="0" w:space="0" w:color="auto"/>
          </w:divBdr>
        </w:div>
        <w:div w:id="1466850359">
          <w:marLeft w:val="0"/>
          <w:marRight w:val="0"/>
          <w:marTop w:val="0"/>
          <w:marBottom w:val="0"/>
          <w:divBdr>
            <w:top w:val="none" w:sz="0" w:space="0" w:color="auto"/>
            <w:left w:val="none" w:sz="0" w:space="0" w:color="auto"/>
            <w:bottom w:val="none" w:sz="0" w:space="0" w:color="auto"/>
            <w:right w:val="none" w:sz="0" w:space="0" w:color="auto"/>
          </w:divBdr>
        </w:div>
        <w:div w:id="1512261042">
          <w:marLeft w:val="0"/>
          <w:marRight w:val="0"/>
          <w:marTop w:val="0"/>
          <w:marBottom w:val="0"/>
          <w:divBdr>
            <w:top w:val="none" w:sz="0" w:space="0" w:color="auto"/>
            <w:left w:val="none" w:sz="0" w:space="0" w:color="auto"/>
            <w:bottom w:val="none" w:sz="0" w:space="0" w:color="auto"/>
            <w:right w:val="none" w:sz="0" w:space="0" w:color="auto"/>
          </w:divBdr>
        </w:div>
        <w:div w:id="1512986889">
          <w:marLeft w:val="0"/>
          <w:marRight w:val="0"/>
          <w:marTop w:val="0"/>
          <w:marBottom w:val="0"/>
          <w:divBdr>
            <w:top w:val="none" w:sz="0" w:space="0" w:color="auto"/>
            <w:left w:val="none" w:sz="0" w:space="0" w:color="auto"/>
            <w:bottom w:val="none" w:sz="0" w:space="0" w:color="auto"/>
            <w:right w:val="none" w:sz="0" w:space="0" w:color="auto"/>
          </w:divBdr>
        </w:div>
        <w:div w:id="1526868030">
          <w:marLeft w:val="0"/>
          <w:marRight w:val="0"/>
          <w:marTop w:val="0"/>
          <w:marBottom w:val="0"/>
          <w:divBdr>
            <w:top w:val="none" w:sz="0" w:space="0" w:color="auto"/>
            <w:left w:val="none" w:sz="0" w:space="0" w:color="auto"/>
            <w:bottom w:val="none" w:sz="0" w:space="0" w:color="auto"/>
            <w:right w:val="none" w:sz="0" w:space="0" w:color="auto"/>
          </w:divBdr>
        </w:div>
        <w:div w:id="1636717573">
          <w:marLeft w:val="0"/>
          <w:marRight w:val="0"/>
          <w:marTop w:val="0"/>
          <w:marBottom w:val="0"/>
          <w:divBdr>
            <w:top w:val="none" w:sz="0" w:space="0" w:color="auto"/>
            <w:left w:val="none" w:sz="0" w:space="0" w:color="auto"/>
            <w:bottom w:val="none" w:sz="0" w:space="0" w:color="auto"/>
            <w:right w:val="none" w:sz="0" w:space="0" w:color="auto"/>
          </w:divBdr>
        </w:div>
        <w:div w:id="1668248641">
          <w:marLeft w:val="0"/>
          <w:marRight w:val="0"/>
          <w:marTop w:val="0"/>
          <w:marBottom w:val="0"/>
          <w:divBdr>
            <w:top w:val="none" w:sz="0" w:space="0" w:color="auto"/>
            <w:left w:val="none" w:sz="0" w:space="0" w:color="auto"/>
            <w:bottom w:val="none" w:sz="0" w:space="0" w:color="auto"/>
            <w:right w:val="none" w:sz="0" w:space="0" w:color="auto"/>
          </w:divBdr>
        </w:div>
        <w:div w:id="1788116237">
          <w:marLeft w:val="0"/>
          <w:marRight w:val="0"/>
          <w:marTop w:val="0"/>
          <w:marBottom w:val="0"/>
          <w:divBdr>
            <w:top w:val="none" w:sz="0" w:space="0" w:color="auto"/>
            <w:left w:val="none" w:sz="0" w:space="0" w:color="auto"/>
            <w:bottom w:val="none" w:sz="0" w:space="0" w:color="auto"/>
            <w:right w:val="none" w:sz="0" w:space="0" w:color="auto"/>
          </w:divBdr>
        </w:div>
        <w:div w:id="1820537088">
          <w:marLeft w:val="0"/>
          <w:marRight w:val="0"/>
          <w:marTop w:val="0"/>
          <w:marBottom w:val="0"/>
          <w:divBdr>
            <w:top w:val="none" w:sz="0" w:space="0" w:color="auto"/>
            <w:left w:val="none" w:sz="0" w:space="0" w:color="auto"/>
            <w:bottom w:val="none" w:sz="0" w:space="0" w:color="auto"/>
            <w:right w:val="none" w:sz="0" w:space="0" w:color="auto"/>
          </w:divBdr>
        </w:div>
        <w:div w:id="1948002666">
          <w:marLeft w:val="0"/>
          <w:marRight w:val="0"/>
          <w:marTop w:val="0"/>
          <w:marBottom w:val="0"/>
          <w:divBdr>
            <w:top w:val="none" w:sz="0" w:space="0" w:color="auto"/>
            <w:left w:val="none" w:sz="0" w:space="0" w:color="auto"/>
            <w:bottom w:val="none" w:sz="0" w:space="0" w:color="auto"/>
            <w:right w:val="none" w:sz="0" w:space="0" w:color="auto"/>
          </w:divBdr>
        </w:div>
        <w:div w:id="2074544969">
          <w:marLeft w:val="0"/>
          <w:marRight w:val="0"/>
          <w:marTop w:val="0"/>
          <w:marBottom w:val="0"/>
          <w:divBdr>
            <w:top w:val="none" w:sz="0" w:space="0" w:color="auto"/>
            <w:left w:val="none" w:sz="0" w:space="0" w:color="auto"/>
            <w:bottom w:val="none" w:sz="0" w:space="0" w:color="auto"/>
            <w:right w:val="none" w:sz="0" w:space="0" w:color="auto"/>
          </w:divBdr>
        </w:div>
        <w:div w:id="2143302935">
          <w:marLeft w:val="0"/>
          <w:marRight w:val="0"/>
          <w:marTop w:val="0"/>
          <w:marBottom w:val="0"/>
          <w:divBdr>
            <w:top w:val="none" w:sz="0" w:space="0" w:color="auto"/>
            <w:left w:val="none" w:sz="0" w:space="0" w:color="auto"/>
            <w:bottom w:val="none" w:sz="0" w:space="0" w:color="auto"/>
            <w:right w:val="none" w:sz="0" w:space="0" w:color="auto"/>
          </w:divBdr>
        </w:div>
      </w:divsChild>
    </w:div>
    <w:div w:id="735205087">
      <w:bodyDiv w:val="1"/>
      <w:marLeft w:val="0"/>
      <w:marRight w:val="0"/>
      <w:marTop w:val="0"/>
      <w:marBottom w:val="0"/>
      <w:divBdr>
        <w:top w:val="none" w:sz="0" w:space="0" w:color="auto"/>
        <w:left w:val="none" w:sz="0" w:space="0" w:color="auto"/>
        <w:bottom w:val="none" w:sz="0" w:space="0" w:color="auto"/>
        <w:right w:val="none" w:sz="0" w:space="0" w:color="auto"/>
      </w:divBdr>
    </w:div>
    <w:div w:id="909923916">
      <w:bodyDiv w:val="1"/>
      <w:marLeft w:val="0"/>
      <w:marRight w:val="0"/>
      <w:marTop w:val="0"/>
      <w:marBottom w:val="0"/>
      <w:divBdr>
        <w:top w:val="none" w:sz="0" w:space="0" w:color="auto"/>
        <w:left w:val="none" w:sz="0" w:space="0" w:color="auto"/>
        <w:bottom w:val="none" w:sz="0" w:space="0" w:color="auto"/>
        <w:right w:val="none" w:sz="0" w:space="0" w:color="auto"/>
      </w:divBdr>
      <w:divsChild>
        <w:div w:id="96947317">
          <w:marLeft w:val="0"/>
          <w:marRight w:val="0"/>
          <w:marTop w:val="0"/>
          <w:marBottom w:val="0"/>
          <w:divBdr>
            <w:top w:val="none" w:sz="0" w:space="0" w:color="auto"/>
            <w:left w:val="none" w:sz="0" w:space="0" w:color="auto"/>
            <w:bottom w:val="none" w:sz="0" w:space="0" w:color="auto"/>
            <w:right w:val="none" w:sz="0" w:space="0" w:color="auto"/>
          </w:divBdr>
        </w:div>
        <w:div w:id="266231004">
          <w:marLeft w:val="0"/>
          <w:marRight w:val="0"/>
          <w:marTop w:val="0"/>
          <w:marBottom w:val="0"/>
          <w:divBdr>
            <w:top w:val="none" w:sz="0" w:space="0" w:color="auto"/>
            <w:left w:val="none" w:sz="0" w:space="0" w:color="auto"/>
            <w:bottom w:val="none" w:sz="0" w:space="0" w:color="auto"/>
            <w:right w:val="none" w:sz="0" w:space="0" w:color="auto"/>
          </w:divBdr>
        </w:div>
        <w:div w:id="269438178">
          <w:marLeft w:val="0"/>
          <w:marRight w:val="0"/>
          <w:marTop w:val="0"/>
          <w:marBottom w:val="0"/>
          <w:divBdr>
            <w:top w:val="none" w:sz="0" w:space="0" w:color="auto"/>
            <w:left w:val="none" w:sz="0" w:space="0" w:color="auto"/>
            <w:bottom w:val="none" w:sz="0" w:space="0" w:color="auto"/>
            <w:right w:val="none" w:sz="0" w:space="0" w:color="auto"/>
          </w:divBdr>
        </w:div>
        <w:div w:id="607858420">
          <w:marLeft w:val="0"/>
          <w:marRight w:val="0"/>
          <w:marTop w:val="0"/>
          <w:marBottom w:val="0"/>
          <w:divBdr>
            <w:top w:val="none" w:sz="0" w:space="0" w:color="auto"/>
            <w:left w:val="none" w:sz="0" w:space="0" w:color="auto"/>
            <w:bottom w:val="none" w:sz="0" w:space="0" w:color="auto"/>
            <w:right w:val="none" w:sz="0" w:space="0" w:color="auto"/>
          </w:divBdr>
        </w:div>
        <w:div w:id="653412732">
          <w:marLeft w:val="0"/>
          <w:marRight w:val="0"/>
          <w:marTop w:val="0"/>
          <w:marBottom w:val="0"/>
          <w:divBdr>
            <w:top w:val="none" w:sz="0" w:space="0" w:color="auto"/>
            <w:left w:val="none" w:sz="0" w:space="0" w:color="auto"/>
            <w:bottom w:val="none" w:sz="0" w:space="0" w:color="auto"/>
            <w:right w:val="none" w:sz="0" w:space="0" w:color="auto"/>
          </w:divBdr>
        </w:div>
        <w:div w:id="933709274">
          <w:marLeft w:val="0"/>
          <w:marRight w:val="0"/>
          <w:marTop w:val="0"/>
          <w:marBottom w:val="0"/>
          <w:divBdr>
            <w:top w:val="none" w:sz="0" w:space="0" w:color="auto"/>
            <w:left w:val="none" w:sz="0" w:space="0" w:color="auto"/>
            <w:bottom w:val="none" w:sz="0" w:space="0" w:color="auto"/>
            <w:right w:val="none" w:sz="0" w:space="0" w:color="auto"/>
          </w:divBdr>
        </w:div>
        <w:div w:id="1038817824">
          <w:marLeft w:val="0"/>
          <w:marRight w:val="0"/>
          <w:marTop w:val="0"/>
          <w:marBottom w:val="0"/>
          <w:divBdr>
            <w:top w:val="none" w:sz="0" w:space="0" w:color="auto"/>
            <w:left w:val="none" w:sz="0" w:space="0" w:color="auto"/>
            <w:bottom w:val="none" w:sz="0" w:space="0" w:color="auto"/>
            <w:right w:val="none" w:sz="0" w:space="0" w:color="auto"/>
          </w:divBdr>
        </w:div>
        <w:div w:id="1131021091">
          <w:marLeft w:val="0"/>
          <w:marRight w:val="0"/>
          <w:marTop w:val="0"/>
          <w:marBottom w:val="0"/>
          <w:divBdr>
            <w:top w:val="none" w:sz="0" w:space="0" w:color="auto"/>
            <w:left w:val="none" w:sz="0" w:space="0" w:color="auto"/>
            <w:bottom w:val="none" w:sz="0" w:space="0" w:color="auto"/>
            <w:right w:val="none" w:sz="0" w:space="0" w:color="auto"/>
          </w:divBdr>
        </w:div>
        <w:div w:id="1173570709">
          <w:marLeft w:val="0"/>
          <w:marRight w:val="0"/>
          <w:marTop w:val="0"/>
          <w:marBottom w:val="0"/>
          <w:divBdr>
            <w:top w:val="none" w:sz="0" w:space="0" w:color="auto"/>
            <w:left w:val="none" w:sz="0" w:space="0" w:color="auto"/>
            <w:bottom w:val="none" w:sz="0" w:space="0" w:color="auto"/>
            <w:right w:val="none" w:sz="0" w:space="0" w:color="auto"/>
          </w:divBdr>
        </w:div>
        <w:div w:id="1181776886">
          <w:marLeft w:val="0"/>
          <w:marRight w:val="0"/>
          <w:marTop w:val="0"/>
          <w:marBottom w:val="0"/>
          <w:divBdr>
            <w:top w:val="none" w:sz="0" w:space="0" w:color="auto"/>
            <w:left w:val="none" w:sz="0" w:space="0" w:color="auto"/>
            <w:bottom w:val="none" w:sz="0" w:space="0" w:color="auto"/>
            <w:right w:val="none" w:sz="0" w:space="0" w:color="auto"/>
          </w:divBdr>
        </w:div>
        <w:div w:id="1271163420">
          <w:marLeft w:val="0"/>
          <w:marRight w:val="0"/>
          <w:marTop w:val="0"/>
          <w:marBottom w:val="0"/>
          <w:divBdr>
            <w:top w:val="none" w:sz="0" w:space="0" w:color="auto"/>
            <w:left w:val="none" w:sz="0" w:space="0" w:color="auto"/>
            <w:bottom w:val="none" w:sz="0" w:space="0" w:color="auto"/>
            <w:right w:val="none" w:sz="0" w:space="0" w:color="auto"/>
          </w:divBdr>
        </w:div>
        <w:div w:id="1350065544">
          <w:marLeft w:val="0"/>
          <w:marRight w:val="0"/>
          <w:marTop w:val="0"/>
          <w:marBottom w:val="0"/>
          <w:divBdr>
            <w:top w:val="none" w:sz="0" w:space="0" w:color="auto"/>
            <w:left w:val="none" w:sz="0" w:space="0" w:color="auto"/>
            <w:bottom w:val="none" w:sz="0" w:space="0" w:color="auto"/>
            <w:right w:val="none" w:sz="0" w:space="0" w:color="auto"/>
          </w:divBdr>
        </w:div>
        <w:div w:id="1403138016">
          <w:marLeft w:val="0"/>
          <w:marRight w:val="0"/>
          <w:marTop w:val="0"/>
          <w:marBottom w:val="0"/>
          <w:divBdr>
            <w:top w:val="none" w:sz="0" w:space="0" w:color="auto"/>
            <w:left w:val="none" w:sz="0" w:space="0" w:color="auto"/>
            <w:bottom w:val="none" w:sz="0" w:space="0" w:color="auto"/>
            <w:right w:val="none" w:sz="0" w:space="0" w:color="auto"/>
          </w:divBdr>
        </w:div>
        <w:div w:id="1411851991">
          <w:marLeft w:val="0"/>
          <w:marRight w:val="0"/>
          <w:marTop w:val="0"/>
          <w:marBottom w:val="0"/>
          <w:divBdr>
            <w:top w:val="none" w:sz="0" w:space="0" w:color="auto"/>
            <w:left w:val="none" w:sz="0" w:space="0" w:color="auto"/>
            <w:bottom w:val="none" w:sz="0" w:space="0" w:color="auto"/>
            <w:right w:val="none" w:sz="0" w:space="0" w:color="auto"/>
          </w:divBdr>
        </w:div>
        <w:div w:id="1465586087">
          <w:marLeft w:val="0"/>
          <w:marRight w:val="0"/>
          <w:marTop w:val="0"/>
          <w:marBottom w:val="0"/>
          <w:divBdr>
            <w:top w:val="none" w:sz="0" w:space="0" w:color="auto"/>
            <w:left w:val="none" w:sz="0" w:space="0" w:color="auto"/>
            <w:bottom w:val="none" w:sz="0" w:space="0" w:color="auto"/>
            <w:right w:val="none" w:sz="0" w:space="0" w:color="auto"/>
          </w:divBdr>
        </w:div>
        <w:div w:id="1600794757">
          <w:marLeft w:val="0"/>
          <w:marRight w:val="0"/>
          <w:marTop w:val="0"/>
          <w:marBottom w:val="0"/>
          <w:divBdr>
            <w:top w:val="none" w:sz="0" w:space="0" w:color="auto"/>
            <w:left w:val="none" w:sz="0" w:space="0" w:color="auto"/>
            <w:bottom w:val="none" w:sz="0" w:space="0" w:color="auto"/>
            <w:right w:val="none" w:sz="0" w:space="0" w:color="auto"/>
          </w:divBdr>
        </w:div>
        <w:div w:id="1719040004">
          <w:marLeft w:val="0"/>
          <w:marRight w:val="0"/>
          <w:marTop w:val="0"/>
          <w:marBottom w:val="0"/>
          <w:divBdr>
            <w:top w:val="none" w:sz="0" w:space="0" w:color="auto"/>
            <w:left w:val="none" w:sz="0" w:space="0" w:color="auto"/>
            <w:bottom w:val="none" w:sz="0" w:space="0" w:color="auto"/>
            <w:right w:val="none" w:sz="0" w:space="0" w:color="auto"/>
          </w:divBdr>
        </w:div>
        <w:div w:id="2085251848">
          <w:marLeft w:val="0"/>
          <w:marRight w:val="0"/>
          <w:marTop w:val="0"/>
          <w:marBottom w:val="0"/>
          <w:divBdr>
            <w:top w:val="none" w:sz="0" w:space="0" w:color="auto"/>
            <w:left w:val="none" w:sz="0" w:space="0" w:color="auto"/>
            <w:bottom w:val="none" w:sz="0" w:space="0" w:color="auto"/>
            <w:right w:val="none" w:sz="0" w:space="0" w:color="auto"/>
          </w:divBdr>
        </w:div>
      </w:divsChild>
    </w:div>
    <w:div w:id="999191785">
      <w:bodyDiv w:val="1"/>
      <w:marLeft w:val="0"/>
      <w:marRight w:val="0"/>
      <w:marTop w:val="0"/>
      <w:marBottom w:val="0"/>
      <w:divBdr>
        <w:top w:val="none" w:sz="0" w:space="0" w:color="auto"/>
        <w:left w:val="none" w:sz="0" w:space="0" w:color="auto"/>
        <w:bottom w:val="none" w:sz="0" w:space="0" w:color="auto"/>
        <w:right w:val="none" w:sz="0" w:space="0" w:color="auto"/>
      </w:divBdr>
    </w:div>
    <w:div w:id="1384669787">
      <w:bodyDiv w:val="1"/>
      <w:marLeft w:val="0"/>
      <w:marRight w:val="0"/>
      <w:marTop w:val="0"/>
      <w:marBottom w:val="0"/>
      <w:divBdr>
        <w:top w:val="none" w:sz="0" w:space="0" w:color="auto"/>
        <w:left w:val="none" w:sz="0" w:space="0" w:color="auto"/>
        <w:bottom w:val="none" w:sz="0" w:space="0" w:color="auto"/>
        <w:right w:val="none" w:sz="0" w:space="0" w:color="auto"/>
      </w:divBdr>
    </w:div>
    <w:div w:id="1868907245">
      <w:bodyDiv w:val="1"/>
      <w:marLeft w:val="0"/>
      <w:marRight w:val="0"/>
      <w:marTop w:val="0"/>
      <w:marBottom w:val="0"/>
      <w:divBdr>
        <w:top w:val="none" w:sz="0" w:space="0" w:color="auto"/>
        <w:left w:val="none" w:sz="0" w:space="0" w:color="auto"/>
        <w:bottom w:val="none" w:sz="0" w:space="0" w:color="auto"/>
        <w:right w:val="none" w:sz="0" w:space="0" w:color="auto"/>
      </w:divBdr>
      <w:divsChild>
        <w:div w:id="286199885">
          <w:marLeft w:val="0"/>
          <w:marRight w:val="0"/>
          <w:marTop w:val="0"/>
          <w:marBottom w:val="0"/>
          <w:divBdr>
            <w:top w:val="none" w:sz="0" w:space="0" w:color="auto"/>
            <w:left w:val="none" w:sz="0" w:space="0" w:color="auto"/>
            <w:bottom w:val="none" w:sz="0" w:space="0" w:color="auto"/>
            <w:right w:val="none" w:sz="0" w:space="0" w:color="auto"/>
          </w:divBdr>
        </w:div>
        <w:div w:id="403575997">
          <w:marLeft w:val="0"/>
          <w:marRight w:val="0"/>
          <w:marTop w:val="0"/>
          <w:marBottom w:val="0"/>
          <w:divBdr>
            <w:top w:val="none" w:sz="0" w:space="0" w:color="auto"/>
            <w:left w:val="none" w:sz="0" w:space="0" w:color="auto"/>
            <w:bottom w:val="none" w:sz="0" w:space="0" w:color="auto"/>
            <w:right w:val="none" w:sz="0" w:space="0" w:color="auto"/>
          </w:divBdr>
        </w:div>
        <w:div w:id="644970918">
          <w:marLeft w:val="0"/>
          <w:marRight w:val="0"/>
          <w:marTop w:val="0"/>
          <w:marBottom w:val="0"/>
          <w:divBdr>
            <w:top w:val="none" w:sz="0" w:space="0" w:color="auto"/>
            <w:left w:val="none" w:sz="0" w:space="0" w:color="auto"/>
            <w:bottom w:val="none" w:sz="0" w:space="0" w:color="auto"/>
            <w:right w:val="none" w:sz="0" w:space="0" w:color="auto"/>
          </w:divBdr>
        </w:div>
        <w:div w:id="1390887427">
          <w:marLeft w:val="0"/>
          <w:marRight w:val="0"/>
          <w:marTop w:val="0"/>
          <w:marBottom w:val="0"/>
          <w:divBdr>
            <w:top w:val="none" w:sz="0" w:space="0" w:color="auto"/>
            <w:left w:val="none" w:sz="0" w:space="0" w:color="auto"/>
            <w:bottom w:val="none" w:sz="0" w:space="0" w:color="auto"/>
            <w:right w:val="none" w:sz="0" w:space="0" w:color="auto"/>
          </w:divBdr>
        </w:div>
        <w:div w:id="14669237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w-world.com/us/products-services/land-transport-us/less-than-truckload" TargetMode="External"/><Relationship Id="rId18" Type="http://schemas.openxmlformats.org/officeDocument/2006/relationships/hyperlink" Target="http://www.gw-world.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gw-world.com/us/products-services/land-transport-us/full-truckload" TargetMode="External"/><Relationship Id="rId17" Type="http://schemas.openxmlformats.org/officeDocument/2006/relationships/hyperlink" Target="http://www.gw-world.com"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egister.connects.at/registrations/event/63ff9b83c24fdb6d053a4c8b/ticketType/63ff9db35bb6c19e3bf4ce78?couponCode=MANIFEST2024_SPONSORPARTNER&amp;refId=Gebr&#252;der%20Weiss)" TargetMode="External"/><Relationship Id="rId10" Type="http://schemas.openxmlformats.org/officeDocument/2006/relationships/endnotes" Target="endnotes.xml"/><Relationship Id="rId19" Type="http://schemas.openxmlformats.org/officeDocument/2006/relationships/hyperlink" Target="mailto:karolyn@wingermarketing.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echnavio.com/report/less-than-truckload-ltl-market-industry-analysis" TargetMode="External"/></Relationships>
</file>

<file path=word/theme/theme1.xml><?xml version="1.0" encoding="utf-8"?>
<a:theme xmlns:a="http://schemas.openxmlformats.org/drawingml/2006/main" name="Larissa-Design">
  <a:themeElements>
    <a:clrScheme name="Benutzerdefiniert 1">
      <a:dk1>
        <a:sysClr val="windowText" lastClr="000000"/>
      </a:dk1>
      <a:lt1>
        <a:sysClr val="window" lastClr="FFFFFF"/>
      </a:lt1>
      <a:dk2>
        <a:srgbClr val="BDBDBD"/>
      </a:dk2>
      <a:lt2>
        <a:srgbClr val="696969"/>
      </a:lt2>
      <a:accent1>
        <a:srgbClr val="FF6600"/>
      </a:accent1>
      <a:accent2>
        <a:srgbClr val="003366"/>
      </a:accent2>
      <a:accent3>
        <a:srgbClr val="FF8533"/>
      </a:accent3>
      <a:accent4>
        <a:srgbClr val="335C85"/>
      </a:accent4>
      <a:accent5>
        <a:srgbClr val="FFB481"/>
      </a:accent5>
      <a:accent6>
        <a:srgbClr val="97C1FF"/>
      </a:accent6>
      <a:hlink>
        <a:srgbClr val="0563C1"/>
      </a:hlink>
      <a:folHlink>
        <a:srgbClr val="954F72"/>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0E1DBD1-072B-6749-8722-E526E21D61B4}">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EF4428323C14894DE62856211281C" ma:contentTypeVersion="14" ma:contentTypeDescription="Create a new document." ma:contentTypeScope="" ma:versionID="26ee26e8bbf78d649aae0f937d433f76">
  <xsd:schema xmlns:xsd="http://www.w3.org/2001/XMLSchema" xmlns:xs="http://www.w3.org/2001/XMLSchema" xmlns:p="http://schemas.microsoft.com/office/2006/metadata/properties" xmlns:ns2="7f1b7d1b-a7ba-4b90-a6f1-a3ca81bf69df" xmlns:ns3="405786f7-1f34-46fc-8cc7-ae8e5ec32592" targetNamespace="http://schemas.microsoft.com/office/2006/metadata/properties" ma:root="true" ma:fieldsID="8dcc28a3a771c3429a1ab232e9dfbb48" ns2:_="" ns3:_="">
    <xsd:import namespace="7f1b7d1b-a7ba-4b90-a6f1-a3ca81bf69df"/>
    <xsd:import namespace="405786f7-1f34-46fc-8cc7-ae8e5ec3259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1b7d1b-a7ba-4b90-a6f1-a3ca81bf6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163c8dd-c223-4a5b-b204-efeb195604f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5786f7-1f34-46fc-8cc7-ae8e5ec3259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db2f0b0-dee4-4434-99d9-d5b6a8ea1436}" ma:internalName="TaxCatchAll" ma:showField="CatchAllData" ma:web="405786f7-1f34-46fc-8cc7-ae8e5ec3259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405786f7-1f34-46fc-8cc7-ae8e5ec32592" xsi:nil="true"/>
    <lcf76f155ced4ddcb4097134ff3c332f xmlns="7f1b7d1b-a7ba-4b90-a6f1-a3ca81bf69d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A92516C-98B7-49CC-9DE2-3AA0D020DE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1b7d1b-a7ba-4b90-a6f1-a3ca81bf69df"/>
    <ds:schemaRef ds:uri="405786f7-1f34-46fc-8cc7-ae8e5ec325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07F92E-8B42-4113-93B5-CDF6AECD9026}">
  <ds:schemaRefs>
    <ds:schemaRef ds:uri="http://schemas.microsoft.com/sharepoint/v3/contenttype/forms"/>
  </ds:schemaRefs>
</ds:datastoreItem>
</file>

<file path=customXml/itemProps3.xml><?xml version="1.0" encoding="utf-8"?>
<ds:datastoreItem xmlns:ds="http://schemas.openxmlformats.org/officeDocument/2006/customXml" ds:itemID="{0B4E3F5A-5E80-4092-AD58-FAAFFB62235A}">
  <ds:schemaRefs>
    <ds:schemaRef ds:uri="http://schemas.openxmlformats.org/officeDocument/2006/bibliography"/>
  </ds:schemaRefs>
</ds:datastoreItem>
</file>

<file path=customXml/itemProps4.xml><?xml version="1.0" encoding="utf-8"?>
<ds:datastoreItem xmlns:ds="http://schemas.openxmlformats.org/officeDocument/2006/customXml" ds:itemID="{6ADA06DE-3BAB-4FE9-BA18-1CF37DD6E80B}">
  <ds:schemaRefs>
    <ds:schemaRef ds:uri="http://schemas.microsoft.com/office/2006/metadata/properties"/>
    <ds:schemaRef ds:uri="http://schemas.microsoft.com/office/infopath/2007/PartnerControls"/>
    <ds:schemaRef ds:uri="405786f7-1f34-46fc-8cc7-ae8e5ec32592"/>
    <ds:schemaRef ds:uri="7f1b7d1b-a7ba-4b90-a6f1-a3ca81bf69d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684</Words>
  <Characters>3945</Characters>
  <Application>Microsoft Office Word</Application>
  <DocSecurity>0</DocSecurity>
  <Lines>82</Lines>
  <Paragraphs>19</Paragraphs>
  <ScaleCrop>false</ScaleCrop>
  <Manager/>
  <Company>GW</Company>
  <LinksUpToDate>false</LinksUpToDate>
  <CharactersWithSpaces>4610</CharactersWithSpaces>
  <SharedDoc>false</SharedDoc>
  <HyperlinkBase/>
  <HLinks>
    <vt:vector size="42" baseType="variant">
      <vt:variant>
        <vt:i4>8323152</vt:i4>
      </vt:variant>
      <vt:variant>
        <vt:i4>18</vt:i4>
      </vt:variant>
      <vt:variant>
        <vt:i4>0</vt:i4>
      </vt:variant>
      <vt:variant>
        <vt:i4>5</vt:i4>
      </vt:variant>
      <vt:variant>
        <vt:lpwstr>mailto:karolyn@wingermarketing.com</vt:lpwstr>
      </vt:variant>
      <vt:variant>
        <vt:lpwstr/>
      </vt:variant>
      <vt:variant>
        <vt:i4>786504</vt:i4>
      </vt:variant>
      <vt:variant>
        <vt:i4>15</vt:i4>
      </vt:variant>
      <vt:variant>
        <vt:i4>0</vt:i4>
      </vt:variant>
      <vt:variant>
        <vt:i4>5</vt:i4>
      </vt:variant>
      <vt:variant>
        <vt:lpwstr>http://www.gw-world.com/</vt:lpwstr>
      </vt:variant>
      <vt:variant>
        <vt:lpwstr/>
      </vt:variant>
      <vt:variant>
        <vt:i4>786504</vt:i4>
      </vt:variant>
      <vt:variant>
        <vt:i4>12</vt:i4>
      </vt:variant>
      <vt:variant>
        <vt:i4>0</vt:i4>
      </vt:variant>
      <vt:variant>
        <vt:i4>5</vt:i4>
      </vt:variant>
      <vt:variant>
        <vt:lpwstr>http://www.gw-world.com/</vt:lpwstr>
      </vt:variant>
      <vt:variant>
        <vt:lpwstr/>
      </vt:variant>
      <vt:variant>
        <vt:i4>15204381</vt:i4>
      </vt:variant>
      <vt:variant>
        <vt:i4>9</vt:i4>
      </vt:variant>
      <vt:variant>
        <vt:i4>0</vt:i4>
      </vt:variant>
      <vt:variant>
        <vt:i4>5</vt:i4>
      </vt:variant>
      <vt:variant>
        <vt:lpwstr>https://register.connects.at/registrations/event/63ff9b83c24fdb6d053a4c8b/ticketType/63ff9db35bb6c19e3bf4ce78?couponCode=MANIFEST2024_SPONSORPARTNER&amp;refId=Gebrüder%20Weiss)</vt:lpwstr>
      </vt:variant>
      <vt:variant>
        <vt:lpwstr/>
      </vt:variant>
      <vt:variant>
        <vt:i4>5832729</vt:i4>
      </vt:variant>
      <vt:variant>
        <vt:i4>6</vt:i4>
      </vt:variant>
      <vt:variant>
        <vt:i4>0</vt:i4>
      </vt:variant>
      <vt:variant>
        <vt:i4>5</vt:i4>
      </vt:variant>
      <vt:variant>
        <vt:lpwstr>https://www.technavio.com/report/less-than-truckload-ltl-market-industry-analysis</vt:lpwstr>
      </vt:variant>
      <vt:variant>
        <vt:lpwstr/>
      </vt:variant>
      <vt:variant>
        <vt:i4>4063354</vt:i4>
      </vt:variant>
      <vt:variant>
        <vt:i4>3</vt:i4>
      </vt:variant>
      <vt:variant>
        <vt:i4>0</vt:i4>
      </vt:variant>
      <vt:variant>
        <vt:i4>5</vt:i4>
      </vt:variant>
      <vt:variant>
        <vt:lpwstr>https://www.gw-world.com/us/products-services/land-transport-us/less-than-truckload</vt:lpwstr>
      </vt:variant>
      <vt:variant>
        <vt:lpwstr/>
      </vt:variant>
      <vt:variant>
        <vt:i4>7602288</vt:i4>
      </vt:variant>
      <vt:variant>
        <vt:i4>0</vt:i4>
      </vt:variant>
      <vt:variant>
        <vt:i4>0</vt:i4>
      </vt:variant>
      <vt:variant>
        <vt:i4>5</vt:i4>
      </vt:variant>
      <vt:variant>
        <vt:lpwstr>https://www.gw-world.com/us/products-services/land-transport-us/full-truckload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Saltuari csl09</dc:creator>
  <cp:keywords/>
  <dc:description/>
  <cp:lastModifiedBy>Karolyn Raphael</cp:lastModifiedBy>
  <cp:revision>2</cp:revision>
  <cp:lastPrinted>2022-02-10T10:41:00Z</cp:lastPrinted>
  <dcterms:created xsi:type="dcterms:W3CDTF">2024-01-18T02:35:00Z</dcterms:created>
  <dcterms:modified xsi:type="dcterms:W3CDTF">2024-01-18T02:35:00Z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0x010100244EF4428323C14894DE62856211281C</vt:lpwstr>
  </property>
  <property fmtid="{D5CDD505-2E9C-101B-9397-08002B2CF9AE}" pid="3" name="Order">
    <vt:i4>7700</vt:i4>
  </property>
  <property fmtid="{D5CDD505-2E9C-101B-9397-08002B2CF9AE}" pid="4" name="grammarly_documentId">
    <vt:lpwstr>documentId_2706</vt:lpwstr>
  </property>
  <property fmtid="{D5CDD505-2E9C-101B-9397-08002B2CF9AE}" pid="5" name="grammarly_documentContext">
    <vt:lpwstr>{"goals":[],"domain":"general","emotions":[],"dialect":"american"}</vt:lpwstr>
  </property>
  <property fmtid="{D5CDD505-2E9C-101B-9397-08002B2CF9AE}" pid="6" name="MediaServiceImageTags">
    <vt:lpwstr/>
  </property>
  <property fmtid="{D5CDD505-2E9C-101B-9397-08002B2CF9AE}" pid="7" name="GrammarlyDocumentId">
    <vt:lpwstr>6aa9dacb9feab9fe3c50a42464f0cab323695de62e4077b43f25a33d3da6b0b6</vt:lpwstr>
  </property>
</Properties>
</file>