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B6179" w14:textId="4A6BFDE5" w:rsidR="005025E9" w:rsidRDefault="000D7C05">
      <w:pPr>
        <w:pStyle w:val="Heading1"/>
        <w:shd w:val="clear" w:color="auto" w:fill="FFFFFF"/>
        <w:spacing w:line="240" w:lineRule="auto"/>
      </w:pPr>
      <w:r>
        <w:t>As</w:t>
      </w:r>
      <w:r w:rsidR="002A5A5E">
        <w:t xml:space="preserve"> Research into Pain Accelerates, a </w:t>
      </w:r>
      <w:r w:rsidR="0082433A">
        <w:t>Newly Recognized</w:t>
      </w:r>
      <w:r w:rsidR="003E4482">
        <w:t xml:space="preserve"> </w:t>
      </w:r>
      <w:r w:rsidR="002A5A5E">
        <w:t xml:space="preserve">Type of Pain Comes to the Forefront – Tonix Targets </w:t>
      </w:r>
      <w:r w:rsidR="000E7C30">
        <w:t xml:space="preserve">it with </w:t>
      </w:r>
      <w:r w:rsidR="00CD6DCB">
        <w:t>FDA-</w:t>
      </w:r>
      <w:r w:rsidR="002A5A5E">
        <w:t xml:space="preserve">Fast Track-Designated </w:t>
      </w:r>
      <w:r w:rsidR="00E83B8B">
        <w:t>TNX-102 SL</w:t>
      </w:r>
    </w:p>
    <w:p w14:paraId="3488556A" w14:textId="77777777" w:rsidR="00A72D4F" w:rsidRDefault="00A72D4F">
      <w:pPr>
        <w:shd w:val="clear" w:color="auto" w:fill="FFFFFF"/>
        <w:spacing w:line="240" w:lineRule="auto"/>
        <w:rPr>
          <w:rFonts w:ascii="Calibri" w:eastAsia="Calibri" w:hAnsi="Calibri" w:cs="Calibri"/>
          <w:color w:val="222222"/>
          <w:sz w:val="24"/>
          <w:szCs w:val="24"/>
        </w:rPr>
      </w:pPr>
      <w:r>
        <w:rPr>
          <w:noProof/>
        </w:rPr>
        <w:drawing>
          <wp:inline distT="0" distB="0" distL="0" distR="0" wp14:anchorId="3804CAAE" wp14:editId="2B8B4517">
            <wp:extent cx="5943600" cy="3944620"/>
            <wp:effectExtent l="0" t="0" r="0" b="0"/>
            <wp:docPr id="2131203717" name="Picture 1" descr="A brain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03717" name="Picture 1" descr="A brain with numbers and lines&#10;&#10;Description automatically generated"/>
                    <pic:cNvPicPr/>
                  </pic:nvPicPr>
                  <pic:blipFill>
                    <a:blip r:embed="rId4"/>
                    <a:stretch>
                      <a:fillRect/>
                    </a:stretch>
                  </pic:blipFill>
                  <pic:spPr>
                    <a:xfrm>
                      <a:off x="0" y="0"/>
                      <a:ext cx="5943600" cy="3944620"/>
                    </a:xfrm>
                    <a:prstGeom prst="rect">
                      <a:avLst/>
                    </a:prstGeom>
                  </pic:spPr>
                </pic:pic>
              </a:graphicData>
            </a:graphic>
          </wp:inline>
        </w:drawing>
      </w:r>
    </w:p>
    <w:p w14:paraId="0A970E3E" w14:textId="7B1620FA" w:rsidR="005025E9" w:rsidRDefault="005025E9">
      <w:pPr>
        <w:shd w:val="clear" w:color="auto" w:fill="FFFFFF"/>
        <w:spacing w:line="240" w:lineRule="auto"/>
        <w:rPr>
          <w:rFonts w:ascii="Calibri" w:eastAsia="Calibri" w:hAnsi="Calibri" w:cs="Calibri"/>
          <w:color w:val="222222"/>
          <w:sz w:val="24"/>
          <w:szCs w:val="24"/>
        </w:rPr>
      </w:pPr>
    </w:p>
    <w:p w14:paraId="7336FE6D" w14:textId="77777777" w:rsidR="003F0ACA" w:rsidRDefault="003F0ACA" w:rsidP="003F0ACA">
      <w:r w:rsidRPr="003170AB">
        <w:rPr>
          <w:i/>
          <w:iCs/>
          <w:lang w:val="en-US"/>
        </w:rPr>
        <w:t>This post was written and published as a collaboration between the in-house editorial team at Benzinga and Tonix Pharmaceuticals Holding Corp. with financial support from Tonix. The two organizations work to ensure that any and all information contained within is true and accurate as of the date hereof to the best of their knowledge and research. This content is for informational purposes only and not intended to be investing advice.</w:t>
      </w:r>
    </w:p>
    <w:p w14:paraId="5251D111" w14:textId="77777777" w:rsidR="00DC386C" w:rsidRPr="00E26163" w:rsidRDefault="00DC386C">
      <w:pPr>
        <w:shd w:val="clear" w:color="auto" w:fill="FFFFFF"/>
        <w:spacing w:line="240" w:lineRule="auto"/>
        <w:rPr>
          <w:rFonts w:ascii="Calibri" w:eastAsia="Calibri" w:hAnsi="Calibri" w:cs="Calibri"/>
          <w:color w:val="222222"/>
        </w:rPr>
      </w:pPr>
    </w:p>
    <w:p w14:paraId="3B11E6CE" w14:textId="6ED81B71" w:rsidR="008F3886" w:rsidRPr="00E26163" w:rsidRDefault="003F0ACA" w:rsidP="00C243B6">
      <w:pPr>
        <w:shd w:val="clear" w:color="auto" w:fill="FFFFFF"/>
        <w:spacing w:line="240" w:lineRule="auto"/>
        <w:rPr>
          <w:rFonts w:ascii="Calibri" w:eastAsia="Calibri" w:hAnsi="Calibri" w:cs="Calibri"/>
          <w:color w:val="222222"/>
        </w:rPr>
      </w:pPr>
      <w:r w:rsidRPr="002F6798">
        <w:rPr>
          <w:b/>
          <w:bCs/>
        </w:rPr>
        <w:t>CHATHAM, NJ</w:t>
      </w:r>
      <w:r>
        <w:rPr>
          <w:b/>
          <w:bCs/>
        </w:rPr>
        <w:t xml:space="preserve"> / ACCESSWIRE /</w:t>
      </w:r>
      <w:r w:rsidRPr="002F6798">
        <w:rPr>
          <w:b/>
          <w:bCs/>
        </w:rPr>
        <w:t xml:space="preserve"> </w:t>
      </w:r>
      <w:r>
        <w:rPr>
          <w:b/>
          <w:bCs/>
        </w:rPr>
        <w:t>Sept</w:t>
      </w:r>
      <w:r w:rsidRPr="002F6798">
        <w:rPr>
          <w:b/>
          <w:bCs/>
        </w:rPr>
        <w:t xml:space="preserve">. </w:t>
      </w:r>
      <w:r>
        <w:rPr>
          <w:b/>
          <w:bCs/>
        </w:rPr>
        <w:t>4</w:t>
      </w:r>
      <w:r w:rsidRPr="002F6798">
        <w:rPr>
          <w:b/>
          <w:bCs/>
        </w:rPr>
        <w:t>, 2024</w:t>
      </w:r>
      <w:r>
        <w:rPr>
          <w:b/>
          <w:bCs/>
        </w:rPr>
        <w:t xml:space="preserve"> /</w:t>
      </w:r>
      <w:r>
        <w:t xml:space="preserve"> </w:t>
      </w:r>
      <w:r w:rsidR="008F3886" w:rsidRPr="00E26163">
        <w:rPr>
          <w:rFonts w:ascii="Calibri" w:eastAsia="Calibri" w:hAnsi="Calibri" w:cs="Calibri"/>
          <w:color w:val="222222"/>
        </w:rPr>
        <w:t>Research into the causes and nature of pain is accelerating and broadening as evidence</w:t>
      </w:r>
      <w:r w:rsidR="0089186F" w:rsidRPr="00E26163">
        <w:rPr>
          <w:rFonts w:ascii="Calibri" w:eastAsia="Calibri" w:hAnsi="Calibri" w:cs="Calibri"/>
          <w:color w:val="222222"/>
        </w:rPr>
        <w:t>d</w:t>
      </w:r>
      <w:r w:rsidR="008F3886" w:rsidRPr="00E26163">
        <w:rPr>
          <w:rFonts w:ascii="Calibri" w:eastAsia="Calibri" w:hAnsi="Calibri" w:cs="Calibri"/>
          <w:color w:val="222222"/>
        </w:rPr>
        <w:t xml:space="preserve"> by the more than 400 scientific </w:t>
      </w:r>
      <w:r w:rsidR="006F79D3" w:rsidRPr="00E26163">
        <w:rPr>
          <w:rFonts w:ascii="Calibri" w:eastAsia="Calibri" w:hAnsi="Calibri" w:cs="Calibri"/>
          <w:color w:val="222222"/>
        </w:rPr>
        <w:t>presentations</w:t>
      </w:r>
      <w:r w:rsidR="008F3886" w:rsidRPr="00E26163">
        <w:rPr>
          <w:rFonts w:ascii="Calibri" w:eastAsia="Calibri" w:hAnsi="Calibri" w:cs="Calibri"/>
          <w:color w:val="222222"/>
        </w:rPr>
        <w:t xml:space="preserve"> at the 2024 Wor</w:t>
      </w:r>
      <w:r w:rsidR="00664D99">
        <w:rPr>
          <w:rFonts w:ascii="Calibri" w:eastAsia="Calibri" w:hAnsi="Calibri" w:cs="Calibri"/>
          <w:color w:val="222222"/>
        </w:rPr>
        <w:t>l</w:t>
      </w:r>
      <w:r w:rsidR="008F3886" w:rsidRPr="00E26163">
        <w:rPr>
          <w:rFonts w:ascii="Calibri" w:eastAsia="Calibri" w:hAnsi="Calibri" w:cs="Calibri"/>
          <w:color w:val="222222"/>
        </w:rPr>
        <w:t xml:space="preserve">d Congress on Pain, held </w:t>
      </w:r>
      <w:r w:rsidR="00FD190A" w:rsidRPr="00E26163">
        <w:rPr>
          <w:rFonts w:ascii="Calibri" w:eastAsia="Calibri" w:hAnsi="Calibri" w:cs="Calibri"/>
          <w:color w:val="222222"/>
        </w:rPr>
        <w:t>August 6-9</w:t>
      </w:r>
      <w:r w:rsidR="008F3886" w:rsidRPr="00E26163">
        <w:rPr>
          <w:rFonts w:ascii="Calibri" w:eastAsia="Calibri" w:hAnsi="Calibri" w:cs="Calibri"/>
          <w:color w:val="222222"/>
        </w:rPr>
        <w:t xml:space="preserve"> in Amsterdam</w:t>
      </w:r>
      <w:r w:rsidR="00FF0B16" w:rsidRPr="00E26163">
        <w:rPr>
          <w:rFonts w:ascii="Calibri" w:eastAsia="Calibri" w:hAnsi="Calibri" w:cs="Calibri"/>
          <w:color w:val="222222"/>
        </w:rPr>
        <w:t>, which was sponsored by the International Association for the Study of Pain</w:t>
      </w:r>
    </w:p>
    <w:p w14:paraId="22716A23" w14:textId="77777777" w:rsidR="008F3886" w:rsidRPr="00E26163" w:rsidRDefault="008F3886" w:rsidP="00C243B6">
      <w:pPr>
        <w:shd w:val="clear" w:color="auto" w:fill="FFFFFF"/>
        <w:spacing w:line="240" w:lineRule="auto"/>
        <w:rPr>
          <w:rFonts w:ascii="Calibri" w:eastAsia="Calibri" w:hAnsi="Calibri" w:cs="Calibri"/>
          <w:color w:val="222222"/>
        </w:rPr>
      </w:pPr>
    </w:p>
    <w:p w14:paraId="3AD614A6" w14:textId="40FF4B47" w:rsidR="008F3886" w:rsidRPr="00E26163" w:rsidRDefault="008F3886" w:rsidP="00C243B6">
      <w:pPr>
        <w:shd w:val="clear" w:color="auto" w:fill="FFFFFF"/>
        <w:spacing w:line="240" w:lineRule="auto"/>
        <w:rPr>
          <w:rFonts w:ascii="Calibri" w:eastAsia="Calibri" w:hAnsi="Calibri" w:cs="Calibri"/>
          <w:color w:val="222222"/>
        </w:rPr>
      </w:pPr>
      <w:r w:rsidRPr="00E26163">
        <w:rPr>
          <w:rFonts w:ascii="Calibri" w:eastAsia="Calibri" w:hAnsi="Calibri" w:cs="Calibri"/>
          <w:color w:val="222222"/>
        </w:rPr>
        <w:t>The</w:t>
      </w:r>
      <w:r w:rsidR="00C67852" w:rsidRPr="00E26163">
        <w:rPr>
          <w:rFonts w:ascii="Calibri" w:eastAsia="Calibri" w:hAnsi="Calibri" w:cs="Calibri"/>
          <w:color w:val="222222"/>
        </w:rPr>
        <w:t xml:space="preserve"> keynote plenary</w:t>
      </w:r>
      <w:r w:rsidRPr="00E26163">
        <w:rPr>
          <w:rFonts w:ascii="Calibri" w:eastAsia="Calibri" w:hAnsi="Calibri" w:cs="Calibri"/>
          <w:color w:val="222222"/>
        </w:rPr>
        <w:t xml:space="preserve"> </w:t>
      </w:r>
      <w:r w:rsidR="00C67852" w:rsidRPr="00E26163">
        <w:rPr>
          <w:rFonts w:ascii="Calibri" w:eastAsia="Calibri" w:hAnsi="Calibri" w:cs="Calibri"/>
          <w:color w:val="222222"/>
        </w:rPr>
        <w:t>session lecture</w:t>
      </w:r>
      <w:r w:rsidRPr="00E26163">
        <w:rPr>
          <w:rFonts w:ascii="Calibri" w:eastAsia="Calibri" w:hAnsi="Calibri" w:cs="Calibri"/>
          <w:color w:val="222222"/>
        </w:rPr>
        <w:t xml:space="preserve"> at the event</w:t>
      </w:r>
      <w:r w:rsidR="00DC386C" w:rsidRPr="00E26163">
        <w:rPr>
          <w:rFonts w:ascii="Calibri" w:eastAsia="Calibri" w:hAnsi="Calibri" w:cs="Calibri"/>
          <w:color w:val="222222"/>
        </w:rPr>
        <w:t xml:space="preserve"> </w:t>
      </w:r>
      <w:r w:rsidRPr="00E26163">
        <w:rPr>
          <w:rFonts w:ascii="Calibri" w:eastAsia="Calibri" w:hAnsi="Calibri" w:cs="Calibri"/>
          <w:color w:val="222222"/>
        </w:rPr>
        <w:t>put a spotlight on what researcher</w:t>
      </w:r>
      <w:r w:rsidR="00726AF0" w:rsidRPr="00E26163">
        <w:rPr>
          <w:rFonts w:ascii="Calibri" w:eastAsia="Calibri" w:hAnsi="Calibri" w:cs="Calibri"/>
          <w:color w:val="222222"/>
        </w:rPr>
        <w:t>s</w:t>
      </w:r>
      <w:r w:rsidRPr="00E26163">
        <w:rPr>
          <w:rFonts w:ascii="Calibri" w:eastAsia="Calibri" w:hAnsi="Calibri" w:cs="Calibri"/>
          <w:color w:val="222222"/>
        </w:rPr>
        <w:t xml:space="preserve"> have named nociplastic pain, a third type of pain that is different than the two more well known types of pain, nociceptive (</w:t>
      </w:r>
      <w:r w:rsidR="00DA1BF5" w:rsidRPr="00E26163">
        <w:rPr>
          <w:rFonts w:ascii="Calibri" w:eastAsia="Calibri" w:hAnsi="Calibri" w:cs="Calibri"/>
          <w:color w:val="222222"/>
        </w:rPr>
        <w:t xml:space="preserve">arising </w:t>
      </w:r>
      <w:r w:rsidRPr="00E26163">
        <w:rPr>
          <w:rFonts w:ascii="Calibri" w:eastAsia="Calibri" w:hAnsi="Calibri" w:cs="Calibri"/>
          <w:color w:val="222222"/>
        </w:rPr>
        <w:t xml:space="preserve">from a burn or cut), and neuropathic (arising from pinched or </w:t>
      </w:r>
      <w:r w:rsidR="0089186F" w:rsidRPr="00E26163">
        <w:rPr>
          <w:rFonts w:ascii="Calibri" w:eastAsia="Calibri" w:hAnsi="Calibri" w:cs="Calibri"/>
          <w:color w:val="222222"/>
        </w:rPr>
        <w:t>inflamed</w:t>
      </w:r>
      <w:r w:rsidRPr="00E26163">
        <w:rPr>
          <w:rFonts w:ascii="Calibri" w:eastAsia="Calibri" w:hAnsi="Calibri" w:cs="Calibri"/>
          <w:color w:val="222222"/>
        </w:rPr>
        <w:t xml:space="preserve"> nerves). </w:t>
      </w:r>
    </w:p>
    <w:p w14:paraId="59073B9F" w14:textId="77777777" w:rsidR="008F3886" w:rsidRPr="00E26163" w:rsidRDefault="008F3886" w:rsidP="00C243B6">
      <w:pPr>
        <w:shd w:val="clear" w:color="auto" w:fill="FFFFFF"/>
        <w:spacing w:line="240" w:lineRule="auto"/>
        <w:rPr>
          <w:rFonts w:ascii="Calibri" w:eastAsia="Calibri" w:hAnsi="Calibri" w:cs="Calibri"/>
          <w:color w:val="222222"/>
        </w:rPr>
      </w:pPr>
    </w:p>
    <w:p w14:paraId="08F98278" w14:textId="7A70EA54" w:rsidR="008F3886" w:rsidRPr="00E26163" w:rsidRDefault="008F3886" w:rsidP="00C243B6">
      <w:pPr>
        <w:shd w:val="clear" w:color="auto" w:fill="FFFFFF"/>
        <w:spacing w:line="240" w:lineRule="auto"/>
        <w:rPr>
          <w:rFonts w:ascii="Calibri" w:eastAsia="Calibri" w:hAnsi="Calibri" w:cs="Calibri"/>
          <w:color w:val="222222"/>
        </w:rPr>
      </w:pPr>
      <w:r w:rsidRPr="00E26163">
        <w:rPr>
          <w:rFonts w:ascii="Calibri" w:eastAsia="Calibri" w:hAnsi="Calibri" w:cs="Calibri"/>
          <w:color w:val="222222"/>
        </w:rPr>
        <w:t xml:space="preserve">The hallmark of nociplastic </w:t>
      </w:r>
      <w:r w:rsidRPr="00E26163">
        <w:rPr>
          <w:rFonts w:ascii="Calibri" w:eastAsia="Calibri" w:hAnsi="Calibri" w:cs="Calibri"/>
          <w:i/>
          <w:iCs/>
          <w:color w:val="222222"/>
        </w:rPr>
        <w:t>(no-</w:t>
      </w:r>
      <w:r w:rsidR="0078218F" w:rsidRPr="00E26163">
        <w:rPr>
          <w:rFonts w:ascii="Calibri" w:eastAsia="Calibri" w:hAnsi="Calibri" w:cs="Calibri"/>
          <w:i/>
          <w:iCs/>
          <w:color w:val="222222"/>
        </w:rPr>
        <w:t>see</w:t>
      </w:r>
      <w:r w:rsidR="000211E3" w:rsidRPr="00E26163">
        <w:rPr>
          <w:rFonts w:ascii="Calibri" w:eastAsia="Calibri" w:hAnsi="Calibri" w:cs="Calibri"/>
          <w:i/>
          <w:iCs/>
          <w:color w:val="222222"/>
        </w:rPr>
        <w:t>-</w:t>
      </w:r>
      <w:r w:rsidRPr="00E26163">
        <w:rPr>
          <w:rFonts w:ascii="Calibri" w:eastAsia="Calibri" w:hAnsi="Calibri" w:cs="Calibri"/>
          <w:i/>
          <w:iCs/>
          <w:color w:val="222222"/>
        </w:rPr>
        <w:t>plastic)</w:t>
      </w:r>
      <w:r w:rsidRPr="00E26163">
        <w:rPr>
          <w:rFonts w:ascii="Calibri" w:eastAsia="Calibri" w:hAnsi="Calibri" w:cs="Calibri"/>
          <w:color w:val="222222"/>
        </w:rPr>
        <w:t xml:space="preserve"> pain </w:t>
      </w:r>
      <w:r w:rsidR="00EF7A75" w:rsidRPr="00E26163">
        <w:rPr>
          <w:rFonts w:ascii="Calibri" w:eastAsia="Calibri" w:hAnsi="Calibri" w:cs="Calibri"/>
          <w:color w:val="222222"/>
        </w:rPr>
        <w:t xml:space="preserve">is the </w:t>
      </w:r>
      <w:r w:rsidR="000B1AFB" w:rsidRPr="00E26163">
        <w:rPr>
          <w:rFonts w:ascii="Calibri" w:eastAsia="Calibri" w:hAnsi="Calibri" w:cs="Calibri"/>
          <w:color w:val="222222"/>
        </w:rPr>
        <w:t>experience of widespread pain in the absence of actual or threatened tissue damage</w:t>
      </w:r>
      <w:r w:rsidR="00AF3FEF" w:rsidRPr="00E26163">
        <w:rPr>
          <w:rFonts w:ascii="Calibri" w:eastAsia="Calibri" w:hAnsi="Calibri" w:cs="Calibri"/>
          <w:color w:val="222222"/>
        </w:rPr>
        <w:t>.  Nociplastic pain results from</w:t>
      </w:r>
      <w:r w:rsidR="000B1AFB" w:rsidRPr="00E26163">
        <w:rPr>
          <w:rFonts w:ascii="Calibri" w:eastAsia="Calibri" w:hAnsi="Calibri" w:cs="Calibri"/>
          <w:color w:val="222222"/>
        </w:rPr>
        <w:t xml:space="preserve"> </w:t>
      </w:r>
      <w:r w:rsidR="00EF7A75" w:rsidRPr="00E26163">
        <w:rPr>
          <w:rFonts w:ascii="Calibri" w:eastAsia="Calibri" w:hAnsi="Calibri" w:cs="Calibri"/>
          <w:color w:val="222222"/>
        </w:rPr>
        <w:t xml:space="preserve">dysfunctional processing </w:t>
      </w:r>
      <w:r w:rsidR="0057092F" w:rsidRPr="00E26163">
        <w:rPr>
          <w:rFonts w:ascii="Calibri" w:eastAsia="Calibri" w:hAnsi="Calibri" w:cs="Calibri"/>
          <w:color w:val="222222"/>
        </w:rPr>
        <w:t>o</w:t>
      </w:r>
      <w:r w:rsidR="00EF7A75" w:rsidRPr="00E26163">
        <w:rPr>
          <w:rFonts w:ascii="Calibri" w:eastAsia="Calibri" w:hAnsi="Calibri" w:cs="Calibri"/>
          <w:color w:val="222222"/>
        </w:rPr>
        <w:t xml:space="preserve">f </w:t>
      </w:r>
      <w:r w:rsidR="00E752BF" w:rsidRPr="00E26163">
        <w:rPr>
          <w:rFonts w:ascii="Calibri" w:eastAsia="Calibri" w:hAnsi="Calibri" w:cs="Calibri"/>
          <w:color w:val="222222"/>
        </w:rPr>
        <w:t>sensory experiences</w:t>
      </w:r>
      <w:r w:rsidR="00AF3FEF" w:rsidRPr="00E26163">
        <w:rPr>
          <w:rFonts w:ascii="Calibri" w:eastAsia="Calibri" w:hAnsi="Calibri" w:cs="Calibri"/>
          <w:color w:val="222222"/>
        </w:rPr>
        <w:t xml:space="preserve"> by the </w:t>
      </w:r>
      <w:r w:rsidR="00810D7D" w:rsidRPr="00E26163">
        <w:rPr>
          <w:rFonts w:ascii="Calibri" w:eastAsia="Calibri" w:hAnsi="Calibri" w:cs="Calibri"/>
          <w:color w:val="222222"/>
        </w:rPr>
        <w:t xml:space="preserve">nervous system.  </w:t>
      </w:r>
      <w:r w:rsidR="0057092F" w:rsidRPr="00E26163">
        <w:rPr>
          <w:rFonts w:ascii="Calibri" w:eastAsia="Calibri" w:hAnsi="Calibri" w:cs="Calibri"/>
          <w:color w:val="222222"/>
        </w:rPr>
        <w:t xml:space="preserve">In mechanistic terms, it is </w:t>
      </w:r>
      <w:r w:rsidR="000D7C05" w:rsidRPr="00E26163">
        <w:rPr>
          <w:rFonts w:ascii="Calibri" w:eastAsia="Calibri" w:hAnsi="Calibri" w:cs="Calibri"/>
          <w:color w:val="222222"/>
        </w:rPr>
        <w:t>a painful</w:t>
      </w:r>
      <w:r w:rsidR="002C7301" w:rsidRPr="00E26163">
        <w:rPr>
          <w:rFonts w:ascii="Calibri" w:eastAsia="Calibri" w:hAnsi="Calibri" w:cs="Calibri"/>
          <w:color w:val="222222"/>
        </w:rPr>
        <w:t xml:space="preserve"> experience</w:t>
      </w:r>
      <w:r w:rsidR="0057092F" w:rsidRPr="00E26163">
        <w:rPr>
          <w:rFonts w:ascii="Calibri" w:eastAsia="Calibri" w:hAnsi="Calibri" w:cs="Calibri"/>
          <w:color w:val="222222"/>
        </w:rPr>
        <w:t xml:space="preserve"> caused by the altered functioning of pain-related pathways in the </w:t>
      </w:r>
      <w:r w:rsidR="000211E3" w:rsidRPr="00E26163">
        <w:rPr>
          <w:rFonts w:ascii="Calibri" w:eastAsia="Calibri" w:hAnsi="Calibri" w:cs="Calibri"/>
          <w:color w:val="222222"/>
        </w:rPr>
        <w:t xml:space="preserve">peripheral </w:t>
      </w:r>
      <w:r w:rsidR="0057092F" w:rsidRPr="00E26163">
        <w:rPr>
          <w:rFonts w:ascii="Calibri" w:eastAsia="Calibri" w:hAnsi="Calibri" w:cs="Calibri"/>
          <w:color w:val="222222"/>
        </w:rPr>
        <w:t xml:space="preserve">and </w:t>
      </w:r>
      <w:r w:rsidR="000211E3" w:rsidRPr="00E26163">
        <w:rPr>
          <w:rFonts w:ascii="Calibri" w:eastAsia="Calibri" w:hAnsi="Calibri" w:cs="Calibri"/>
          <w:color w:val="222222"/>
        </w:rPr>
        <w:t>central nervous system</w:t>
      </w:r>
      <w:r w:rsidR="0057092F" w:rsidRPr="00E26163">
        <w:rPr>
          <w:rFonts w:ascii="Calibri" w:eastAsia="Calibri" w:hAnsi="Calibri" w:cs="Calibri"/>
          <w:color w:val="222222"/>
        </w:rPr>
        <w:t>.</w:t>
      </w:r>
    </w:p>
    <w:p w14:paraId="3D18F256" w14:textId="77777777" w:rsidR="0057092F" w:rsidRPr="00E26163" w:rsidRDefault="0057092F" w:rsidP="00C243B6">
      <w:pPr>
        <w:shd w:val="clear" w:color="auto" w:fill="FFFFFF"/>
        <w:spacing w:line="240" w:lineRule="auto"/>
        <w:rPr>
          <w:rFonts w:ascii="Calibri" w:eastAsia="Calibri" w:hAnsi="Calibri" w:cs="Calibri"/>
          <w:color w:val="222222"/>
        </w:rPr>
      </w:pPr>
    </w:p>
    <w:p w14:paraId="4431A2F6" w14:textId="072A303B" w:rsidR="0057092F" w:rsidRPr="00E26163" w:rsidRDefault="00F053CC" w:rsidP="00C243B6">
      <w:pPr>
        <w:shd w:val="clear" w:color="auto" w:fill="FFFFFF"/>
        <w:spacing w:line="240" w:lineRule="auto"/>
        <w:rPr>
          <w:rFonts w:ascii="Calibri" w:eastAsia="Calibri" w:hAnsi="Calibri" w:cs="Calibri"/>
          <w:color w:val="222222"/>
        </w:rPr>
      </w:pPr>
      <w:r w:rsidRPr="00E26163">
        <w:rPr>
          <w:rFonts w:ascii="Calibri" w:eastAsia="Calibri" w:hAnsi="Calibri" w:cs="Calibri"/>
          <w:color w:val="222222"/>
        </w:rPr>
        <w:t xml:space="preserve">Nociplastic pain can occur in isolation, as is the case with fibromyalgia, but an even greater number of people </w:t>
      </w:r>
      <w:r w:rsidR="00B129D1" w:rsidRPr="00E26163">
        <w:rPr>
          <w:rFonts w:ascii="Calibri" w:eastAsia="Calibri" w:hAnsi="Calibri" w:cs="Calibri"/>
          <w:color w:val="222222"/>
        </w:rPr>
        <w:t xml:space="preserve">have mixed pain states.  It’s common for people to </w:t>
      </w:r>
      <w:r w:rsidR="0089186F" w:rsidRPr="00E26163">
        <w:rPr>
          <w:rFonts w:ascii="Calibri" w:eastAsia="Calibri" w:hAnsi="Calibri" w:cs="Calibri"/>
          <w:color w:val="222222"/>
        </w:rPr>
        <w:t>become</w:t>
      </w:r>
      <w:r w:rsidRPr="00E26163">
        <w:rPr>
          <w:rFonts w:ascii="Calibri" w:eastAsia="Calibri" w:hAnsi="Calibri" w:cs="Calibri"/>
          <w:color w:val="222222"/>
        </w:rPr>
        <w:t xml:space="preserve"> </w:t>
      </w:r>
      <w:r w:rsidR="0089186F" w:rsidRPr="00E26163">
        <w:rPr>
          <w:rFonts w:ascii="Calibri" w:eastAsia="Calibri" w:hAnsi="Calibri" w:cs="Calibri"/>
          <w:color w:val="222222"/>
        </w:rPr>
        <w:t xml:space="preserve">afflicted </w:t>
      </w:r>
      <w:r w:rsidRPr="00E26163">
        <w:rPr>
          <w:rFonts w:ascii="Calibri" w:eastAsia="Calibri" w:hAnsi="Calibri" w:cs="Calibri"/>
          <w:color w:val="222222"/>
        </w:rPr>
        <w:t xml:space="preserve">with </w:t>
      </w:r>
      <w:r w:rsidR="00B129D1" w:rsidRPr="00E26163">
        <w:rPr>
          <w:rFonts w:ascii="Calibri" w:eastAsia="Calibri" w:hAnsi="Calibri" w:cs="Calibri"/>
          <w:color w:val="222222"/>
        </w:rPr>
        <w:t xml:space="preserve">nociplastic pain </w:t>
      </w:r>
      <w:r w:rsidRPr="00E26163">
        <w:rPr>
          <w:rFonts w:ascii="Calibri" w:eastAsia="Calibri" w:hAnsi="Calibri" w:cs="Calibri"/>
          <w:color w:val="222222"/>
        </w:rPr>
        <w:t>as parts of the</w:t>
      </w:r>
      <w:r w:rsidR="0089186F" w:rsidRPr="00E26163">
        <w:rPr>
          <w:rFonts w:ascii="Calibri" w:eastAsia="Calibri" w:hAnsi="Calibri" w:cs="Calibri"/>
          <w:color w:val="222222"/>
        </w:rPr>
        <w:t>ir</w:t>
      </w:r>
      <w:r w:rsidRPr="00E26163">
        <w:rPr>
          <w:rFonts w:ascii="Calibri" w:eastAsia="Calibri" w:hAnsi="Calibri" w:cs="Calibri"/>
          <w:color w:val="222222"/>
        </w:rPr>
        <w:t xml:space="preserve"> body’s sensory system </w:t>
      </w:r>
      <w:r w:rsidR="000D7C05" w:rsidRPr="00E26163">
        <w:rPr>
          <w:rFonts w:ascii="Calibri" w:eastAsia="Calibri" w:hAnsi="Calibri" w:cs="Calibri"/>
          <w:color w:val="222222"/>
        </w:rPr>
        <w:t>break</w:t>
      </w:r>
      <w:r w:rsidRPr="00E26163">
        <w:rPr>
          <w:rFonts w:ascii="Calibri" w:eastAsia="Calibri" w:hAnsi="Calibri" w:cs="Calibri"/>
          <w:color w:val="222222"/>
        </w:rPr>
        <w:t xml:space="preserve"> down from years of suffering chronic noci</w:t>
      </w:r>
      <w:r w:rsidR="0089186F" w:rsidRPr="00E26163">
        <w:rPr>
          <w:rFonts w:ascii="Calibri" w:eastAsia="Calibri" w:hAnsi="Calibri" w:cs="Calibri"/>
          <w:color w:val="222222"/>
        </w:rPr>
        <w:t>ceptive or neuropathic pain</w:t>
      </w:r>
      <w:r w:rsidR="00F1754E" w:rsidRPr="00E26163">
        <w:rPr>
          <w:rFonts w:ascii="Calibri" w:eastAsia="Calibri" w:hAnsi="Calibri" w:cs="Calibri"/>
          <w:color w:val="222222"/>
          <w:vertAlign w:val="superscript"/>
        </w:rPr>
        <w:t>1</w:t>
      </w:r>
      <w:r w:rsidR="0089186F" w:rsidRPr="00E26163">
        <w:rPr>
          <w:rFonts w:ascii="Calibri" w:eastAsia="Calibri" w:hAnsi="Calibri" w:cs="Calibri"/>
          <w:color w:val="222222"/>
        </w:rPr>
        <w:t>.</w:t>
      </w:r>
    </w:p>
    <w:p w14:paraId="6282C189" w14:textId="77777777" w:rsidR="00F053CC" w:rsidRPr="00E26163" w:rsidRDefault="00F053CC" w:rsidP="00C243B6">
      <w:pPr>
        <w:shd w:val="clear" w:color="auto" w:fill="FFFFFF"/>
        <w:spacing w:line="240" w:lineRule="auto"/>
        <w:rPr>
          <w:rFonts w:ascii="Calibri" w:eastAsia="Calibri" w:hAnsi="Calibri" w:cs="Calibri"/>
          <w:color w:val="222222"/>
        </w:rPr>
      </w:pPr>
    </w:p>
    <w:p w14:paraId="47988828" w14:textId="719957E5" w:rsidR="00F053CC" w:rsidRPr="00E26163" w:rsidRDefault="00F053CC" w:rsidP="00C243B6">
      <w:pPr>
        <w:shd w:val="clear" w:color="auto" w:fill="FFFFFF"/>
        <w:spacing w:line="240" w:lineRule="auto"/>
        <w:rPr>
          <w:rFonts w:ascii="Calibri" w:eastAsia="Calibri" w:hAnsi="Calibri" w:cs="Calibri"/>
          <w:color w:val="222222"/>
        </w:rPr>
      </w:pPr>
      <w:r w:rsidRPr="00E26163">
        <w:rPr>
          <w:rFonts w:ascii="Calibri" w:eastAsia="Calibri" w:hAnsi="Calibri" w:cs="Calibri"/>
          <w:color w:val="222222"/>
        </w:rPr>
        <w:t>“</w:t>
      </w:r>
      <w:r w:rsidR="007952AB" w:rsidRPr="00E26163">
        <w:rPr>
          <w:rFonts w:ascii="Calibri" w:eastAsia="Calibri" w:hAnsi="Calibri" w:cs="Calibri"/>
          <w:color w:val="222222"/>
        </w:rPr>
        <w:t xml:space="preserve">Nociplastic pain is </w:t>
      </w:r>
      <w:r w:rsidRPr="00E26163">
        <w:rPr>
          <w:rFonts w:ascii="Calibri" w:eastAsia="Calibri" w:hAnsi="Calibri" w:cs="Calibri"/>
          <w:color w:val="222222"/>
        </w:rPr>
        <w:t xml:space="preserve">the </w:t>
      </w:r>
      <w:r w:rsidR="00930277" w:rsidRPr="00E26163">
        <w:rPr>
          <w:rFonts w:ascii="Calibri" w:eastAsia="Calibri" w:hAnsi="Calibri" w:cs="Calibri"/>
          <w:color w:val="222222"/>
        </w:rPr>
        <w:t>thir</w:t>
      </w:r>
      <w:r w:rsidR="0046454D" w:rsidRPr="00E26163">
        <w:rPr>
          <w:rFonts w:ascii="Calibri" w:eastAsia="Calibri" w:hAnsi="Calibri" w:cs="Calibri"/>
          <w:color w:val="222222"/>
        </w:rPr>
        <w:t>d</w:t>
      </w:r>
      <w:r w:rsidRPr="00E26163">
        <w:rPr>
          <w:rFonts w:ascii="Calibri" w:eastAsia="Calibri" w:hAnsi="Calibri" w:cs="Calibri"/>
          <w:color w:val="222222"/>
        </w:rPr>
        <w:t xml:space="preserve"> </w:t>
      </w:r>
      <w:r w:rsidR="007952AB" w:rsidRPr="00E26163">
        <w:rPr>
          <w:rFonts w:ascii="Calibri" w:eastAsia="Calibri" w:hAnsi="Calibri" w:cs="Calibri"/>
          <w:color w:val="222222"/>
        </w:rPr>
        <w:t xml:space="preserve">primary type of </w:t>
      </w:r>
      <w:r w:rsidRPr="00E26163">
        <w:rPr>
          <w:rFonts w:ascii="Calibri" w:eastAsia="Calibri" w:hAnsi="Calibri" w:cs="Calibri"/>
          <w:color w:val="222222"/>
        </w:rPr>
        <w:t xml:space="preserve">pain and one of the most challenging to treat.  </w:t>
      </w:r>
      <w:r w:rsidR="007B7BA9" w:rsidRPr="00E26163">
        <w:rPr>
          <w:rFonts w:ascii="Calibri" w:eastAsia="Calibri" w:hAnsi="Calibri" w:cs="Calibri"/>
          <w:color w:val="222222"/>
        </w:rPr>
        <w:t xml:space="preserve">Nociplastic pain is always chronic, so </w:t>
      </w:r>
      <w:r w:rsidR="008B0028" w:rsidRPr="00E26163">
        <w:rPr>
          <w:rFonts w:ascii="Calibri" w:eastAsia="Calibri" w:hAnsi="Calibri" w:cs="Calibri"/>
          <w:color w:val="222222"/>
        </w:rPr>
        <w:t xml:space="preserve">treatments need to </w:t>
      </w:r>
      <w:r w:rsidR="00E453CE" w:rsidRPr="00E26163">
        <w:rPr>
          <w:rFonts w:ascii="Calibri" w:eastAsia="Calibri" w:hAnsi="Calibri" w:cs="Calibri"/>
          <w:color w:val="222222"/>
        </w:rPr>
        <w:t xml:space="preserve">be </w:t>
      </w:r>
      <w:r w:rsidR="00605D15" w:rsidRPr="00E26163">
        <w:rPr>
          <w:rFonts w:ascii="Calibri" w:eastAsia="Calibri" w:hAnsi="Calibri" w:cs="Calibri"/>
          <w:color w:val="222222"/>
        </w:rPr>
        <w:t>suitable for l</w:t>
      </w:r>
      <w:r w:rsidR="00E453CE" w:rsidRPr="00E26163">
        <w:rPr>
          <w:rFonts w:ascii="Calibri" w:eastAsia="Calibri" w:hAnsi="Calibri" w:cs="Calibri"/>
          <w:color w:val="222222"/>
        </w:rPr>
        <w:t xml:space="preserve">ong term </w:t>
      </w:r>
      <w:r w:rsidR="00605D15" w:rsidRPr="00E26163">
        <w:rPr>
          <w:rFonts w:ascii="Calibri" w:eastAsia="Calibri" w:hAnsi="Calibri" w:cs="Calibri"/>
          <w:color w:val="222222"/>
        </w:rPr>
        <w:t xml:space="preserve">use.  Tolerability and low-addiction risk are very important. </w:t>
      </w:r>
      <w:r w:rsidRPr="00E26163">
        <w:rPr>
          <w:rFonts w:ascii="Calibri" w:eastAsia="Calibri" w:hAnsi="Calibri" w:cs="Calibri"/>
          <w:color w:val="222222"/>
        </w:rPr>
        <w:t xml:space="preserve">Typical </w:t>
      </w:r>
      <w:r w:rsidR="0089186F" w:rsidRPr="00E26163">
        <w:rPr>
          <w:rFonts w:ascii="Calibri" w:eastAsia="Calibri" w:hAnsi="Calibri" w:cs="Calibri"/>
          <w:color w:val="222222"/>
        </w:rPr>
        <w:t>analgesics like NSAIDs and</w:t>
      </w:r>
      <w:r w:rsidRPr="00E26163">
        <w:rPr>
          <w:rFonts w:ascii="Calibri" w:eastAsia="Calibri" w:hAnsi="Calibri" w:cs="Calibri"/>
          <w:color w:val="222222"/>
        </w:rPr>
        <w:t xml:space="preserve"> opioids miss the mark because </w:t>
      </w:r>
      <w:r w:rsidR="003E4B09">
        <w:rPr>
          <w:rFonts w:ascii="Calibri" w:eastAsia="Calibri" w:hAnsi="Calibri" w:cs="Calibri"/>
          <w:color w:val="222222"/>
        </w:rPr>
        <w:t xml:space="preserve">of </w:t>
      </w:r>
      <w:r w:rsidR="0046454D" w:rsidRPr="00E26163">
        <w:rPr>
          <w:rFonts w:ascii="Calibri" w:eastAsia="Calibri" w:hAnsi="Calibri" w:cs="Calibri"/>
          <w:color w:val="222222"/>
        </w:rPr>
        <w:t>issues with long term tolerability and addiction, respectively</w:t>
      </w:r>
      <w:r w:rsidR="001576C0" w:rsidRPr="00E26163">
        <w:rPr>
          <w:rFonts w:ascii="Calibri" w:eastAsia="Calibri" w:hAnsi="Calibri" w:cs="Calibri"/>
          <w:color w:val="222222"/>
        </w:rPr>
        <w:t>,</w:t>
      </w:r>
      <w:r w:rsidRPr="00E26163">
        <w:rPr>
          <w:rFonts w:ascii="Calibri" w:eastAsia="Calibri" w:hAnsi="Calibri" w:cs="Calibri"/>
          <w:color w:val="222222"/>
        </w:rPr>
        <w:t>”</w:t>
      </w:r>
      <w:r w:rsidR="001C3566" w:rsidRPr="00E26163">
        <w:rPr>
          <w:rFonts w:ascii="Calibri" w:eastAsia="Calibri" w:hAnsi="Calibri" w:cs="Calibri"/>
          <w:color w:val="222222"/>
        </w:rPr>
        <w:t xml:space="preserve"> </w:t>
      </w:r>
      <w:r w:rsidR="0089186F" w:rsidRPr="00E26163">
        <w:rPr>
          <w:rFonts w:ascii="Calibri" w:eastAsia="Calibri" w:hAnsi="Calibri" w:cs="Calibri"/>
          <w:color w:val="222222"/>
        </w:rPr>
        <w:t>n</w:t>
      </w:r>
      <w:r w:rsidRPr="00E26163">
        <w:rPr>
          <w:rFonts w:ascii="Calibri" w:eastAsia="Calibri" w:hAnsi="Calibri" w:cs="Calibri"/>
          <w:color w:val="222222"/>
        </w:rPr>
        <w:t xml:space="preserve">otes Seth </w:t>
      </w:r>
      <w:r w:rsidR="0089186F" w:rsidRPr="00E26163">
        <w:rPr>
          <w:rFonts w:ascii="Calibri" w:eastAsia="Calibri" w:hAnsi="Calibri" w:cs="Calibri"/>
          <w:color w:val="222222"/>
        </w:rPr>
        <w:t>Lederman</w:t>
      </w:r>
      <w:r w:rsidRPr="00E26163">
        <w:rPr>
          <w:rFonts w:ascii="Calibri" w:eastAsia="Calibri" w:hAnsi="Calibri" w:cs="Calibri"/>
          <w:color w:val="222222"/>
        </w:rPr>
        <w:t xml:space="preserve">, M.D., CEO of </w:t>
      </w:r>
      <w:r w:rsidR="00C56E28" w:rsidRPr="00E26163">
        <w:rPr>
          <w:rFonts w:ascii="Calibri" w:eastAsia="Calibri" w:hAnsi="Calibri" w:cs="Calibri"/>
          <w:b/>
        </w:rPr>
        <w:t xml:space="preserve">Tonix Pharmaceuticals Holding Corp. </w:t>
      </w:r>
      <w:r w:rsidR="00C56E28" w:rsidRPr="00E26163">
        <w:rPr>
          <w:rFonts w:ascii="Calibri" w:eastAsia="Calibri" w:hAnsi="Calibri" w:cs="Calibri"/>
        </w:rPr>
        <w:t>(NASDAQ: TNXP), which is developing a new non-addictive treatment for fibromyalgia,</w:t>
      </w:r>
      <w:r w:rsidR="00C56E28" w:rsidRPr="00E26163">
        <w:rPr>
          <w:rFonts w:ascii="Calibri" w:eastAsia="Calibri" w:hAnsi="Calibri" w:cs="Calibri"/>
          <w:color w:val="222222"/>
        </w:rPr>
        <w:t xml:space="preserve"> the prototypic nociplastic pain syndrome</w:t>
      </w:r>
      <w:r w:rsidR="00C56E28" w:rsidRPr="00E26163">
        <w:rPr>
          <w:rFonts w:ascii="Calibri" w:eastAsia="Calibri" w:hAnsi="Calibri" w:cs="Calibri"/>
        </w:rPr>
        <w:t xml:space="preserve">. </w:t>
      </w:r>
    </w:p>
    <w:p w14:paraId="714176A5" w14:textId="4C5EA454" w:rsidR="006D1EE9" w:rsidRPr="00E26163" w:rsidRDefault="006D1EE9" w:rsidP="00C243B6">
      <w:pPr>
        <w:shd w:val="clear" w:color="auto" w:fill="FFFFFF"/>
        <w:spacing w:line="240" w:lineRule="auto"/>
        <w:rPr>
          <w:rFonts w:ascii="Calibri" w:eastAsia="Calibri" w:hAnsi="Calibri" w:cs="Calibri"/>
          <w:color w:val="222222"/>
        </w:rPr>
      </w:pPr>
    </w:p>
    <w:p w14:paraId="45BB392E" w14:textId="0167FC1F" w:rsidR="006D1EE9" w:rsidRPr="00E26163" w:rsidRDefault="006D1EE9" w:rsidP="00C243B6">
      <w:pPr>
        <w:shd w:val="clear" w:color="auto" w:fill="FFFFFF"/>
        <w:spacing w:line="240" w:lineRule="auto"/>
        <w:rPr>
          <w:rFonts w:ascii="Calibri" w:eastAsia="Calibri" w:hAnsi="Calibri" w:cs="Calibri"/>
          <w:color w:val="222222"/>
        </w:rPr>
      </w:pPr>
      <w:r w:rsidRPr="00E26163">
        <w:rPr>
          <w:rFonts w:ascii="Calibri" w:eastAsia="Calibri" w:hAnsi="Calibri" w:cs="Calibri"/>
          <w:color w:val="222222"/>
        </w:rPr>
        <w:t xml:space="preserve">He continued, “Think of </w:t>
      </w:r>
      <w:r w:rsidR="0016716F" w:rsidRPr="00E26163">
        <w:rPr>
          <w:rFonts w:ascii="Calibri" w:eastAsia="Calibri" w:hAnsi="Calibri" w:cs="Calibri"/>
          <w:color w:val="222222"/>
        </w:rPr>
        <w:t xml:space="preserve">nociplastic pain </w:t>
      </w:r>
      <w:r w:rsidRPr="00E26163">
        <w:rPr>
          <w:rFonts w:ascii="Calibri" w:eastAsia="Calibri" w:hAnsi="Calibri" w:cs="Calibri"/>
          <w:color w:val="222222"/>
        </w:rPr>
        <w:t xml:space="preserve">as being </w:t>
      </w:r>
      <w:r w:rsidR="002A5A5E" w:rsidRPr="00E26163">
        <w:rPr>
          <w:rFonts w:ascii="Calibri" w:eastAsia="Calibri" w:hAnsi="Calibri" w:cs="Calibri"/>
          <w:color w:val="222222"/>
        </w:rPr>
        <w:t>caused</w:t>
      </w:r>
      <w:r w:rsidRPr="00E26163">
        <w:rPr>
          <w:rFonts w:ascii="Calibri" w:eastAsia="Calibri" w:hAnsi="Calibri" w:cs="Calibri"/>
          <w:color w:val="222222"/>
        </w:rPr>
        <w:t xml:space="preserve"> by </w:t>
      </w:r>
      <w:r w:rsidR="00977BFF" w:rsidRPr="00E26163">
        <w:rPr>
          <w:rFonts w:ascii="Calibri" w:eastAsia="Calibri" w:hAnsi="Calibri" w:cs="Calibri"/>
          <w:color w:val="222222"/>
        </w:rPr>
        <w:t xml:space="preserve">a </w:t>
      </w:r>
      <w:r w:rsidR="001A1EC6" w:rsidRPr="00E26163">
        <w:rPr>
          <w:rFonts w:ascii="Calibri" w:eastAsia="Calibri" w:hAnsi="Calibri" w:cs="Calibri"/>
          <w:color w:val="222222"/>
        </w:rPr>
        <w:t xml:space="preserve">software bug in a </w:t>
      </w:r>
      <w:r w:rsidR="00977BFF" w:rsidRPr="00E26163">
        <w:rPr>
          <w:rFonts w:ascii="Calibri" w:eastAsia="Calibri" w:hAnsi="Calibri" w:cs="Calibri"/>
          <w:color w:val="222222"/>
        </w:rPr>
        <w:t xml:space="preserve">certain part of the brain </w:t>
      </w:r>
      <w:r w:rsidRPr="00E26163">
        <w:rPr>
          <w:rFonts w:ascii="Calibri" w:eastAsia="Calibri" w:hAnsi="Calibri" w:cs="Calibri"/>
          <w:color w:val="222222"/>
        </w:rPr>
        <w:t xml:space="preserve">that </w:t>
      </w:r>
      <w:r w:rsidR="001A1EC6" w:rsidRPr="00E26163">
        <w:rPr>
          <w:rFonts w:ascii="Calibri" w:eastAsia="Calibri" w:hAnsi="Calibri" w:cs="Calibri"/>
          <w:color w:val="222222"/>
        </w:rPr>
        <w:t>exaggerates</w:t>
      </w:r>
      <w:r w:rsidR="00977BFF" w:rsidRPr="00E26163">
        <w:rPr>
          <w:rFonts w:ascii="Calibri" w:eastAsia="Calibri" w:hAnsi="Calibri" w:cs="Calibri"/>
          <w:color w:val="222222"/>
        </w:rPr>
        <w:t xml:space="preserve"> sensory </w:t>
      </w:r>
      <w:r w:rsidR="007F7FBC" w:rsidRPr="00E26163">
        <w:rPr>
          <w:rFonts w:ascii="Calibri" w:eastAsia="Calibri" w:hAnsi="Calibri" w:cs="Calibri"/>
          <w:color w:val="222222"/>
        </w:rPr>
        <w:t xml:space="preserve">experiences </w:t>
      </w:r>
      <w:r w:rsidRPr="00E26163">
        <w:rPr>
          <w:rFonts w:ascii="Calibri" w:eastAsia="Calibri" w:hAnsi="Calibri" w:cs="Calibri"/>
          <w:color w:val="222222"/>
        </w:rPr>
        <w:t xml:space="preserve">and turns </w:t>
      </w:r>
      <w:r w:rsidR="005269B9" w:rsidRPr="00E26163">
        <w:rPr>
          <w:rFonts w:ascii="Calibri" w:eastAsia="Calibri" w:hAnsi="Calibri" w:cs="Calibri"/>
          <w:color w:val="222222"/>
        </w:rPr>
        <w:t xml:space="preserve">them </w:t>
      </w:r>
      <w:r w:rsidRPr="00E26163">
        <w:rPr>
          <w:rFonts w:ascii="Calibri" w:eastAsia="Calibri" w:hAnsi="Calibri" w:cs="Calibri"/>
          <w:color w:val="222222"/>
        </w:rPr>
        <w:t xml:space="preserve">into </w:t>
      </w:r>
      <w:r w:rsidR="002A5A5E" w:rsidRPr="00E26163">
        <w:rPr>
          <w:rFonts w:ascii="Calibri" w:eastAsia="Calibri" w:hAnsi="Calibri" w:cs="Calibri"/>
          <w:color w:val="222222"/>
        </w:rPr>
        <w:t>feeling</w:t>
      </w:r>
      <w:r w:rsidR="005269B9" w:rsidRPr="00E26163">
        <w:rPr>
          <w:rFonts w:ascii="Calibri" w:eastAsia="Calibri" w:hAnsi="Calibri" w:cs="Calibri"/>
          <w:color w:val="222222"/>
        </w:rPr>
        <w:t>s</w:t>
      </w:r>
      <w:r w:rsidR="002A5A5E" w:rsidRPr="00E26163">
        <w:rPr>
          <w:rFonts w:ascii="Calibri" w:eastAsia="Calibri" w:hAnsi="Calibri" w:cs="Calibri"/>
          <w:color w:val="222222"/>
        </w:rPr>
        <w:t xml:space="preserve"> of </w:t>
      </w:r>
      <w:r w:rsidR="00E86C34" w:rsidRPr="00E26163">
        <w:rPr>
          <w:rFonts w:ascii="Calibri" w:eastAsia="Calibri" w:hAnsi="Calibri" w:cs="Calibri"/>
          <w:color w:val="222222"/>
        </w:rPr>
        <w:t>real pain.</w:t>
      </w:r>
      <w:r w:rsidRPr="00E26163">
        <w:rPr>
          <w:rFonts w:ascii="Calibri" w:eastAsia="Calibri" w:hAnsi="Calibri" w:cs="Calibri"/>
          <w:color w:val="222222"/>
        </w:rPr>
        <w:t>”</w:t>
      </w:r>
      <w:r w:rsidR="003E3A2E" w:rsidRPr="00E26163">
        <w:rPr>
          <w:rFonts w:ascii="Calibri" w:eastAsia="Calibri" w:hAnsi="Calibri" w:cs="Calibri"/>
          <w:color w:val="222222"/>
        </w:rPr>
        <w:t xml:space="preserve"> </w:t>
      </w:r>
    </w:p>
    <w:p w14:paraId="37708800" w14:textId="77777777" w:rsidR="006D1EE9" w:rsidRPr="00E26163" w:rsidRDefault="006D1EE9" w:rsidP="00C243B6">
      <w:pPr>
        <w:shd w:val="clear" w:color="auto" w:fill="FFFFFF"/>
        <w:spacing w:line="240" w:lineRule="auto"/>
        <w:rPr>
          <w:rFonts w:ascii="Calibri" w:eastAsia="Calibri" w:hAnsi="Calibri" w:cs="Calibri"/>
          <w:color w:val="222222"/>
        </w:rPr>
      </w:pPr>
    </w:p>
    <w:p w14:paraId="612198C6" w14:textId="4719A8C6" w:rsidR="0048142A" w:rsidRPr="00E26163" w:rsidRDefault="004E3899" w:rsidP="00C243B6">
      <w:pPr>
        <w:shd w:val="clear" w:color="auto" w:fill="FFFFFF"/>
        <w:spacing w:line="240" w:lineRule="auto"/>
        <w:rPr>
          <w:rFonts w:ascii="Calibri" w:eastAsia="Calibri" w:hAnsi="Calibri" w:cs="Calibri"/>
          <w:color w:val="222222"/>
        </w:rPr>
      </w:pPr>
      <w:r>
        <w:rPr>
          <w:noProof/>
        </w:rPr>
        <w:drawing>
          <wp:inline distT="0" distB="0" distL="0" distR="0" wp14:anchorId="3E6C9530" wp14:editId="33FC3FC7">
            <wp:extent cx="5943600" cy="3357245"/>
            <wp:effectExtent l="0" t="0" r="0" b="0"/>
            <wp:docPr id="944438085" name="Picture 1" descr="A diagram of pain in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8085" name="Picture 1" descr="A diagram of pain in a group&#10;&#10;Description automatically generated"/>
                    <pic:cNvPicPr/>
                  </pic:nvPicPr>
                  <pic:blipFill>
                    <a:blip r:embed="rId5"/>
                    <a:stretch>
                      <a:fillRect/>
                    </a:stretch>
                  </pic:blipFill>
                  <pic:spPr>
                    <a:xfrm>
                      <a:off x="0" y="0"/>
                      <a:ext cx="5943600" cy="3357245"/>
                    </a:xfrm>
                    <a:prstGeom prst="rect">
                      <a:avLst/>
                    </a:prstGeom>
                  </pic:spPr>
                </pic:pic>
              </a:graphicData>
            </a:graphic>
          </wp:inline>
        </w:drawing>
      </w:r>
    </w:p>
    <w:p w14:paraId="46E15A9C" w14:textId="77777777" w:rsidR="007F7FBC" w:rsidRPr="00E26163" w:rsidRDefault="007F7FBC" w:rsidP="00C243B6">
      <w:pPr>
        <w:shd w:val="clear" w:color="auto" w:fill="FFFFFF"/>
        <w:spacing w:line="240" w:lineRule="auto"/>
        <w:rPr>
          <w:rFonts w:ascii="Calibri" w:eastAsia="Calibri" w:hAnsi="Calibri" w:cs="Calibri"/>
          <w:color w:val="222222"/>
        </w:rPr>
      </w:pPr>
    </w:p>
    <w:p w14:paraId="3A80C8D6" w14:textId="0D3FD754" w:rsidR="00977BFF" w:rsidRPr="00E26163" w:rsidRDefault="00977BFF" w:rsidP="00C243B6">
      <w:pPr>
        <w:shd w:val="clear" w:color="auto" w:fill="FFFFFF"/>
        <w:spacing w:line="240" w:lineRule="auto"/>
        <w:rPr>
          <w:rFonts w:ascii="Calibri" w:eastAsia="Calibri" w:hAnsi="Calibri" w:cs="Calibri"/>
          <w:color w:val="222222"/>
        </w:rPr>
      </w:pPr>
      <w:r w:rsidRPr="00E26163">
        <w:rPr>
          <w:rFonts w:ascii="Calibri" w:eastAsia="Calibri" w:hAnsi="Calibri" w:cs="Calibri"/>
          <w:color w:val="222222"/>
        </w:rPr>
        <w:t xml:space="preserve">Fibromyalgia </w:t>
      </w:r>
      <w:r w:rsidR="00C56E28" w:rsidRPr="00E26163">
        <w:rPr>
          <w:rFonts w:ascii="Calibri" w:eastAsia="Calibri" w:hAnsi="Calibri" w:cs="Calibri"/>
          <w:color w:val="222222"/>
        </w:rPr>
        <w:t xml:space="preserve">was </w:t>
      </w:r>
      <w:r w:rsidRPr="00E26163">
        <w:rPr>
          <w:rFonts w:ascii="Calibri" w:eastAsia="Calibri" w:hAnsi="Calibri" w:cs="Calibri"/>
          <w:color w:val="222222"/>
        </w:rPr>
        <w:t xml:space="preserve">the “Rosetta Stone” that led experts to decipher </w:t>
      </w:r>
      <w:r w:rsidR="00C56E28" w:rsidRPr="00E26163">
        <w:rPr>
          <w:rFonts w:ascii="Calibri" w:eastAsia="Calibri" w:hAnsi="Calibri" w:cs="Calibri"/>
          <w:color w:val="222222"/>
        </w:rPr>
        <w:t>nociplastic pain</w:t>
      </w:r>
      <w:r w:rsidRPr="00E26163">
        <w:rPr>
          <w:rFonts w:ascii="Calibri" w:eastAsia="Calibri" w:hAnsi="Calibri" w:cs="Calibri"/>
          <w:color w:val="222222"/>
        </w:rPr>
        <w:t xml:space="preserve"> and name it.  </w:t>
      </w:r>
      <w:r w:rsidR="00C243B6" w:rsidRPr="00E26163">
        <w:rPr>
          <w:rFonts w:ascii="Calibri" w:eastAsia="Calibri" w:hAnsi="Calibri" w:cs="Calibri"/>
          <w:color w:val="222222"/>
        </w:rPr>
        <w:t xml:space="preserve">People with fibromyalgia typically hurt all over their bodies, which is consistent with the </w:t>
      </w:r>
      <w:r w:rsidR="00FC2D5A" w:rsidRPr="00E26163">
        <w:rPr>
          <w:rFonts w:ascii="Calibri" w:eastAsia="Calibri" w:hAnsi="Calibri" w:cs="Calibri"/>
          <w:color w:val="222222"/>
        </w:rPr>
        <w:t>programming flaw in the part of the brain that interprets all pain.</w:t>
      </w:r>
      <w:r w:rsidR="00EA2ADF" w:rsidRPr="00E26163">
        <w:rPr>
          <w:rFonts w:ascii="Calibri" w:eastAsia="Calibri" w:hAnsi="Calibri" w:cs="Calibri"/>
          <w:color w:val="222222"/>
        </w:rPr>
        <w:t xml:space="preserve">  Pain is like an error message,</w:t>
      </w:r>
      <w:r w:rsidR="00B7199C" w:rsidRPr="00E26163">
        <w:rPr>
          <w:rFonts w:ascii="Calibri" w:eastAsia="Calibri" w:hAnsi="Calibri" w:cs="Calibri"/>
          <w:color w:val="222222"/>
        </w:rPr>
        <w:t xml:space="preserve"> and coming from the brain the error message gets applied to almost all sensations.</w:t>
      </w:r>
    </w:p>
    <w:p w14:paraId="11955D8E" w14:textId="77777777" w:rsidR="00096F9B" w:rsidRPr="00E26163" w:rsidRDefault="00096F9B" w:rsidP="00096F9B">
      <w:pPr>
        <w:shd w:val="clear" w:color="auto" w:fill="FFFFFF"/>
        <w:spacing w:line="240" w:lineRule="auto"/>
        <w:rPr>
          <w:rFonts w:ascii="Calibri" w:eastAsia="Calibri" w:hAnsi="Calibri" w:cs="Calibri"/>
          <w:b/>
          <w:bCs/>
          <w:color w:val="222222"/>
        </w:rPr>
      </w:pPr>
    </w:p>
    <w:p w14:paraId="26710D4B" w14:textId="63FF474D" w:rsidR="00977BFF" w:rsidRPr="00E26163" w:rsidRDefault="001C3566" w:rsidP="00D0003C">
      <w:pPr>
        <w:shd w:val="clear" w:color="auto" w:fill="FFFFFF"/>
        <w:spacing w:line="240" w:lineRule="auto"/>
        <w:jc w:val="center"/>
        <w:rPr>
          <w:rFonts w:ascii="Calibri" w:eastAsia="Calibri" w:hAnsi="Calibri" w:cs="Calibri"/>
          <w:b/>
          <w:bCs/>
          <w:color w:val="222222"/>
        </w:rPr>
      </w:pPr>
      <w:r w:rsidRPr="00E26163">
        <w:rPr>
          <w:rFonts w:ascii="Calibri" w:eastAsia="Calibri" w:hAnsi="Calibri" w:cs="Calibri"/>
          <w:b/>
          <w:bCs/>
          <w:color w:val="222222"/>
        </w:rPr>
        <w:t xml:space="preserve">The Three Kinds of </w:t>
      </w:r>
      <w:r w:rsidR="006D1EE9" w:rsidRPr="00E26163">
        <w:rPr>
          <w:rFonts w:ascii="Calibri" w:eastAsia="Calibri" w:hAnsi="Calibri" w:cs="Calibri"/>
          <w:b/>
          <w:bCs/>
          <w:color w:val="222222"/>
        </w:rPr>
        <w:t xml:space="preserve">Pain </w:t>
      </w:r>
    </w:p>
    <w:p w14:paraId="0BECB97A" w14:textId="0B11D6F9" w:rsidR="006D1EE9" w:rsidRPr="00E26163" w:rsidRDefault="006D1EE9" w:rsidP="007C660C">
      <w:pPr>
        <w:shd w:val="clear" w:color="auto" w:fill="FFFFFF"/>
        <w:spacing w:line="240" w:lineRule="auto"/>
        <w:rPr>
          <w:rFonts w:ascii="Calibri" w:eastAsia="Calibri" w:hAnsi="Calibri" w:cs="Calibri"/>
          <w:color w:val="222222"/>
        </w:rPr>
      </w:pPr>
    </w:p>
    <w:p w14:paraId="28B1948E" w14:textId="5632ED0A" w:rsidR="006D1EE9" w:rsidRPr="00E26163" w:rsidRDefault="001D6E2D" w:rsidP="00D0003C">
      <w:pPr>
        <w:shd w:val="clear" w:color="auto" w:fill="FFFFFF"/>
        <w:spacing w:line="240" w:lineRule="auto"/>
        <w:ind w:left="720" w:right="720"/>
        <w:rPr>
          <w:rFonts w:ascii="Calibri" w:eastAsia="Calibri" w:hAnsi="Calibri" w:cs="Calibri"/>
          <w:color w:val="222222"/>
        </w:rPr>
      </w:pPr>
      <w:r w:rsidRPr="00E26163">
        <w:rPr>
          <w:rFonts w:ascii="Calibri" w:eastAsia="Calibri" w:hAnsi="Calibri" w:cs="Calibri"/>
          <w:b/>
          <w:bCs/>
          <w:color w:val="222222"/>
        </w:rPr>
        <w:t>--</w:t>
      </w:r>
      <w:r w:rsidR="009C39BA" w:rsidRPr="00E26163">
        <w:rPr>
          <w:rFonts w:ascii="Calibri" w:eastAsia="Calibri" w:hAnsi="Calibri" w:cs="Calibri"/>
          <w:b/>
          <w:bCs/>
          <w:color w:val="222222"/>
        </w:rPr>
        <w:t>Nociceptive</w:t>
      </w:r>
      <w:r w:rsidR="009C39BA" w:rsidRPr="00E26163">
        <w:rPr>
          <w:rFonts w:ascii="Calibri" w:eastAsia="Calibri" w:hAnsi="Calibri" w:cs="Calibri"/>
          <w:color w:val="222222"/>
        </w:rPr>
        <w:t xml:space="preserve"> pain is typified by a stubbed toe or appendicitis in which the nervous system is operating normally to </w:t>
      </w:r>
      <w:r w:rsidR="004C7E80" w:rsidRPr="00E26163">
        <w:rPr>
          <w:rFonts w:ascii="Calibri" w:eastAsia="Calibri" w:hAnsi="Calibri" w:cs="Calibri"/>
          <w:color w:val="222222"/>
        </w:rPr>
        <w:t xml:space="preserve">warn about tissue injury and prevent further damage. </w:t>
      </w:r>
      <w:r w:rsidR="006D1EE9" w:rsidRPr="00E26163">
        <w:rPr>
          <w:rFonts w:ascii="Calibri" w:eastAsia="Calibri" w:hAnsi="Calibri" w:cs="Calibri"/>
          <w:color w:val="222222"/>
        </w:rPr>
        <w:t>I</w:t>
      </w:r>
      <w:r w:rsidR="001576C0" w:rsidRPr="00E26163">
        <w:rPr>
          <w:rFonts w:ascii="Calibri" w:eastAsia="Calibri" w:hAnsi="Calibri" w:cs="Calibri"/>
          <w:color w:val="222222"/>
        </w:rPr>
        <w:t>t</w:t>
      </w:r>
      <w:r w:rsidR="006D1EE9" w:rsidRPr="00E26163">
        <w:rPr>
          <w:rFonts w:ascii="Calibri" w:eastAsia="Calibri" w:hAnsi="Calibri" w:cs="Calibri"/>
          <w:color w:val="222222"/>
        </w:rPr>
        <w:t xml:space="preserve"> localizes the injury</w:t>
      </w:r>
      <w:r w:rsidR="001576C0" w:rsidRPr="00E26163">
        <w:rPr>
          <w:rFonts w:ascii="Calibri" w:eastAsia="Calibri" w:hAnsi="Calibri" w:cs="Calibri"/>
          <w:color w:val="222222"/>
        </w:rPr>
        <w:t>.</w:t>
      </w:r>
      <w:r w:rsidR="004C7E80" w:rsidRPr="00E26163">
        <w:rPr>
          <w:rFonts w:ascii="Calibri" w:eastAsia="Calibri" w:hAnsi="Calibri" w:cs="Calibri"/>
          <w:color w:val="222222"/>
        </w:rPr>
        <w:t xml:space="preserve"> </w:t>
      </w:r>
    </w:p>
    <w:p w14:paraId="36F56B6F" w14:textId="77777777" w:rsidR="006D1EE9" w:rsidRPr="00E26163" w:rsidRDefault="006D1EE9" w:rsidP="00D0003C">
      <w:pPr>
        <w:shd w:val="clear" w:color="auto" w:fill="FFFFFF"/>
        <w:spacing w:line="240" w:lineRule="auto"/>
        <w:ind w:left="720" w:right="720"/>
        <w:rPr>
          <w:rFonts w:ascii="Calibri" w:eastAsia="Calibri" w:hAnsi="Calibri" w:cs="Calibri"/>
          <w:color w:val="222222"/>
        </w:rPr>
      </w:pPr>
    </w:p>
    <w:p w14:paraId="7C65F675" w14:textId="06B44A6E" w:rsidR="006D1EE9" w:rsidRPr="00E26163" w:rsidRDefault="006D1EE9" w:rsidP="00D0003C">
      <w:pPr>
        <w:shd w:val="clear" w:color="auto" w:fill="FFFFFF"/>
        <w:spacing w:line="240" w:lineRule="auto"/>
        <w:ind w:left="720" w:right="720"/>
        <w:rPr>
          <w:rFonts w:ascii="Calibri" w:eastAsia="Calibri" w:hAnsi="Calibri" w:cs="Calibri"/>
          <w:color w:val="222222"/>
        </w:rPr>
      </w:pPr>
      <w:r w:rsidRPr="00E26163">
        <w:rPr>
          <w:rFonts w:ascii="Calibri" w:eastAsia="Calibri" w:hAnsi="Calibri" w:cs="Calibri"/>
          <w:color w:val="222222"/>
        </w:rPr>
        <w:t>--</w:t>
      </w:r>
      <w:r w:rsidR="004C7E80" w:rsidRPr="00E26163">
        <w:rPr>
          <w:rFonts w:ascii="Calibri" w:eastAsia="Calibri" w:hAnsi="Calibri" w:cs="Calibri"/>
          <w:b/>
          <w:bCs/>
          <w:color w:val="222222"/>
        </w:rPr>
        <w:t>Neuropathic</w:t>
      </w:r>
      <w:r w:rsidR="004C7E80" w:rsidRPr="00E26163">
        <w:rPr>
          <w:rFonts w:ascii="Calibri" w:eastAsia="Calibri" w:hAnsi="Calibri" w:cs="Calibri"/>
          <w:color w:val="222222"/>
        </w:rPr>
        <w:t xml:space="preserve"> pain</w:t>
      </w:r>
      <w:r w:rsidR="001650EF" w:rsidRPr="00E26163">
        <w:rPr>
          <w:rFonts w:ascii="Calibri" w:eastAsia="Calibri" w:hAnsi="Calibri" w:cs="Calibri"/>
          <w:color w:val="222222"/>
        </w:rPr>
        <w:t xml:space="preserve"> is typified by sciatica or shingles in which nerves are squeezed or infected by a virus</w:t>
      </w:r>
      <w:r w:rsidR="00EF208F" w:rsidRPr="00E26163">
        <w:rPr>
          <w:rFonts w:ascii="Calibri" w:eastAsia="Calibri" w:hAnsi="Calibri" w:cs="Calibri"/>
          <w:color w:val="222222"/>
        </w:rPr>
        <w:t xml:space="preserve">. </w:t>
      </w:r>
      <w:r w:rsidR="001576C0" w:rsidRPr="00E26163">
        <w:rPr>
          <w:rFonts w:ascii="Calibri" w:eastAsia="Calibri" w:hAnsi="Calibri" w:cs="Calibri"/>
          <w:color w:val="222222"/>
        </w:rPr>
        <w:t xml:space="preserve"> The pain experience can be </w:t>
      </w:r>
      <w:r w:rsidR="00C56AC3" w:rsidRPr="00E26163">
        <w:rPr>
          <w:rFonts w:ascii="Calibri" w:eastAsia="Calibri" w:hAnsi="Calibri" w:cs="Calibri"/>
          <w:color w:val="222222"/>
        </w:rPr>
        <w:t>localize</w:t>
      </w:r>
      <w:r w:rsidR="00E7321F" w:rsidRPr="00E26163">
        <w:rPr>
          <w:rFonts w:ascii="Calibri" w:eastAsia="Calibri" w:hAnsi="Calibri" w:cs="Calibri"/>
          <w:color w:val="222222"/>
        </w:rPr>
        <w:t>d</w:t>
      </w:r>
      <w:r w:rsidR="00C56AC3" w:rsidRPr="00E26163">
        <w:rPr>
          <w:rFonts w:ascii="Calibri" w:eastAsia="Calibri" w:hAnsi="Calibri" w:cs="Calibri"/>
          <w:color w:val="222222"/>
        </w:rPr>
        <w:t xml:space="preserve"> to the injured tissue</w:t>
      </w:r>
      <w:r w:rsidR="00714E76" w:rsidRPr="00E26163">
        <w:rPr>
          <w:rFonts w:ascii="Calibri" w:eastAsia="Calibri" w:hAnsi="Calibri" w:cs="Calibri"/>
          <w:color w:val="222222"/>
        </w:rPr>
        <w:t xml:space="preserve">. </w:t>
      </w:r>
      <w:r w:rsidR="001576C0" w:rsidRPr="00E26163">
        <w:rPr>
          <w:rFonts w:ascii="Calibri" w:eastAsia="Calibri" w:hAnsi="Calibri" w:cs="Calibri"/>
          <w:color w:val="222222"/>
        </w:rPr>
        <w:t xml:space="preserve">But damaged </w:t>
      </w:r>
      <w:r w:rsidRPr="00E26163">
        <w:rPr>
          <w:rFonts w:ascii="Calibri" w:eastAsia="Calibri" w:hAnsi="Calibri" w:cs="Calibri"/>
          <w:color w:val="222222"/>
        </w:rPr>
        <w:t>nerve</w:t>
      </w:r>
      <w:r w:rsidR="001576C0" w:rsidRPr="00E26163">
        <w:rPr>
          <w:rFonts w:ascii="Calibri" w:eastAsia="Calibri" w:hAnsi="Calibri" w:cs="Calibri"/>
          <w:color w:val="222222"/>
        </w:rPr>
        <w:t xml:space="preserve">s can </w:t>
      </w:r>
      <w:r w:rsidR="001C3566" w:rsidRPr="00E26163">
        <w:rPr>
          <w:rFonts w:ascii="Calibri" w:eastAsia="Calibri" w:hAnsi="Calibri" w:cs="Calibri"/>
          <w:color w:val="222222"/>
        </w:rPr>
        <w:t>also transmit</w:t>
      </w:r>
      <w:r w:rsidRPr="00E26163">
        <w:rPr>
          <w:rFonts w:ascii="Calibri" w:eastAsia="Calibri" w:hAnsi="Calibri" w:cs="Calibri"/>
          <w:color w:val="222222"/>
        </w:rPr>
        <w:t xml:space="preserve"> location information that may be misleading – for example, in sciatica, pain shoots down the leg, while the problem is in compression on a spinal nerve root.  Phantom Limb syndrome is another kind of neuropathic pain that appears to come from a limb that’s been amputated</w:t>
      </w:r>
      <w:r w:rsidR="001576C0" w:rsidRPr="00E26163">
        <w:rPr>
          <w:rFonts w:ascii="Calibri" w:eastAsia="Calibri" w:hAnsi="Calibri" w:cs="Calibri"/>
          <w:color w:val="222222"/>
        </w:rPr>
        <w:t>.</w:t>
      </w:r>
    </w:p>
    <w:p w14:paraId="2069154E" w14:textId="77777777" w:rsidR="002A5A5E" w:rsidRPr="00E26163" w:rsidRDefault="002A5A5E" w:rsidP="002A5A5E">
      <w:pPr>
        <w:shd w:val="clear" w:color="auto" w:fill="FFFFFF"/>
        <w:spacing w:line="240" w:lineRule="auto"/>
        <w:ind w:left="720" w:right="720"/>
        <w:rPr>
          <w:rFonts w:ascii="Calibri" w:eastAsia="Calibri" w:hAnsi="Calibri" w:cs="Calibri"/>
          <w:b/>
          <w:bCs/>
          <w:color w:val="222222"/>
        </w:rPr>
      </w:pPr>
    </w:p>
    <w:p w14:paraId="5EB9A9B8" w14:textId="65346F7B" w:rsidR="00E24E14" w:rsidRPr="00E26163" w:rsidRDefault="000441F9" w:rsidP="002A5A5E">
      <w:pPr>
        <w:shd w:val="clear" w:color="auto" w:fill="FFFFFF"/>
        <w:spacing w:line="240" w:lineRule="auto"/>
        <w:ind w:left="720" w:right="720"/>
        <w:rPr>
          <w:rFonts w:ascii="Calibri" w:eastAsia="Calibri" w:hAnsi="Calibri" w:cs="Calibri"/>
          <w:color w:val="222222"/>
        </w:rPr>
      </w:pPr>
      <w:r w:rsidRPr="00E26163">
        <w:rPr>
          <w:rFonts w:ascii="Calibri" w:eastAsia="Calibri" w:hAnsi="Calibri" w:cs="Calibri"/>
          <w:b/>
          <w:bCs/>
          <w:color w:val="222222"/>
        </w:rPr>
        <w:t>--</w:t>
      </w:r>
      <w:r w:rsidR="006D1EE9" w:rsidRPr="00E26163">
        <w:rPr>
          <w:rFonts w:ascii="Calibri" w:eastAsia="Calibri" w:hAnsi="Calibri" w:cs="Calibri"/>
          <w:b/>
          <w:bCs/>
          <w:color w:val="222222"/>
        </w:rPr>
        <w:t>Nociplastic pain</w:t>
      </w:r>
      <w:r w:rsidRPr="00E26163">
        <w:rPr>
          <w:rFonts w:ascii="Calibri" w:eastAsia="Calibri" w:hAnsi="Calibri" w:cs="Calibri"/>
          <w:b/>
          <w:bCs/>
          <w:color w:val="222222"/>
        </w:rPr>
        <w:t xml:space="preserve"> </w:t>
      </w:r>
      <w:r w:rsidRPr="00E26163">
        <w:rPr>
          <w:rFonts w:ascii="Calibri" w:eastAsia="Calibri" w:hAnsi="Calibri" w:cs="Calibri"/>
          <w:color w:val="222222"/>
        </w:rPr>
        <w:t xml:space="preserve">is the third type of pain, and </w:t>
      </w:r>
      <w:r w:rsidR="001D6E2D" w:rsidRPr="00E26163">
        <w:rPr>
          <w:rFonts w:ascii="Calibri" w:eastAsia="Calibri" w:hAnsi="Calibri" w:cs="Calibri"/>
          <w:color w:val="222222"/>
        </w:rPr>
        <w:t xml:space="preserve">the </w:t>
      </w:r>
      <w:r w:rsidR="00E24E14" w:rsidRPr="00E26163">
        <w:rPr>
          <w:rFonts w:ascii="Calibri" w:eastAsia="Calibri" w:hAnsi="Calibri" w:cs="Calibri"/>
          <w:color w:val="222222"/>
        </w:rPr>
        <w:t xml:space="preserve">most recently </w:t>
      </w:r>
      <w:r w:rsidR="001C3566" w:rsidRPr="00E26163">
        <w:rPr>
          <w:rFonts w:ascii="Calibri" w:eastAsia="Calibri" w:hAnsi="Calibri" w:cs="Calibri"/>
          <w:color w:val="222222"/>
        </w:rPr>
        <w:t>defined.</w:t>
      </w:r>
      <w:r w:rsidR="00E24E14" w:rsidRPr="00E26163">
        <w:rPr>
          <w:rFonts w:ascii="Calibri" w:eastAsia="Calibri" w:hAnsi="Calibri" w:cs="Calibri"/>
          <w:color w:val="222222"/>
        </w:rPr>
        <w:t xml:space="preserve"> Until recently, people with nociplastic pain </w:t>
      </w:r>
      <w:r w:rsidR="0065060E" w:rsidRPr="00E26163">
        <w:rPr>
          <w:rFonts w:ascii="Calibri" w:eastAsia="Calibri" w:hAnsi="Calibri" w:cs="Calibri"/>
          <w:color w:val="222222"/>
        </w:rPr>
        <w:t>were</w:t>
      </w:r>
      <w:r w:rsidR="00E24E14" w:rsidRPr="00E26163">
        <w:rPr>
          <w:rFonts w:ascii="Calibri" w:eastAsia="Calibri" w:hAnsi="Calibri" w:cs="Calibri"/>
          <w:color w:val="222222"/>
        </w:rPr>
        <w:t xml:space="preserve"> treated with skepticism and disbelief because doctors, employers and insurance companies thought they were fabricating symptoms to avoid work, shirk responsibilities and seek benefits.</w:t>
      </w:r>
      <w:r w:rsidR="001576C0" w:rsidRPr="00E26163">
        <w:rPr>
          <w:rFonts w:ascii="Calibri" w:eastAsia="Calibri" w:hAnsi="Calibri" w:cs="Calibri"/>
          <w:color w:val="222222"/>
        </w:rPr>
        <w:t xml:space="preserve"> </w:t>
      </w:r>
      <w:r w:rsidR="00E24E14" w:rsidRPr="00E26163">
        <w:rPr>
          <w:rFonts w:ascii="Calibri" w:eastAsia="Calibri" w:hAnsi="Calibri" w:cs="Calibri"/>
          <w:color w:val="222222"/>
        </w:rPr>
        <w:t xml:space="preserve"> However, nociplastic p</w:t>
      </w:r>
      <w:r w:rsidR="001576C0" w:rsidRPr="00E26163">
        <w:rPr>
          <w:rFonts w:ascii="Calibri" w:eastAsia="Calibri" w:hAnsi="Calibri" w:cs="Calibri"/>
          <w:color w:val="222222"/>
        </w:rPr>
        <w:t>ain</w:t>
      </w:r>
      <w:r w:rsidR="00E24E14" w:rsidRPr="00E26163">
        <w:rPr>
          <w:rFonts w:ascii="Calibri" w:eastAsia="Calibri" w:hAnsi="Calibri" w:cs="Calibri"/>
          <w:color w:val="222222"/>
        </w:rPr>
        <w:t xml:space="preserve"> is very real to the patients who experience it</w:t>
      </w:r>
      <w:r w:rsidR="00F1754E" w:rsidRPr="00E26163">
        <w:rPr>
          <w:rFonts w:ascii="Calibri" w:eastAsia="Calibri" w:hAnsi="Calibri" w:cs="Calibri"/>
          <w:color w:val="222222"/>
          <w:vertAlign w:val="superscript"/>
        </w:rPr>
        <w:t>2</w:t>
      </w:r>
      <w:r w:rsidR="00E24E14" w:rsidRPr="00E26163">
        <w:rPr>
          <w:rFonts w:ascii="Calibri" w:eastAsia="Calibri" w:hAnsi="Calibri" w:cs="Calibri"/>
          <w:color w:val="222222"/>
        </w:rPr>
        <w:t xml:space="preserve">.  Moreover, </w:t>
      </w:r>
      <w:r w:rsidR="001D6E2D" w:rsidRPr="00E26163">
        <w:rPr>
          <w:rFonts w:ascii="Calibri" w:eastAsia="Calibri" w:hAnsi="Calibri" w:cs="Calibri"/>
          <w:color w:val="222222"/>
        </w:rPr>
        <w:t>nociplastic</w:t>
      </w:r>
      <w:r w:rsidR="00E24E14" w:rsidRPr="00E26163">
        <w:rPr>
          <w:rFonts w:ascii="Calibri" w:eastAsia="Calibri" w:hAnsi="Calibri" w:cs="Calibri"/>
          <w:color w:val="222222"/>
        </w:rPr>
        <w:t xml:space="preserve"> pain may be even worse than nociceptive or neuropathic pain in terms of how many people suffer and for how long.</w:t>
      </w:r>
      <w:r w:rsidR="001576C0" w:rsidRPr="00E26163">
        <w:rPr>
          <w:rFonts w:ascii="Calibri" w:eastAsia="Calibri" w:hAnsi="Calibri" w:cs="Calibri"/>
          <w:color w:val="222222"/>
        </w:rPr>
        <w:t xml:space="preserve"> </w:t>
      </w:r>
      <w:r w:rsidR="00E24E14" w:rsidRPr="00E26163">
        <w:rPr>
          <w:rFonts w:ascii="Calibri" w:eastAsia="Calibri" w:hAnsi="Calibri" w:cs="Calibri"/>
          <w:color w:val="222222"/>
        </w:rPr>
        <w:t xml:space="preserve"> </w:t>
      </w:r>
      <w:r w:rsidR="0083769B" w:rsidRPr="00E26163">
        <w:rPr>
          <w:rFonts w:ascii="Calibri" w:eastAsia="Calibri" w:hAnsi="Calibri" w:cs="Calibri"/>
          <w:color w:val="222222"/>
        </w:rPr>
        <w:t>More than 7 million people with nociplastic pain globally develop depression and anxiety. It is</w:t>
      </w:r>
      <w:r w:rsidR="00E24E14" w:rsidRPr="00E26163">
        <w:rPr>
          <w:rFonts w:ascii="Calibri" w:eastAsia="Calibri" w:hAnsi="Calibri" w:cs="Calibri"/>
          <w:color w:val="222222"/>
        </w:rPr>
        <w:t xml:space="preserve"> recognized as a major component of the opioid crisis.</w:t>
      </w:r>
    </w:p>
    <w:p w14:paraId="18C0DD5D" w14:textId="10E8B49E" w:rsidR="001576C0" w:rsidRPr="00E26163" w:rsidRDefault="001576C0" w:rsidP="00D0003C">
      <w:pPr>
        <w:shd w:val="clear" w:color="auto" w:fill="FFFFFF"/>
        <w:spacing w:line="240" w:lineRule="auto"/>
        <w:ind w:right="720"/>
        <w:rPr>
          <w:rFonts w:ascii="Calibri" w:eastAsia="Calibri" w:hAnsi="Calibri" w:cs="Calibri"/>
          <w:color w:val="222222"/>
        </w:rPr>
      </w:pPr>
    </w:p>
    <w:p w14:paraId="466EE4BF" w14:textId="13B0EBB0" w:rsidR="00C243B6" w:rsidRPr="00E26163" w:rsidRDefault="00C243B6" w:rsidP="00D0003C">
      <w:pPr>
        <w:shd w:val="clear" w:color="auto" w:fill="FFFFFF"/>
        <w:spacing w:line="240" w:lineRule="auto"/>
        <w:ind w:left="720" w:right="720"/>
        <w:rPr>
          <w:rFonts w:ascii="Calibri" w:eastAsia="Calibri" w:hAnsi="Calibri" w:cs="Calibri"/>
          <w:color w:val="222222"/>
        </w:rPr>
      </w:pPr>
    </w:p>
    <w:p w14:paraId="7B77CF25" w14:textId="0B7A0E45" w:rsidR="005025E9" w:rsidRDefault="009D4A20" w:rsidP="001051A6">
      <w:pPr>
        <w:shd w:val="clear" w:color="auto" w:fill="FFFFFF"/>
        <w:spacing w:line="240" w:lineRule="auto"/>
        <w:rPr>
          <w:rFonts w:ascii="Calibri" w:eastAsia="Calibri" w:hAnsi="Calibri" w:cs="Calibri"/>
          <w:color w:val="222222"/>
        </w:rPr>
      </w:pPr>
      <w:r w:rsidRPr="00E26163">
        <w:rPr>
          <w:rFonts w:ascii="Calibri" w:eastAsia="Calibri" w:hAnsi="Calibri" w:cs="Calibri"/>
          <w:color w:val="222222"/>
        </w:rPr>
        <w:t xml:space="preserve">Fibromyalgia </w:t>
      </w:r>
      <w:r w:rsidR="0083769B" w:rsidRPr="00E26163">
        <w:rPr>
          <w:rFonts w:ascii="Calibri" w:eastAsia="Calibri" w:hAnsi="Calibri" w:cs="Calibri"/>
          <w:color w:val="222222"/>
        </w:rPr>
        <w:t xml:space="preserve">is </w:t>
      </w:r>
      <w:r w:rsidR="00EB541E" w:rsidRPr="00E26163">
        <w:rPr>
          <w:rFonts w:ascii="Calibri" w:eastAsia="Calibri" w:hAnsi="Calibri" w:cs="Calibri"/>
          <w:color w:val="222222"/>
        </w:rPr>
        <w:t>a</w:t>
      </w:r>
      <w:r w:rsidR="0083769B" w:rsidRPr="00E26163">
        <w:rPr>
          <w:rFonts w:ascii="Calibri" w:eastAsia="Calibri" w:hAnsi="Calibri" w:cs="Calibri"/>
          <w:color w:val="222222"/>
        </w:rPr>
        <w:t xml:space="preserve"> common </w:t>
      </w:r>
      <w:r w:rsidR="00EB541E" w:rsidRPr="00E26163">
        <w:rPr>
          <w:rFonts w:ascii="Calibri" w:eastAsia="Calibri" w:hAnsi="Calibri" w:cs="Calibri"/>
          <w:color w:val="222222"/>
        </w:rPr>
        <w:t xml:space="preserve">chronic pain </w:t>
      </w:r>
      <w:r w:rsidR="0083769B" w:rsidRPr="00E26163">
        <w:rPr>
          <w:rFonts w:ascii="Calibri" w:eastAsia="Calibri" w:hAnsi="Calibri" w:cs="Calibri"/>
          <w:color w:val="222222"/>
        </w:rPr>
        <w:t xml:space="preserve">condition </w:t>
      </w:r>
      <w:r w:rsidR="00EB541E" w:rsidRPr="00E26163">
        <w:rPr>
          <w:rFonts w:ascii="Calibri" w:eastAsia="Calibri" w:hAnsi="Calibri" w:cs="Calibri"/>
          <w:color w:val="222222"/>
        </w:rPr>
        <w:t xml:space="preserve">that is the archetype of </w:t>
      </w:r>
      <w:r w:rsidR="0083769B" w:rsidRPr="00E26163">
        <w:rPr>
          <w:rFonts w:ascii="Calibri" w:eastAsia="Calibri" w:hAnsi="Calibri" w:cs="Calibri"/>
          <w:color w:val="222222"/>
        </w:rPr>
        <w:t>nociplastic pain</w:t>
      </w:r>
      <w:r w:rsidR="00FF0CE9">
        <w:rPr>
          <w:rFonts w:ascii="Calibri" w:eastAsia="Calibri" w:hAnsi="Calibri" w:cs="Calibri"/>
          <w:color w:val="222222"/>
        </w:rPr>
        <w:t>.</w:t>
      </w:r>
      <w:r w:rsidR="00F1754E" w:rsidRPr="00E26163">
        <w:rPr>
          <w:rFonts w:ascii="Calibri" w:eastAsia="Calibri" w:hAnsi="Calibri" w:cs="Calibri"/>
          <w:color w:val="222222"/>
          <w:vertAlign w:val="superscript"/>
        </w:rPr>
        <w:t>3,4,5</w:t>
      </w:r>
      <w:r w:rsidR="000D7C05" w:rsidRPr="00E26163">
        <w:rPr>
          <w:rFonts w:ascii="Calibri" w:eastAsia="Calibri" w:hAnsi="Calibri" w:cs="Calibri"/>
          <w:color w:val="222222"/>
        </w:rPr>
        <w:t xml:space="preserve"> </w:t>
      </w:r>
      <w:r w:rsidR="0083769B" w:rsidRPr="00E26163">
        <w:rPr>
          <w:rFonts w:ascii="Calibri" w:eastAsia="Calibri" w:hAnsi="Calibri" w:cs="Calibri"/>
          <w:color w:val="222222"/>
        </w:rPr>
        <w:t xml:space="preserve">Three drugs are </w:t>
      </w:r>
      <w:r w:rsidR="000211E3" w:rsidRPr="00E26163">
        <w:rPr>
          <w:rFonts w:ascii="Calibri" w:eastAsia="Calibri" w:hAnsi="Calibri" w:cs="Calibri"/>
          <w:color w:val="222222"/>
        </w:rPr>
        <w:t xml:space="preserve">currently </w:t>
      </w:r>
      <w:r w:rsidR="0083769B" w:rsidRPr="00E26163">
        <w:rPr>
          <w:rFonts w:ascii="Calibri" w:eastAsia="Calibri" w:hAnsi="Calibri" w:cs="Calibri"/>
          <w:color w:val="222222"/>
        </w:rPr>
        <w:t xml:space="preserve">approved by the FDA, but </w:t>
      </w:r>
      <w:r w:rsidR="001051A6" w:rsidRPr="00E26163">
        <w:rPr>
          <w:rFonts w:ascii="Calibri" w:eastAsia="Calibri" w:hAnsi="Calibri" w:cs="Calibri"/>
          <w:color w:val="222222"/>
        </w:rPr>
        <w:t xml:space="preserve">patients and providers </w:t>
      </w:r>
      <w:r w:rsidR="00BB60B1" w:rsidRPr="00E26163">
        <w:rPr>
          <w:rFonts w:ascii="Calibri" w:eastAsia="Calibri" w:hAnsi="Calibri" w:cs="Calibri"/>
          <w:color w:val="222222"/>
        </w:rPr>
        <w:t>report widespread</w:t>
      </w:r>
      <w:r w:rsidR="001051A6" w:rsidRPr="00E26163">
        <w:rPr>
          <w:rFonts w:ascii="Calibri" w:eastAsia="Calibri" w:hAnsi="Calibri" w:cs="Calibri"/>
          <w:color w:val="222222"/>
        </w:rPr>
        <w:t xml:space="preserve"> dissatisfaction with them due mainly to poor tolerability</w:t>
      </w:r>
      <w:r w:rsidR="00BB60B1" w:rsidRPr="00E26163">
        <w:rPr>
          <w:rFonts w:ascii="Calibri" w:eastAsia="Calibri" w:hAnsi="Calibri" w:cs="Calibri"/>
          <w:color w:val="222222"/>
        </w:rPr>
        <w:t xml:space="preserve"> and off-putting side effects</w:t>
      </w:r>
      <w:r w:rsidR="001051A6" w:rsidRPr="00E26163">
        <w:rPr>
          <w:rFonts w:ascii="Calibri" w:eastAsia="Calibri" w:hAnsi="Calibri" w:cs="Calibri"/>
          <w:color w:val="222222"/>
        </w:rPr>
        <w:t xml:space="preserve">. As a result, doctors prescribe opioids </w:t>
      </w:r>
      <w:r w:rsidR="00BB60B1" w:rsidRPr="00E26163">
        <w:rPr>
          <w:rFonts w:ascii="Calibri" w:eastAsia="Calibri" w:hAnsi="Calibri" w:cs="Calibri"/>
          <w:color w:val="222222"/>
        </w:rPr>
        <w:t xml:space="preserve">off label </w:t>
      </w:r>
      <w:r w:rsidR="001051A6" w:rsidRPr="00E26163">
        <w:rPr>
          <w:rFonts w:ascii="Calibri" w:eastAsia="Calibri" w:hAnsi="Calibri" w:cs="Calibri"/>
          <w:color w:val="222222"/>
        </w:rPr>
        <w:t xml:space="preserve">more often than </w:t>
      </w:r>
      <w:r w:rsidR="001B5F08">
        <w:rPr>
          <w:rFonts w:ascii="Calibri" w:eastAsia="Calibri" w:hAnsi="Calibri" w:cs="Calibri"/>
          <w:color w:val="222222"/>
        </w:rPr>
        <w:t xml:space="preserve">all of the </w:t>
      </w:r>
      <w:r w:rsidR="001051A6" w:rsidRPr="00E26163">
        <w:rPr>
          <w:rFonts w:ascii="Calibri" w:eastAsia="Calibri" w:hAnsi="Calibri" w:cs="Calibri"/>
          <w:color w:val="222222"/>
        </w:rPr>
        <w:t>FDA-approved drug</w:t>
      </w:r>
      <w:r w:rsidR="001B5F08">
        <w:rPr>
          <w:rFonts w:ascii="Calibri" w:eastAsia="Calibri" w:hAnsi="Calibri" w:cs="Calibri"/>
          <w:color w:val="222222"/>
        </w:rPr>
        <w:t>s combined</w:t>
      </w:r>
      <w:r w:rsidR="00D01903">
        <w:rPr>
          <w:rFonts w:ascii="Calibri" w:eastAsia="Calibri" w:hAnsi="Calibri" w:cs="Calibri"/>
          <w:color w:val="222222"/>
        </w:rPr>
        <w:t>.</w:t>
      </w:r>
    </w:p>
    <w:p w14:paraId="3F946F49" w14:textId="77777777" w:rsidR="00BC0D74" w:rsidRPr="00E26163" w:rsidRDefault="00BC0D74" w:rsidP="001051A6">
      <w:pPr>
        <w:shd w:val="clear" w:color="auto" w:fill="FFFFFF"/>
        <w:spacing w:line="240" w:lineRule="auto"/>
        <w:rPr>
          <w:rFonts w:ascii="Calibri" w:eastAsia="Calibri" w:hAnsi="Calibri" w:cs="Calibri"/>
          <w:color w:val="222222"/>
        </w:rPr>
      </w:pPr>
    </w:p>
    <w:p w14:paraId="6224F146" w14:textId="6015A36F" w:rsidR="00BC0D74" w:rsidRDefault="00E04F22">
      <w:pPr>
        <w:shd w:val="clear" w:color="auto" w:fill="FFFFFF"/>
        <w:spacing w:line="240" w:lineRule="auto"/>
        <w:rPr>
          <w:rFonts w:ascii="Calibri" w:eastAsia="Calibri" w:hAnsi="Calibri" w:cs="Calibri"/>
          <w:color w:val="222222"/>
          <w:sz w:val="28"/>
          <w:szCs w:val="28"/>
        </w:rPr>
      </w:pPr>
      <w:r>
        <w:rPr>
          <w:noProof/>
        </w:rPr>
        <w:drawing>
          <wp:inline distT="0" distB="0" distL="0" distR="0" wp14:anchorId="392BD315" wp14:editId="169F0896">
            <wp:extent cx="5438775" cy="3069770"/>
            <wp:effectExtent l="0" t="0" r="0" b="0"/>
            <wp:docPr id="184790954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09546" name="Picture 1" descr="A screen shot of a computer&#10;&#10;Description automatically generated"/>
                    <pic:cNvPicPr/>
                  </pic:nvPicPr>
                  <pic:blipFill>
                    <a:blip r:embed="rId6"/>
                    <a:stretch>
                      <a:fillRect/>
                    </a:stretch>
                  </pic:blipFill>
                  <pic:spPr>
                    <a:xfrm>
                      <a:off x="0" y="0"/>
                      <a:ext cx="5442072" cy="3071631"/>
                    </a:xfrm>
                    <a:prstGeom prst="rect">
                      <a:avLst/>
                    </a:prstGeom>
                  </pic:spPr>
                </pic:pic>
              </a:graphicData>
            </a:graphic>
          </wp:inline>
        </w:drawing>
      </w:r>
    </w:p>
    <w:p w14:paraId="120C8633" w14:textId="77777777" w:rsidR="00BC0D74" w:rsidRPr="00116D5F" w:rsidRDefault="00BC0D74">
      <w:pPr>
        <w:shd w:val="clear" w:color="auto" w:fill="FFFFFF"/>
        <w:spacing w:line="240" w:lineRule="auto"/>
        <w:rPr>
          <w:rFonts w:ascii="Calibri" w:eastAsia="Calibri" w:hAnsi="Calibri" w:cs="Calibri"/>
          <w:color w:val="222222"/>
          <w:sz w:val="28"/>
          <w:szCs w:val="28"/>
        </w:rPr>
      </w:pPr>
    </w:p>
    <w:p w14:paraId="76E28CB0" w14:textId="6D7DDF48" w:rsidR="001051A6" w:rsidRPr="00E26163" w:rsidRDefault="001051A6" w:rsidP="001051A6">
      <w:pPr>
        <w:shd w:val="clear" w:color="auto" w:fill="FFFFFF"/>
        <w:spacing w:line="240" w:lineRule="auto"/>
        <w:rPr>
          <w:rFonts w:ascii="Calibri" w:eastAsia="Calibri" w:hAnsi="Calibri" w:cs="Calibri"/>
        </w:rPr>
      </w:pPr>
      <w:r w:rsidRPr="00E26163">
        <w:rPr>
          <w:rFonts w:ascii="Calibri" w:eastAsia="Calibri" w:hAnsi="Calibri" w:cs="Calibri"/>
          <w:color w:val="1155CC"/>
          <w:u w:val="single"/>
        </w:rPr>
        <w:t>Opioids</w:t>
      </w:r>
      <w:r w:rsidRPr="00E26163">
        <w:rPr>
          <w:rFonts w:ascii="Calibri" w:eastAsia="Calibri" w:hAnsi="Calibri" w:cs="Calibri"/>
        </w:rPr>
        <w:t xml:space="preserve"> bring their own</w:t>
      </w:r>
      <w:r w:rsidR="00BB60B1" w:rsidRPr="00E26163">
        <w:rPr>
          <w:rFonts w:ascii="Calibri" w:eastAsia="Calibri" w:hAnsi="Calibri" w:cs="Calibri"/>
        </w:rPr>
        <w:t>, well-known</w:t>
      </w:r>
      <w:r w:rsidRPr="00E26163">
        <w:rPr>
          <w:rFonts w:ascii="Calibri" w:eastAsia="Calibri" w:hAnsi="Calibri" w:cs="Calibri"/>
        </w:rPr>
        <w:t xml:space="preserve"> set of problems. They can be addictive and, over time, even life-threatening. Of patients prescribed opioids for chronic pain, </w:t>
      </w:r>
      <w:hyperlink r:id="rId7">
        <w:r w:rsidRPr="00E26163">
          <w:rPr>
            <w:rFonts w:ascii="Calibri" w:eastAsia="Calibri" w:hAnsi="Calibri" w:cs="Calibri"/>
            <w:color w:val="1155CC"/>
            <w:u w:val="single"/>
          </w:rPr>
          <w:t>21% to 29% misuse</w:t>
        </w:r>
      </w:hyperlink>
      <w:r w:rsidRPr="00E26163">
        <w:rPr>
          <w:rFonts w:ascii="Calibri" w:eastAsia="Calibri" w:hAnsi="Calibri" w:cs="Calibri"/>
        </w:rPr>
        <w:t xml:space="preserve"> them, while about 8% to 12% develop opioid use disorder.  The cost of opioid addiction was close to </w:t>
      </w:r>
      <w:hyperlink r:id="rId8">
        <w:r w:rsidRPr="00E26163">
          <w:rPr>
            <w:rFonts w:ascii="Calibri" w:eastAsia="Calibri" w:hAnsi="Calibri" w:cs="Calibri"/>
            <w:color w:val="1155CC"/>
            <w:u w:val="single"/>
          </w:rPr>
          <w:t>$1.5 trillion in 2020</w:t>
        </w:r>
      </w:hyperlink>
      <w:r w:rsidRPr="00E26163">
        <w:rPr>
          <w:rFonts w:ascii="Calibri" w:eastAsia="Calibri" w:hAnsi="Calibri" w:cs="Calibri"/>
        </w:rPr>
        <w:t xml:space="preserve"> in the United States alone.  </w:t>
      </w:r>
    </w:p>
    <w:p w14:paraId="6C3C456E" w14:textId="77777777" w:rsidR="001051A6" w:rsidRPr="00E26163" w:rsidRDefault="001051A6" w:rsidP="001051A6">
      <w:pPr>
        <w:shd w:val="clear" w:color="auto" w:fill="FFFFFF"/>
        <w:spacing w:line="240" w:lineRule="auto"/>
        <w:rPr>
          <w:rFonts w:ascii="Calibri" w:eastAsia="Calibri" w:hAnsi="Calibri" w:cs="Calibri"/>
        </w:rPr>
      </w:pPr>
    </w:p>
    <w:p w14:paraId="30D6BBFC" w14:textId="4C611982" w:rsidR="001051A6" w:rsidRPr="00E26163" w:rsidRDefault="00C56E28" w:rsidP="001051A6">
      <w:pPr>
        <w:shd w:val="clear" w:color="auto" w:fill="FFFFFF"/>
        <w:spacing w:line="240" w:lineRule="auto"/>
        <w:rPr>
          <w:rFonts w:ascii="Calibri" w:eastAsia="Calibri" w:hAnsi="Calibri" w:cs="Calibri"/>
        </w:rPr>
      </w:pPr>
      <w:r w:rsidRPr="00E26163">
        <w:rPr>
          <w:rFonts w:ascii="Calibri" w:eastAsia="Calibri" w:hAnsi="Calibri" w:cs="Calibri"/>
        </w:rPr>
        <w:t>Tonix is developing TNX-102 SL</w:t>
      </w:r>
      <w:r w:rsidR="002E76B2">
        <w:rPr>
          <w:rFonts w:ascii="Calibri" w:eastAsia="Calibri" w:hAnsi="Calibri" w:cs="Calibri"/>
        </w:rPr>
        <w:t>*</w:t>
      </w:r>
      <w:r w:rsidRPr="00E26163">
        <w:rPr>
          <w:rFonts w:ascii="Calibri" w:eastAsia="Calibri" w:hAnsi="Calibri" w:cs="Calibri"/>
        </w:rPr>
        <w:t xml:space="preserve">, a first-in-class </w:t>
      </w:r>
      <w:r w:rsidR="002E354A" w:rsidRPr="00E26163">
        <w:rPr>
          <w:rFonts w:ascii="Calibri" w:eastAsia="Calibri" w:hAnsi="Calibri" w:cs="Calibri"/>
        </w:rPr>
        <w:t xml:space="preserve">non-opioid </w:t>
      </w:r>
      <w:r w:rsidRPr="00E26163">
        <w:rPr>
          <w:rFonts w:ascii="Calibri" w:eastAsia="Calibri" w:hAnsi="Calibri" w:cs="Calibri"/>
        </w:rPr>
        <w:t>treatment for fibromyalgia</w:t>
      </w:r>
      <w:r w:rsidR="002E354A" w:rsidRPr="00E26163">
        <w:rPr>
          <w:rFonts w:ascii="Calibri" w:eastAsia="Calibri" w:hAnsi="Calibri" w:cs="Calibri"/>
        </w:rPr>
        <w:t>.</w:t>
      </w:r>
      <w:r w:rsidRPr="00E26163">
        <w:rPr>
          <w:rFonts w:ascii="Calibri" w:eastAsia="Calibri" w:hAnsi="Calibri" w:cs="Calibri"/>
        </w:rPr>
        <w:t xml:space="preserve"> </w:t>
      </w:r>
      <w:r w:rsidR="00100A6E">
        <w:rPr>
          <w:rFonts w:ascii="Calibri" w:eastAsia="Calibri" w:hAnsi="Calibri" w:cs="Calibri"/>
        </w:rPr>
        <w:t>Since fibromyalgia is a chronic pain condition</w:t>
      </w:r>
      <w:r w:rsidR="00D11090">
        <w:rPr>
          <w:rFonts w:ascii="Calibri" w:eastAsia="Calibri" w:hAnsi="Calibri" w:cs="Calibri"/>
        </w:rPr>
        <w:t>, TNX-102 SL is a potential non-opioid analgesic</w:t>
      </w:r>
      <w:r w:rsidR="00666B4C">
        <w:rPr>
          <w:rFonts w:ascii="Calibri" w:eastAsia="Calibri" w:hAnsi="Calibri" w:cs="Calibri"/>
        </w:rPr>
        <w:t>, which is the medical term for “pain killer”</w:t>
      </w:r>
      <w:r w:rsidR="00D11090">
        <w:rPr>
          <w:rFonts w:ascii="Calibri" w:eastAsia="Calibri" w:hAnsi="Calibri" w:cs="Calibri"/>
        </w:rPr>
        <w:t>.</w:t>
      </w:r>
    </w:p>
    <w:p w14:paraId="56120F39" w14:textId="034FA533" w:rsidR="005025E9" w:rsidRPr="003E4B09" w:rsidRDefault="00E83B8B">
      <w:pPr>
        <w:pStyle w:val="Heading2"/>
        <w:shd w:val="clear" w:color="auto" w:fill="FFFFFF"/>
        <w:spacing w:line="240" w:lineRule="auto"/>
        <w:rPr>
          <w:rFonts w:ascii="Calibri" w:hAnsi="Calibri" w:cs="Calibri"/>
          <w:b/>
          <w:bCs/>
          <w:sz w:val="22"/>
          <w:szCs w:val="22"/>
        </w:rPr>
      </w:pPr>
      <w:bookmarkStart w:id="0" w:name="_82qu96t7b9yd" w:colFirst="0" w:colLast="0"/>
      <w:bookmarkStart w:id="1" w:name="_u9prrpcyzull" w:colFirst="0" w:colLast="0"/>
      <w:bookmarkEnd w:id="0"/>
      <w:bookmarkEnd w:id="1"/>
      <w:r w:rsidRPr="003E4B09">
        <w:rPr>
          <w:rFonts w:ascii="Calibri" w:hAnsi="Calibri" w:cs="Calibri"/>
          <w:b/>
          <w:bCs/>
          <w:sz w:val="22"/>
          <w:szCs w:val="22"/>
        </w:rPr>
        <w:t xml:space="preserve">TNX-102 SL </w:t>
      </w:r>
      <w:r w:rsidR="00BD603A" w:rsidRPr="003E4B09">
        <w:rPr>
          <w:rFonts w:ascii="Calibri" w:hAnsi="Calibri" w:cs="Calibri"/>
          <w:b/>
          <w:bCs/>
          <w:sz w:val="22"/>
          <w:szCs w:val="22"/>
        </w:rPr>
        <w:t xml:space="preserve">is </w:t>
      </w:r>
      <w:r w:rsidR="001051A6" w:rsidRPr="003E4B09">
        <w:rPr>
          <w:rFonts w:ascii="Calibri" w:hAnsi="Calibri" w:cs="Calibri"/>
          <w:b/>
          <w:bCs/>
          <w:sz w:val="22"/>
          <w:szCs w:val="22"/>
        </w:rPr>
        <w:t>Designed</w:t>
      </w:r>
      <w:r w:rsidR="00BD603A" w:rsidRPr="003E4B09">
        <w:rPr>
          <w:rFonts w:ascii="Calibri" w:hAnsi="Calibri" w:cs="Calibri"/>
          <w:b/>
          <w:bCs/>
          <w:sz w:val="22"/>
          <w:szCs w:val="22"/>
        </w:rPr>
        <w:t xml:space="preserve"> to Treat Fibromyalgia in a New Way</w:t>
      </w:r>
      <w:r w:rsidRPr="003E4B09">
        <w:rPr>
          <w:rFonts w:ascii="Calibri" w:hAnsi="Calibri" w:cs="Calibri"/>
          <w:b/>
          <w:bCs/>
          <w:sz w:val="22"/>
          <w:szCs w:val="22"/>
        </w:rPr>
        <w:t xml:space="preserve"> </w:t>
      </w:r>
    </w:p>
    <w:p w14:paraId="788AE75D" w14:textId="1332533E" w:rsidR="00BB60B1" w:rsidRPr="00E26163" w:rsidRDefault="00E83B8B">
      <w:pPr>
        <w:shd w:val="clear" w:color="auto" w:fill="FFFFFF"/>
        <w:spacing w:line="240" w:lineRule="auto"/>
        <w:rPr>
          <w:rFonts w:ascii="Calibri" w:eastAsia="Calibri" w:hAnsi="Calibri" w:cs="Calibri"/>
        </w:rPr>
      </w:pPr>
      <w:r w:rsidRPr="00E26163">
        <w:rPr>
          <w:rFonts w:ascii="Calibri" w:eastAsia="Calibri" w:hAnsi="Calibri" w:cs="Calibri"/>
        </w:rPr>
        <w:t>TNX-102 SL is a sublingual formulation of cyclobenzaprine hydrochloride designed to improve sleep quality rather than quantity</w:t>
      </w:r>
      <w:r w:rsidR="00BC1C54" w:rsidRPr="00E26163">
        <w:rPr>
          <w:rFonts w:ascii="Calibri" w:eastAsia="Calibri" w:hAnsi="Calibri" w:cs="Calibri"/>
        </w:rPr>
        <w:t xml:space="preserve"> in fibromyalgia</w:t>
      </w:r>
      <w:r w:rsidRPr="00E26163">
        <w:rPr>
          <w:rFonts w:ascii="Calibri" w:eastAsia="Calibri" w:hAnsi="Calibri" w:cs="Calibri"/>
        </w:rPr>
        <w:t>, setting it apart from existing treatments</w:t>
      </w:r>
      <w:r w:rsidR="00D7584C" w:rsidRPr="00E26163">
        <w:rPr>
          <w:rFonts w:ascii="Calibri" w:eastAsia="Calibri" w:hAnsi="Calibri" w:cs="Calibri"/>
        </w:rPr>
        <w:t xml:space="preserve"> for either fibromyalgia or sleep disorders. </w:t>
      </w:r>
    </w:p>
    <w:p w14:paraId="5B620B35" w14:textId="77777777" w:rsidR="00BB60B1" w:rsidRPr="00E26163" w:rsidRDefault="00BB60B1">
      <w:pPr>
        <w:shd w:val="clear" w:color="auto" w:fill="FFFFFF"/>
        <w:spacing w:line="240" w:lineRule="auto"/>
        <w:rPr>
          <w:rFonts w:ascii="Calibri" w:eastAsia="Calibri" w:hAnsi="Calibri" w:cs="Calibri"/>
        </w:rPr>
      </w:pPr>
    </w:p>
    <w:p w14:paraId="0DDED826" w14:textId="2A743AC3" w:rsidR="005025E9" w:rsidRPr="00E26163" w:rsidRDefault="00D7584C">
      <w:pPr>
        <w:shd w:val="clear" w:color="auto" w:fill="FFFFFF"/>
        <w:spacing w:line="240" w:lineRule="auto"/>
        <w:rPr>
          <w:rFonts w:ascii="Calibri" w:eastAsia="Calibri" w:hAnsi="Calibri" w:cs="Calibri"/>
        </w:rPr>
      </w:pPr>
      <w:r w:rsidRPr="00E26163">
        <w:rPr>
          <w:rFonts w:ascii="Calibri" w:eastAsia="Calibri" w:hAnsi="Calibri" w:cs="Calibri"/>
        </w:rPr>
        <w:t>Traditional sedatives like Ambien</w:t>
      </w:r>
      <w:r w:rsidR="00E83B8B" w:rsidRPr="00E26163">
        <w:rPr>
          <w:rFonts w:ascii="Calibri" w:eastAsia="Calibri" w:hAnsi="Calibri" w:cs="Calibri"/>
        </w:rPr>
        <w:t xml:space="preserve"> fail to manage </w:t>
      </w:r>
      <w:r w:rsidRPr="00E26163">
        <w:rPr>
          <w:rFonts w:ascii="Calibri" w:eastAsia="Calibri" w:hAnsi="Calibri" w:cs="Calibri"/>
        </w:rPr>
        <w:t xml:space="preserve">the type of </w:t>
      </w:r>
      <w:r w:rsidR="00E83B8B" w:rsidRPr="00E26163">
        <w:rPr>
          <w:rFonts w:ascii="Calibri" w:eastAsia="Calibri" w:hAnsi="Calibri" w:cs="Calibri"/>
        </w:rPr>
        <w:t xml:space="preserve">sleep disturbance that </w:t>
      </w:r>
      <w:r w:rsidR="00B71E4D" w:rsidRPr="00E26163">
        <w:rPr>
          <w:rFonts w:ascii="Calibri" w:eastAsia="Calibri" w:hAnsi="Calibri" w:cs="Calibri"/>
        </w:rPr>
        <w:t>typifies fibromyalgia</w:t>
      </w:r>
      <w:r w:rsidR="00D8043A" w:rsidRPr="00E26163">
        <w:rPr>
          <w:rFonts w:ascii="Calibri" w:eastAsia="Calibri" w:hAnsi="Calibri" w:cs="Calibri"/>
        </w:rPr>
        <w:t xml:space="preserve">.  </w:t>
      </w:r>
      <w:r w:rsidR="00B71E4D" w:rsidRPr="00E26163">
        <w:rPr>
          <w:rFonts w:ascii="Calibri" w:eastAsia="Calibri" w:hAnsi="Calibri" w:cs="Calibri"/>
        </w:rPr>
        <w:t>Bad sleep worsens pain and pain worsens sleep</w:t>
      </w:r>
      <w:r w:rsidR="00F1754E" w:rsidRPr="00E26163">
        <w:rPr>
          <w:rFonts w:ascii="Calibri" w:eastAsia="Calibri" w:hAnsi="Calibri" w:cs="Calibri"/>
          <w:vertAlign w:val="superscript"/>
        </w:rPr>
        <w:t>6,7</w:t>
      </w:r>
      <w:r w:rsidR="00B71E4D" w:rsidRPr="00E26163">
        <w:rPr>
          <w:rFonts w:ascii="Calibri" w:eastAsia="Calibri" w:hAnsi="Calibri" w:cs="Calibri"/>
        </w:rPr>
        <w:t>.</w:t>
      </w:r>
      <w:r w:rsidR="00E83B8B" w:rsidRPr="00E26163">
        <w:rPr>
          <w:rFonts w:ascii="Calibri" w:eastAsia="Calibri" w:hAnsi="Calibri" w:cs="Calibri"/>
          <w:color w:val="001D35"/>
        </w:rPr>
        <w:t xml:space="preserve"> Lack of sleep can also </w:t>
      </w:r>
      <w:proofErr w:type="spellStart"/>
      <w:r w:rsidR="00E83B8B" w:rsidRPr="00E26163">
        <w:rPr>
          <w:rFonts w:ascii="Calibri" w:eastAsia="Calibri" w:hAnsi="Calibri" w:cs="Calibri"/>
          <w:color w:val="001D35"/>
        </w:rPr>
        <w:t>hyperexcite</w:t>
      </w:r>
      <w:proofErr w:type="spellEnd"/>
      <w:r w:rsidR="00E83B8B" w:rsidRPr="00E26163">
        <w:rPr>
          <w:rFonts w:ascii="Calibri" w:eastAsia="Calibri" w:hAnsi="Calibri" w:cs="Calibri"/>
          <w:color w:val="001D35"/>
        </w:rPr>
        <w:t xml:space="preserve"> the central nervous system (CNS) lower pain tolerance. TNX-102 SL</w:t>
      </w:r>
      <w:r w:rsidR="00B71E4D" w:rsidRPr="00E26163">
        <w:rPr>
          <w:rFonts w:ascii="Calibri" w:eastAsia="Calibri" w:hAnsi="Calibri" w:cs="Calibri"/>
          <w:color w:val="001D35"/>
        </w:rPr>
        <w:t xml:space="preserve"> is designed to improve sleep quality in fibromyalgia and in two Phase 3 studies, TNX-102 SL improved nociplastic pain in fibromyalgia, which is the primary endpoint FDA requires to approve a new fibromyalgia drug.</w:t>
      </w:r>
      <w:r w:rsidR="00E83B8B" w:rsidRPr="00E26163">
        <w:rPr>
          <w:rFonts w:ascii="Calibri" w:eastAsia="Calibri" w:hAnsi="Calibri" w:cs="Calibri"/>
          <w:color w:val="001D35"/>
        </w:rPr>
        <w:t xml:space="preserve"> </w:t>
      </w:r>
    </w:p>
    <w:p w14:paraId="3916E67F" w14:textId="77777777" w:rsidR="005025E9" w:rsidRPr="00E26163" w:rsidRDefault="005025E9">
      <w:pPr>
        <w:shd w:val="clear" w:color="auto" w:fill="FFFFFF"/>
        <w:spacing w:line="240" w:lineRule="auto"/>
        <w:rPr>
          <w:rFonts w:ascii="Calibri" w:eastAsia="Calibri" w:hAnsi="Calibri" w:cs="Calibri"/>
        </w:rPr>
      </w:pPr>
    </w:p>
    <w:p w14:paraId="3E9574EC" w14:textId="6A860F8D" w:rsidR="005025E9" w:rsidRPr="00E26163" w:rsidRDefault="00D94EA8">
      <w:pPr>
        <w:shd w:val="clear" w:color="auto" w:fill="FFFFFF"/>
        <w:spacing w:line="240" w:lineRule="auto"/>
        <w:rPr>
          <w:rFonts w:ascii="Calibri" w:eastAsia="Calibri" w:hAnsi="Calibri" w:cs="Calibri"/>
        </w:rPr>
      </w:pPr>
      <w:r w:rsidRPr="00E26163">
        <w:rPr>
          <w:rFonts w:ascii="Calibri" w:eastAsia="Calibri" w:hAnsi="Calibri" w:cs="Calibri"/>
        </w:rPr>
        <w:t xml:space="preserve">In </w:t>
      </w:r>
      <w:r w:rsidR="00B71E4D" w:rsidRPr="00E26163">
        <w:rPr>
          <w:rFonts w:ascii="Calibri" w:eastAsia="Calibri" w:hAnsi="Calibri" w:cs="Calibri"/>
        </w:rPr>
        <w:t xml:space="preserve">the latest </w:t>
      </w:r>
      <w:r w:rsidRPr="00E26163">
        <w:rPr>
          <w:rFonts w:ascii="Calibri" w:eastAsia="Calibri" w:hAnsi="Calibri" w:cs="Calibri"/>
        </w:rPr>
        <w:t xml:space="preserve">phase 3 trial, </w:t>
      </w:r>
      <w:r w:rsidR="00E83B8B" w:rsidRPr="00E26163">
        <w:rPr>
          <w:rFonts w:ascii="Calibri" w:eastAsia="Calibri" w:hAnsi="Calibri" w:cs="Calibri"/>
        </w:rPr>
        <w:t>TNX-102 SL</w:t>
      </w:r>
      <w:r w:rsidRPr="00E26163">
        <w:rPr>
          <w:rFonts w:ascii="Calibri" w:eastAsia="Calibri" w:hAnsi="Calibri" w:cs="Calibri"/>
        </w:rPr>
        <w:t xml:space="preserve"> showed a statistically significant improvement in fibromyalgia pain with a p-value of 0.00005. Tonix reports that significant results were also seen in improving sleep quality, reducing fatigue and improving overall fibromyalgia symptoms and function. </w:t>
      </w:r>
      <w:r w:rsidR="006D1A67" w:rsidRPr="006D1A67">
        <w:rPr>
          <w:rFonts w:ascii="Calibri" w:eastAsia="Calibri" w:hAnsi="Calibri" w:cs="Calibri"/>
        </w:rPr>
        <w:t xml:space="preserve">TNX-102 SL was well </w:t>
      </w:r>
      <w:proofErr w:type="gramStart"/>
      <w:r w:rsidR="006D1A67" w:rsidRPr="006D1A67">
        <w:rPr>
          <w:rFonts w:ascii="Calibri" w:eastAsia="Calibri" w:hAnsi="Calibri" w:cs="Calibri"/>
        </w:rPr>
        <w:t>tolerated</w:t>
      </w:r>
      <w:proofErr w:type="gramEnd"/>
      <w:r w:rsidR="006D1A67" w:rsidRPr="006D1A67">
        <w:rPr>
          <w:rFonts w:ascii="Calibri" w:eastAsia="Calibri" w:hAnsi="Calibri" w:cs="Calibri"/>
        </w:rPr>
        <w:t xml:space="preserve"> and the most </w:t>
      </w:r>
      <w:r w:rsidR="009B3AEC">
        <w:rPr>
          <w:rFonts w:ascii="Calibri" w:eastAsia="Calibri" w:hAnsi="Calibri" w:cs="Calibri"/>
        </w:rPr>
        <w:t>common side effects</w:t>
      </w:r>
      <w:r w:rsidR="006D1A67" w:rsidRPr="006D1A67">
        <w:rPr>
          <w:rFonts w:ascii="Calibri" w:eastAsia="Calibri" w:hAnsi="Calibri" w:cs="Calibri"/>
        </w:rPr>
        <w:t xml:space="preserve"> were transient sensations in the mouth corresponding with the disintegration of the tablet under the tongue.</w:t>
      </w:r>
    </w:p>
    <w:p w14:paraId="06B352F6" w14:textId="77777777" w:rsidR="005025E9" w:rsidRPr="003E4B09" w:rsidRDefault="00D94EA8">
      <w:pPr>
        <w:pStyle w:val="Heading2"/>
        <w:shd w:val="clear" w:color="auto" w:fill="FFFFFF"/>
        <w:spacing w:line="240" w:lineRule="auto"/>
        <w:rPr>
          <w:rFonts w:ascii="Calibri" w:hAnsi="Calibri" w:cs="Calibri"/>
          <w:b/>
          <w:bCs/>
          <w:sz w:val="22"/>
          <w:szCs w:val="22"/>
        </w:rPr>
      </w:pPr>
      <w:bookmarkStart w:id="2" w:name="_j0m1us6gdiua" w:colFirst="0" w:colLast="0"/>
      <w:bookmarkEnd w:id="2"/>
      <w:r w:rsidRPr="003E4B09">
        <w:rPr>
          <w:rFonts w:ascii="Calibri" w:hAnsi="Calibri" w:cs="Calibri"/>
          <w:b/>
          <w:bCs/>
          <w:sz w:val="22"/>
          <w:szCs w:val="22"/>
        </w:rPr>
        <w:t xml:space="preserve">An Urgent Need </w:t>
      </w:r>
    </w:p>
    <w:p w14:paraId="288256F3" w14:textId="5E645F1F" w:rsidR="005025E9" w:rsidRPr="00E26163" w:rsidRDefault="00D94EA8">
      <w:pPr>
        <w:shd w:val="clear" w:color="auto" w:fill="FFFFFF"/>
        <w:spacing w:line="240" w:lineRule="auto"/>
        <w:rPr>
          <w:rFonts w:ascii="Calibri" w:eastAsia="Calibri" w:hAnsi="Calibri" w:cs="Calibri"/>
        </w:rPr>
      </w:pPr>
      <w:r w:rsidRPr="00E26163">
        <w:rPr>
          <w:rFonts w:ascii="Calibri" w:eastAsia="Calibri" w:hAnsi="Calibri" w:cs="Calibri"/>
        </w:rPr>
        <w:t xml:space="preserve">The need for </w:t>
      </w:r>
      <w:r w:rsidR="00C56E28" w:rsidRPr="00E26163">
        <w:rPr>
          <w:rFonts w:ascii="Calibri" w:eastAsia="Calibri" w:hAnsi="Calibri" w:cs="Calibri"/>
        </w:rPr>
        <w:t>new</w:t>
      </w:r>
      <w:r w:rsidRPr="00E26163">
        <w:rPr>
          <w:rFonts w:ascii="Calibri" w:eastAsia="Calibri" w:hAnsi="Calibri" w:cs="Calibri"/>
        </w:rPr>
        <w:t xml:space="preserve"> ways to treat </w:t>
      </w:r>
      <w:r w:rsidRPr="00E26163">
        <w:rPr>
          <w:rFonts w:ascii="Calibri" w:eastAsia="Calibri" w:hAnsi="Calibri" w:cs="Calibri"/>
          <w:color w:val="222222"/>
        </w:rPr>
        <w:t xml:space="preserve">fibromyalgia is underscored by the fact that </w:t>
      </w:r>
      <w:r w:rsidR="00E83B8B" w:rsidRPr="00E26163">
        <w:rPr>
          <w:rFonts w:ascii="Calibri" w:eastAsia="Calibri" w:hAnsi="Calibri" w:cs="Calibri"/>
          <w:color w:val="222222"/>
        </w:rPr>
        <w:t xml:space="preserve">TNX-102 SL </w:t>
      </w:r>
      <w:r w:rsidRPr="00E26163">
        <w:rPr>
          <w:rFonts w:ascii="Calibri" w:eastAsia="Calibri" w:hAnsi="Calibri" w:cs="Calibri"/>
          <w:color w:val="222222"/>
        </w:rPr>
        <w:t>was recently granted</w:t>
      </w:r>
      <w:r w:rsidRPr="00E26163">
        <w:rPr>
          <w:rFonts w:ascii="Calibri" w:eastAsia="Calibri" w:hAnsi="Calibri" w:cs="Calibri"/>
        </w:rPr>
        <w:t xml:space="preserve"> </w:t>
      </w:r>
      <w:hyperlink r:id="rId9" w:anchor=":~:text=(Nasdaq%3A%20TNXP)%20(Tonix,sublingual%20tablets)%20for%20the%20management">
        <w:r w:rsidRPr="00E26163">
          <w:rPr>
            <w:rFonts w:ascii="Calibri" w:eastAsia="Calibri" w:hAnsi="Calibri" w:cs="Calibri"/>
            <w:color w:val="1155CC"/>
            <w:u w:val="single"/>
          </w:rPr>
          <w:t>Fast Track designation</w:t>
        </w:r>
      </w:hyperlink>
      <w:r w:rsidR="00FF0CE9">
        <w:rPr>
          <w:rFonts w:ascii="Calibri" w:eastAsia="Calibri" w:hAnsi="Calibri" w:cs="Calibri"/>
          <w:color w:val="1155CC"/>
          <w:u w:val="single"/>
        </w:rPr>
        <w:t xml:space="preserve"> by the FDA</w:t>
      </w:r>
      <w:r w:rsidRPr="00E26163">
        <w:rPr>
          <w:rFonts w:ascii="Calibri" w:eastAsia="Calibri" w:hAnsi="Calibri" w:cs="Calibri"/>
        </w:rPr>
        <w:t xml:space="preserve">, which is designed to facilitate development and expedite the review of </w:t>
      </w:r>
      <w:r w:rsidR="000438B9" w:rsidRPr="00E26163">
        <w:rPr>
          <w:rFonts w:ascii="Calibri" w:eastAsia="Calibri" w:hAnsi="Calibri" w:cs="Calibri"/>
        </w:rPr>
        <w:t xml:space="preserve">important new drugs </w:t>
      </w:r>
      <w:r w:rsidRPr="00E26163">
        <w:rPr>
          <w:rFonts w:ascii="Calibri" w:eastAsia="Calibri" w:hAnsi="Calibri" w:cs="Calibri"/>
        </w:rPr>
        <w:t>intended to treat serious conditions and address unmet medical needs</w:t>
      </w:r>
      <w:r w:rsidR="00847E4B" w:rsidRPr="00E26163">
        <w:rPr>
          <w:rFonts w:ascii="Calibri" w:eastAsia="Calibri" w:hAnsi="Calibri" w:cs="Calibri"/>
        </w:rPr>
        <w:t xml:space="preserve">.  </w:t>
      </w:r>
      <w:r w:rsidR="00C56E28" w:rsidRPr="00E26163">
        <w:rPr>
          <w:rFonts w:ascii="Calibri" w:eastAsia="Calibri" w:hAnsi="Calibri" w:cs="Calibri"/>
        </w:rPr>
        <w:t xml:space="preserve">Its goal is </w:t>
      </w:r>
      <w:r w:rsidRPr="00E26163">
        <w:rPr>
          <w:rFonts w:ascii="Calibri" w:eastAsia="Calibri" w:hAnsi="Calibri" w:cs="Calibri"/>
        </w:rPr>
        <w:t xml:space="preserve">to get new treatments </w:t>
      </w:r>
      <w:proofErr w:type="gramStart"/>
      <w:r w:rsidRPr="00E26163">
        <w:rPr>
          <w:rFonts w:ascii="Calibri" w:eastAsia="Calibri" w:hAnsi="Calibri" w:cs="Calibri"/>
        </w:rPr>
        <w:t>to</w:t>
      </w:r>
      <w:proofErr w:type="gramEnd"/>
      <w:r w:rsidRPr="00E26163">
        <w:rPr>
          <w:rFonts w:ascii="Calibri" w:eastAsia="Calibri" w:hAnsi="Calibri" w:cs="Calibri"/>
        </w:rPr>
        <w:t xml:space="preserve"> patients sooner. Companies whose programs are granted Fast Track designation are eligible for more frequent interactions with the FDA during clinical development. </w:t>
      </w:r>
    </w:p>
    <w:p w14:paraId="2B4E68DE" w14:textId="77777777" w:rsidR="005025E9" w:rsidRPr="00E26163" w:rsidRDefault="005025E9">
      <w:pPr>
        <w:shd w:val="clear" w:color="auto" w:fill="FFFFFF"/>
        <w:spacing w:line="240" w:lineRule="auto"/>
        <w:rPr>
          <w:rFonts w:ascii="Calibri" w:eastAsia="Calibri" w:hAnsi="Calibri" w:cs="Calibri"/>
        </w:rPr>
      </w:pPr>
    </w:p>
    <w:p w14:paraId="7A19D626" w14:textId="441C656C" w:rsidR="005025E9" w:rsidRPr="00E26163" w:rsidRDefault="00D94EA8">
      <w:pPr>
        <w:shd w:val="clear" w:color="auto" w:fill="FFFFFF"/>
        <w:spacing w:line="240" w:lineRule="auto"/>
        <w:rPr>
          <w:rFonts w:ascii="Calibri" w:eastAsia="Calibri" w:hAnsi="Calibri" w:cs="Calibri"/>
        </w:rPr>
      </w:pPr>
      <w:r w:rsidRPr="00E26163">
        <w:rPr>
          <w:rFonts w:ascii="Calibri" w:eastAsia="Calibri" w:hAnsi="Calibri" w:cs="Calibri"/>
        </w:rPr>
        <w:t xml:space="preserve">In addition to receiving Fast Track </w:t>
      </w:r>
      <w:r w:rsidR="002E76B2">
        <w:rPr>
          <w:rFonts w:ascii="Calibri" w:eastAsia="Calibri" w:hAnsi="Calibri" w:cs="Calibri"/>
        </w:rPr>
        <w:t>designation</w:t>
      </w:r>
      <w:r w:rsidRPr="00E26163">
        <w:rPr>
          <w:rFonts w:ascii="Calibri" w:eastAsia="Calibri" w:hAnsi="Calibri" w:cs="Calibri"/>
        </w:rPr>
        <w:t xml:space="preserve">, Tonix </w:t>
      </w:r>
      <w:r w:rsidR="00BB60B1" w:rsidRPr="00E26163">
        <w:rPr>
          <w:rFonts w:ascii="Calibri" w:eastAsia="Calibri" w:hAnsi="Calibri" w:cs="Calibri"/>
        </w:rPr>
        <w:t xml:space="preserve">is finalizing the </w:t>
      </w:r>
      <w:r w:rsidR="003D45EE" w:rsidRPr="00E26163">
        <w:rPr>
          <w:rFonts w:ascii="Calibri" w:eastAsia="Calibri" w:hAnsi="Calibri" w:cs="Calibri"/>
        </w:rPr>
        <w:t>filing</w:t>
      </w:r>
      <w:r w:rsidR="003B3960" w:rsidRPr="00E26163">
        <w:rPr>
          <w:rFonts w:ascii="Calibri" w:eastAsia="Calibri" w:hAnsi="Calibri" w:cs="Calibri"/>
        </w:rPr>
        <w:t xml:space="preserve"> of</w:t>
      </w:r>
      <w:r w:rsidR="003D45EE" w:rsidRPr="00E26163">
        <w:rPr>
          <w:rFonts w:ascii="Calibri" w:eastAsia="Calibri" w:hAnsi="Calibri" w:cs="Calibri"/>
        </w:rPr>
        <w:t xml:space="preserve"> the </w:t>
      </w:r>
      <w:r w:rsidR="00BB60B1" w:rsidRPr="00E26163">
        <w:rPr>
          <w:rFonts w:ascii="Calibri" w:eastAsia="Calibri" w:hAnsi="Calibri" w:cs="Calibri"/>
        </w:rPr>
        <w:t>N</w:t>
      </w:r>
      <w:r w:rsidRPr="00E26163">
        <w:rPr>
          <w:rFonts w:ascii="Calibri" w:eastAsia="Calibri" w:hAnsi="Calibri" w:cs="Calibri"/>
        </w:rPr>
        <w:t xml:space="preserve">ew </w:t>
      </w:r>
      <w:r w:rsidR="00BB60B1" w:rsidRPr="00E26163">
        <w:rPr>
          <w:rFonts w:ascii="Calibri" w:eastAsia="Calibri" w:hAnsi="Calibri" w:cs="Calibri"/>
        </w:rPr>
        <w:t>D</w:t>
      </w:r>
      <w:r w:rsidRPr="00E26163">
        <w:rPr>
          <w:rFonts w:ascii="Calibri" w:eastAsia="Calibri" w:hAnsi="Calibri" w:cs="Calibri"/>
        </w:rPr>
        <w:t xml:space="preserve">rug </w:t>
      </w:r>
      <w:r w:rsidR="00BB60B1" w:rsidRPr="00E26163">
        <w:rPr>
          <w:rFonts w:ascii="Calibri" w:eastAsia="Calibri" w:hAnsi="Calibri" w:cs="Calibri"/>
        </w:rPr>
        <w:t>A</w:t>
      </w:r>
      <w:r w:rsidRPr="00E26163">
        <w:rPr>
          <w:rFonts w:ascii="Calibri" w:eastAsia="Calibri" w:hAnsi="Calibri" w:cs="Calibri"/>
        </w:rPr>
        <w:t>pplication</w:t>
      </w:r>
      <w:r w:rsidR="003D45EE" w:rsidRPr="00E26163">
        <w:rPr>
          <w:rFonts w:ascii="Calibri" w:eastAsia="Calibri" w:hAnsi="Calibri" w:cs="Calibri"/>
        </w:rPr>
        <w:t xml:space="preserve"> </w:t>
      </w:r>
      <w:r w:rsidR="00BB60B1" w:rsidRPr="00E26163">
        <w:rPr>
          <w:rFonts w:ascii="Calibri" w:eastAsia="Calibri" w:hAnsi="Calibri" w:cs="Calibri"/>
        </w:rPr>
        <w:t xml:space="preserve">(NDA) </w:t>
      </w:r>
      <w:r w:rsidR="003D45EE" w:rsidRPr="00E26163">
        <w:rPr>
          <w:rFonts w:ascii="Calibri" w:eastAsia="Calibri" w:hAnsi="Calibri" w:cs="Calibri"/>
        </w:rPr>
        <w:t>for TNX-102 SL</w:t>
      </w:r>
      <w:r w:rsidRPr="00E26163">
        <w:rPr>
          <w:rFonts w:ascii="Calibri" w:eastAsia="Calibri" w:hAnsi="Calibri" w:cs="Calibri"/>
        </w:rPr>
        <w:t xml:space="preserve">, which it plans to submit to the FDA in the second half of 2024. Coming out of pre-NDA meetings, Tonix said it is aligned with the FDA regarding </w:t>
      </w:r>
      <w:r w:rsidR="00E83B8B" w:rsidRPr="00E26163">
        <w:rPr>
          <w:rFonts w:ascii="Calibri" w:eastAsia="Calibri" w:hAnsi="Calibri" w:cs="Calibri"/>
        </w:rPr>
        <w:t>TNX-102 SL</w:t>
      </w:r>
      <w:r w:rsidRPr="00E26163">
        <w:rPr>
          <w:rFonts w:ascii="Calibri" w:eastAsia="Calibri" w:hAnsi="Calibri" w:cs="Calibri"/>
        </w:rPr>
        <w:t xml:space="preserve">. Tonix plans to request Priority Review designation for </w:t>
      </w:r>
      <w:r w:rsidR="00E83B8B" w:rsidRPr="00E26163">
        <w:rPr>
          <w:rFonts w:ascii="Calibri" w:eastAsia="Calibri" w:hAnsi="Calibri" w:cs="Calibri"/>
        </w:rPr>
        <w:t>TNX-102 SL</w:t>
      </w:r>
      <w:r w:rsidRPr="00E26163">
        <w:rPr>
          <w:rFonts w:ascii="Calibri" w:eastAsia="Calibri" w:hAnsi="Calibri" w:cs="Calibri"/>
        </w:rPr>
        <w:t xml:space="preserve">, and if granted, the FDA may accelerate the review of the </w:t>
      </w:r>
      <w:r w:rsidR="00BB60B1" w:rsidRPr="00E26163">
        <w:rPr>
          <w:rFonts w:ascii="Calibri" w:eastAsia="Calibri" w:hAnsi="Calibri" w:cs="Calibri"/>
        </w:rPr>
        <w:t>NDA.</w:t>
      </w:r>
      <w:r w:rsidRPr="00E26163">
        <w:rPr>
          <w:rFonts w:ascii="Calibri" w:eastAsia="Calibri" w:hAnsi="Calibri" w:cs="Calibri"/>
        </w:rPr>
        <w:t xml:space="preserve"> </w:t>
      </w:r>
    </w:p>
    <w:p w14:paraId="4C397746" w14:textId="77777777" w:rsidR="005025E9" w:rsidRPr="00E26163" w:rsidRDefault="005025E9">
      <w:pPr>
        <w:shd w:val="clear" w:color="auto" w:fill="FFFFFF"/>
        <w:rPr>
          <w:rFonts w:ascii="Calibri" w:eastAsia="Calibri" w:hAnsi="Calibri" w:cs="Calibri"/>
        </w:rPr>
      </w:pPr>
    </w:p>
    <w:p w14:paraId="53A1A1DA" w14:textId="7B2B600A" w:rsidR="005025E9" w:rsidRPr="00E26163" w:rsidRDefault="00D94EA8">
      <w:pPr>
        <w:shd w:val="clear" w:color="auto" w:fill="FFFFFF"/>
        <w:spacing w:line="240" w:lineRule="auto"/>
        <w:rPr>
          <w:rFonts w:ascii="Calibri" w:eastAsia="Calibri" w:hAnsi="Calibri" w:cs="Calibri"/>
        </w:rPr>
      </w:pPr>
      <w:r w:rsidRPr="00E26163">
        <w:rPr>
          <w:rFonts w:ascii="Calibri" w:eastAsia="Calibri" w:hAnsi="Calibri" w:cs="Calibri"/>
        </w:rPr>
        <w:t xml:space="preserve">“The </w:t>
      </w:r>
      <w:r w:rsidR="003D45EE" w:rsidRPr="00E26163">
        <w:rPr>
          <w:rFonts w:ascii="Calibri" w:eastAsia="Calibri" w:hAnsi="Calibri" w:cs="Calibri"/>
        </w:rPr>
        <w:t xml:space="preserve">Fast Track </w:t>
      </w:r>
      <w:r w:rsidRPr="00E26163">
        <w:rPr>
          <w:rFonts w:ascii="Calibri" w:eastAsia="Calibri" w:hAnsi="Calibri" w:cs="Calibri"/>
        </w:rPr>
        <w:t xml:space="preserve">designation underscores the importance of addressing the unmet needs of fibromyalgia patients, who report dissatisfaction with current treatment options,” said </w:t>
      </w:r>
      <w:r w:rsidR="00BB60B1" w:rsidRPr="00E26163">
        <w:rPr>
          <w:rFonts w:ascii="Calibri" w:eastAsia="Calibri" w:hAnsi="Calibri" w:cs="Calibri"/>
        </w:rPr>
        <w:t>Dr. Lederman.</w:t>
      </w:r>
      <w:r w:rsidRPr="00E26163">
        <w:rPr>
          <w:rFonts w:ascii="Calibri" w:eastAsia="Calibri" w:hAnsi="Calibri" w:cs="Calibri"/>
        </w:rPr>
        <w:t xml:space="preserve"> “If approved by the FDA, we expect </w:t>
      </w:r>
      <w:r w:rsidR="00E83B8B" w:rsidRPr="00E26163">
        <w:rPr>
          <w:rFonts w:ascii="Calibri" w:eastAsia="Calibri" w:hAnsi="Calibri" w:cs="Calibri"/>
        </w:rPr>
        <w:t>TNX-102 SL</w:t>
      </w:r>
      <w:r w:rsidRPr="00E26163">
        <w:rPr>
          <w:rFonts w:ascii="Calibri" w:eastAsia="Calibri" w:hAnsi="Calibri" w:cs="Calibri"/>
        </w:rPr>
        <w:t xml:space="preserve"> to become the first new pharmacotherapy for fibromyalgia in over 15 years.”</w:t>
      </w:r>
    </w:p>
    <w:p w14:paraId="7ACB17D6" w14:textId="77777777" w:rsidR="005025E9" w:rsidRPr="00E26163" w:rsidRDefault="005025E9">
      <w:pPr>
        <w:shd w:val="clear" w:color="auto" w:fill="FFFFFF"/>
        <w:spacing w:line="240" w:lineRule="auto"/>
        <w:rPr>
          <w:rFonts w:ascii="Calibri" w:eastAsia="Calibri" w:hAnsi="Calibri" w:cs="Calibri"/>
        </w:rPr>
      </w:pPr>
    </w:p>
    <w:p w14:paraId="5C5E5F4E" w14:textId="4AD44E35" w:rsidR="005025E9" w:rsidRPr="00E26163" w:rsidRDefault="00AC1BD7">
      <w:pPr>
        <w:shd w:val="clear" w:color="auto" w:fill="FFFFFF"/>
        <w:spacing w:line="240" w:lineRule="auto"/>
        <w:rPr>
          <w:rFonts w:ascii="Calibri" w:eastAsia="Calibri" w:hAnsi="Calibri" w:cs="Calibri"/>
        </w:rPr>
      </w:pPr>
      <w:r w:rsidRPr="00E26163">
        <w:rPr>
          <w:rFonts w:ascii="Calibri" w:eastAsia="Calibri" w:hAnsi="Calibri" w:cs="Calibri"/>
        </w:rPr>
        <w:t>Nociplastic</w:t>
      </w:r>
      <w:r w:rsidR="00BC5694" w:rsidRPr="00E26163">
        <w:rPr>
          <w:rFonts w:ascii="Calibri" w:eastAsia="Calibri" w:hAnsi="Calibri" w:cs="Calibri"/>
        </w:rPr>
        <w:t xml:space="preserve"> pain, whether </w:t>
      </w:r>
      <w:r w:rsidR="003E4B09">
        <w:rPr>
          <w:rFonts w:ascii="Calibri" w:eastAsia="Calibri" w:hAnsi="Calibri" w:cs="Calibri"/>
        </w:rPr>
        <w:t xml:space="preserve">it </w:t>
      </w:r>
      <w:r w:rsidR="00F234C6" w:rsidRPr="00E26163">
        <w:rPr>
          <w:rFonts w:ascii="Calibri" w:eastAsia="Calibri" w:hAnsi="Calibri" w:cs="Calibri"/>
        </w:rPr>
        <w:t>arises in a pure form from</w:t>
      </w:r>
      <w:r w:rsidR="00BC5694" w:rsidRPr="00E26163">
        <w:rPr>
          <w:rFonts w:ascii="Calibri" w:eastAsia="Calibri" w:hAnsi="Calibri" w:cs="Calibri"/>
        </w:rPr>
        <w:t xml:space="preserve"> fibromyalgia or </w:t>
      </w:r>
      <w:r w:rsidR="00330FE8" w:rsidRPr="00E26163">
        <w:rPr>
          <w:rFonts w:ascii="Calibri" w:eastAsia="Calibri" w:hAnsi="Calibri" w:cs="Calibri"/>
        </w:rPr>
        <w:t xml:space="preserve">in a mixed form from </w:t>
      </w:r>
      <w:r w:rsidR="00BC5694" w:rsidRPr="00E26163">
        <w:rPr>
          <w:rFonts w:ascii="Calibri" w:eastAsia="Calibri" w:hAnsi="Calibri" w:cs="Calibri"/>
        </w:rPr>
        <w:t xml:space="preserve">another pathology, is a huge problem in America and beyond, negatively impacting the quality of life for millions of people. </w:t>
      </w:r>
      <w:r w:rsidR="001051A6" w:rsidRPr="00E26163">
        <w:rPr>
          <w:rFonts w:ascii="Calibri" w:eastAsia="Calibri" w:hAnsi="Calibri" w:cs="Calibri"/>
        </w:rPr>
        <w:t xml:space="preserve">Current </w:t>
      </w:r>
      <w:r w:rsidR="00BC5694" w:rsidRPr="00E26163">
        <w:rPr>
          <w:rFonts w:ascii="Calibri" w:eastAsia="Calibri" w:hAnsi="Calibri" w:cs="Calibri"/>
        </w:rPr>
        <w:t xml:space="preserve">treatments are often either ineffective or </w:t>
      </w:r>
      <w:r w:rsidRPr="00E26163">
        <w:rPr>
          <w:rFonts w:ascii="Calibri" w:eastAsia="Calibri" w:hAnsi="Calibri" w:cs="Calibri"/>
        </w:rPr>
        <w:t>difficult to take over long periods of time because of side-effects</w:t>
      </w:r>
      <w:r w:rsidR="00BC5694" w:rsidRPr="00E26163">
        <w:rPr>
          <w:rFonts w:ascii="Calibri" w:eastAsia="Calibri" w:hAnsi="Calibri" w:cs="Calibri"/>
        </w:rPr>
        <w:t xml:space="preserve">. </w:t>
      </w:r>
      <w:proofErr w:type="gramStart"/>
      <w:r w:rsidR="00642774" w:rsidRPr="00E26163">
        <w:rPr>
          <w:rFonts w:ascii="Calibri" w:eastAsia="Calibri" w:hAnsi="Calibri" w:cs="Calibri"/>
        </w:rPr>
        <w:t>TNX-102 SL</w:t>
      </w:r>
      <w:r w:rsidR="00D3723D" w:rsidRPr="00E26163">
        <w:rPr>
          <w:rFonts w:ascii="Calibri" w:eastAsia="Calibri" w:hAnsi="Calibri" w:cs="Calibri"/>
        </w:rPr>
        <w:t>,</w:t>
      </w:r>
      <w:proofErr w:type="gramEnd"/>
      <w:r w:rsidR="00D3723D" w:rsidRPr="00E26163">
        <w:rPr>
          <w:rFonts w:ascii="Calibri" w:eastAsia="Calibri" w:hAnsi="Calibri" w:cs="Calibri"/>
        </w:rPr>
        <w:t xml:space="preserve"> has no recognized risk of addiction and appears to be well tolerated with </w:t>
      </w:r>
      <w:r w:rsidR="00AF4419" w:rsidRPr="00E26163">
        <w:rPr>
          <w:rFonts w:ascii="Calibri" w:eastAsia="Calibri" w:hAnsi="Calibri" w:cs="Calibri"/>
        </w:rPr>
        <w:t>long term use.</w:t>
      </w:r>
      <w:r w:rsidR="00BC5694" w:rsidRPr="00E26163">
        <w:rPr>
          <w:rFonts w:ascii="Calibri" w:eastAsia="Calibri" w:hAnsi="Calibri" w:cs="Calibri"/>
        </w:rPr>
        <w:t xml:space="preserve"> </w:t>
      </w:r>
      <w:r w:rsidR="00DD624A">
        <w:rPr>
          <w:rFonts w:ascii="Calibri" w:eastAsia="Calibri" w:hAnsi="Calibri" w:cs="Calibri"/>
        </w:rPr>
        <w:t xml:space="preserve">Tonix is preparing the </w:t>
      </w:r>
      <w:r w:rsidR="002A2F0E">
        <w:rPr>
          <w:rFonts w:ascii="Calibri" w:eastAsia="Calibri" w:hAnsi="Calibri" w:cs="Calibri"/>
        </w:rPr>
        <w:t>NDA which has received</w:t>
      </w:r>
      <w:r w:rsidR="008B2D27">
        <w:rPr>
          <w:rFonts w:ascii="Calibri" w:eastAsia="Calibri" w:hAnsi="Calibri" w:cs="Calibri"/>
        </w:rPr>
        <w:t xml:space="preserve"> FDA Fast Track designation.</w:t>
      </w:r>
      <w:r w:rsidR="005E6863">
        <w:rPr>
          <w:rFonts w:ascii="Calibri" w:eastAsia="Calibri" w:hAnsi="Calibri" w:cs="Calibri"/>
        </w:rPr>
        <w:t xml:space="preserve"> </w:t>
      </w:r>
      <w:r w:rsidR="003C0D64">
        <w:rPr>
          <w:rFonts w:ascii="Calibri" w:eastAsia="Calibri" w:hAnsi="Calibri" w:cs="Calibri"/>
        </w:rPr>
        <w:t>A new approach to fibromyalgia may mean hope for the millions of Americans who suffer from it.</w:t>
      </w:r>
    </w:p>
    <w:p w14:paraId="0802A6CD" w14:textId="30EC1AD9" w:rsidR="00106165" w:rsidRDefault="00106165">
      <w:pPr>
        <w:shd w:val="clear" w:color="auto" w:fill="FFFFFF"/>
        <w:spacing w:line="240" w:lineRule="auto"/>
        <w:rPr>
          <w:rFonts w:ascii="Calibri" w:eastAsia="Calibri" w:hAnsi="Calibri" w:cs="Calibri"/>
        </w:rPr>
      </w:pPr>
    </w:p>
    <w:p w14:paraId="51009802" w14:textId="573944BE" w:rsidR="002E76B2" w:rsidRPr="00E26163" w:rsidRDefault="002E76B2">
      <w:pPr>
        <w:shd w:val="clear" w:color="auto" w:fill="FFFFFF"/>
        <w:spacing w:line="240" w:lineRule="auto"/>
        <w:rPr>
          <w:rFonts w:ascii="Calibri" w:eastAsia="Calibri" w:hAnsi="Calibri" w:cs="Calibri"/>
        </w:rPr>
      </w:pPr>
      <w:r>
        <w:rPr>
          <w:rFonts w:ascii="Calibri" w:eastAsia="Calibri" w:hAnsi="Calibri" w:cs="Calibri"/>
        </w:rPr>
        <w:t xml:space="preserve">*TNX-102 SL is an investigational new drug and has not been approved for any indication. </w:t>
      </w:r>
    </w:p>
    <w:p w14:paraId="0374605C" w14:textId="77777777" w:rsidR="00BB60B1" w:rsidRPr="00E26163" w:rsidRDefault="00BB60B1">
      <w:pPr>
        <w:shd w:val="clear" w:color="auto" w:fill="FFFFFF"/>
        <w:spacing w:line="240" w:lineRule="auto"/>
        <w:rPr>
          <w:rFonts w:ascii="Calibri" w:eastAsia="Calibri" w:hAnsi="Calibri" w:cs="Calibri"/>
        </w:rPr>
      </w:pPr>
    </w:p>
    <w:p w14:paraId="50194864" w14:textId="77777777" w:rsidR="00F1754E" w:rsidRPr="00E26163" w:rsidRDefault="00F1754E" w:rsidP="00F1754E">
      <w:pPr>
        <w:shd w:val="clear" w:color="auto" w:fill="FFFFFF"/>
        <w:spacing w:line="240" w:lineRule="auto"/>
        <w:rPr>
          <w:rFonts w:ascii="Calibri" w:eastAsia="Calibri" w:hAnsi="Calibri" w:cs="Calibri"/>
        </w:rPr>
      </w:pPr>
      <w:r w:rsidRPr="00E26163">
        <w:rPr>
          <w:rFonts w:ascii="Calibri" w:eastAsia="Calibri" w:hAnsi="Calibri" w:cs="Calibri"/>
          <w:vertAlign w:val="superscript"/>
        </w:rPr>
        <w:t>1</w:t>
      </w:r>
      <w:r w:rsidRPr="00E26163">
        <w:rPr>
          <w:rFonts w:ascii="Calibri" w:eastAsia="Calibri" w:hAnsi="Calibri" w:cs="Calibri"/>
        </w:rPr>
        <w:t xml:space="preserve">Wikipedia “Nociplastic pain”. </w:t>
      </w:r>
      <w:hyperlink r:id="rId10" w:history="1">
        <w:r w:rsidRPr="00E26163">
          <w:rPr>
            <w:rStyle w:val="Hyperlink"/>
            <w:rFonts w:ascii="Calibri" w:eastAsia="Calibri" w:hAnsi="Calibri" w:cs="Calibri"/>
          </w:rPr>
          <w:t>https://en.wikipedia.org/wiki/Nociplastic_pain</w:t>
        </w:r>
      </w:hyperlink>
      <w:r w:rsidRPr="00E26163">
        <w:rPr>
          <w:rFonts w:ascii="Calibri" w:eastAsia="Calibri" w:hAnsi="Calibri" w:cs="Calibri"/>
        </w:rPr>
        <w:t>.</w:t>
      </w:r>
    </w:p>
    <w:p w14:paraId="30D9E4BE" w14:textId="77777777" w:rsidR="00F1754E" w:rsidRPr="00E26163" w:rsidRDefault="00F1754E" w:rsidP="00F1754E">
      <w:pPr>
        <w:shd w:val="clear" w:color="auto" w:fill="FFFFFF"/>
        <w:spacing w:line="240" w:lineRule="auto"/>
        <w:rPr>
          <w:rFonts w:ascii="Calibri" w:eastAsia="Calibri" w:hAnsi="Calibri" w:cs="Calibri"/>
        </w:rPr>
      </w:pPr>
      <w:r w:rsidRPr="00E26163">
        <w:rPr>
          <w:rFonts w:ascii="Calibri" w:eastAsia="Calibri" w:hAnsi="Calibri" w:cs="Calibri"/>
          <w:vertAlign w:val="superscript"/>
        </w:rPr>
        <w:t>2</w:t>
      </w:r>
      <w:r w:rsidRPr="00E26163">
        <w:rPr>
          <w:rFonts w:ascii="Calibri" w:eastAsia="Calibri" w:hAnsi="Calibri" w:cs="Calibri"/>
        </w:rPr>
        <w:t xml:space="preserve">Geddes, L. June 28, 2021 “Sufferers of chronic pain have been told it’s all in your head.  We now know that’s wrong. </w:t>
      </w:r>
      <w:r w:rsidRPr="00E26163">
        <w:rPr>
          <w:rFonts w:ascii="Calibri" w:eastAsia="Calibri" w:hAnsi="Calibri" w:cs="Calibri"/>
          <w:i/>
          <w:iCs/>
        </w:rPr>
        <w:t>The Guardian</w:t>
      </w:r>
      <w:r w:rsidRPr="00E26163">
        <w:rPr>
          <w:rFonts w:ascii="Calibri" w:eastAsia="Calibri" w:hAnsi="Calibri" w:cs="Calibri"/>
        </w:rPr>
        <w:t xml:space="preserve">. URL: </w:t>
      </w:r>
      <w:hyperlink r:id="rId11" w:history="1">
        <w:r w:rsidRPr="00E26163">
          <w:rPr>
            <w:rStyle w:val="Hyperlink"/>
            <w:rFonts w:ascii="Calibri" w:eastAsia="Calibri" w:hAnsi="Calibri" w:cs="Calibri"/>
          </w:rPr>
          <w:t>www.theguardian.com/australia-news/2021/jun/28/sufferers-of-chronic-pain-have-long-been-told-its-all-in-their-head-we-now-know-thats-wrong</w:t>
        </w:r>
      </w:hyperlink>
    </w:p>
    <w:p w14:paraId="4B0F8E6C" w14:textId="77777777" w:rsidR="00106165" w:rsidRPr="00E26163" w:rsidRDefault="00106165" w:rsidP="00106165">
      <w:pPr>
        <w:spacing w:line="240" w:lineRule="auto"/>
        <w:jc w:val="both"/>
        <w:rPr>
          <w:rFonts w:ascii="Calibri" w:eastAsia="Times New Roman" w:hAnsi="Calibri" w:cs="Calibri"/>
        </w:rPr>
      </w:pPr>
      <w:r w:rsidRPr="00E26163">
        <w:rPr>
          <w:rFonts w:ascii="Calibri" w:eastAsia="Times New Roman" w:hAnsi="Calibri" w:cs="Calibri"/>
          <w:vertAlign w:val="superscript"/>
        </w:rPr>
        <w:t>3</w:t>
      </w:r>
      <w:r w:rsidRPr="00E26163">
        <w:rPr>
          <w:rFonts w:ascii="Calibri" w:eastAsia="Times New Roman" w:hAnsi="Calibri" w:cs="Calibri"/>
        </w:rPr>
        <w:t>Fitzcharles MA, et al. Nociplastic pain: towards an understanding of prevalent pain conditions. Lancet 2021;397:2098-110</w:t>
      </w:r>
    </w:p>
    <w:p w14:paraId="2ED7A897" w14:textId="77777777" w:rsidR="00106165" w:rsidRPr="00E26163" w:rsidRDefault="00106165" w:rsidP="00106165">
      <w:pPr>
        <w:spacing w:line="240" w:lineRule="auto"/>
        <w:jc w:val="both"/>
        <w:rPr>
          <w:rFonts w:ascii="Calibri" w:eastAsia="Times New Roman" w:hAnsi="Calibri" w:cs="Calibri"/>
        </w:rPr>
      </w:pPr>
      <w:r w:rsidRPr="00E26163">
        <w:rPr>
          <w:rFonts w:ascii="Calibri" w:eastAsia="Times New Roman" w:hAnsi="Calibri" w:cs="Calibri"/>
          <w:vertAlign w:val="superscript"/>
        </w:rPr>
        <w:t>4</w:t>
      </w:r>
      <w:r w:rsidRPr="00E26163">
        <w:rPr>
          <w:rFonts w:ascii="Calibri" w:eastAsia="Times New Roman" w:hAnsi="Calibri" w:cs="Calibri"/>
        </w:rPr>
        <w:t xml:space="preserve">Clauw DJ. From fibrositis to fibromyalgia to nociplastic pain: how rheumatology helped get us here and where do we go from here? </w:t>
      </w:r>
      <w:r w:rsidRPr="00E26163">
        <w:rPr>
          <w:rFonts w:ascii="Calibri" w:eastAsia="Times New Roman" w:hAnsi="Calibri" w:cs="Calibri"/>
          <w:i/>
          <w:iCs/>
        </w:rPr>
        <w:t>Ann Rheum Dis.</w:t>
      </w:r>
      <w:r w:rsidRPr="00E26163">
        <w:rPr>
          <w:rFonts w:ascii="Calibri" w:eastAsia="Times New Roman" w:hAnsi="Calibri" w:cs="Calibri"/>
        </w:rPr>
        <w:t xml:space="preserve"> Published Online First: 2024</w:t>
      </w:r>
    </w:p>
    <w:p w14:paraId="226B7D27" w14:textId="77777777" w:rsidR="00106165" w:rsidRPr="00E26163" w:rsidRDefault="00106165" w:rsidP="00106165">
      <w:pPr>
        <w:spacing w:line="240" w:lineRule="auto"/>
        <w:jc w:val="both"/>
        <w:rPr>
          <w:rFonts w:ascii="Calibri" w:eastAsia="Times New Roman" w:hAnsi="Calibri" w:cs="Calibri"/>
        </w:rPr>
      </w:pPr>
      <w:r w:rsidRPr="00E26163">
        <w:rPr>
          <w:rFonts w:ascii="Calibri" w:eastAsia="Times New Roman" w:hAnsi="Calibri" w:cs="Calibri"/>
          <w:vertAlign w:val="superscript"/>
        </w:rPr>
        <w:t>5</w:t>
      </w:r>
      <w:r w:rsidRPr="00E26163">
        <w:rPr>
          <w:rFonts w:ascii="Calibri" w:eastAsia="Times New Roman" w:hAnsi="Calibri" w:cs="Calibri"/>
        </w:rPr>
        <w:t xml:space="preserve">Kaplan, C.M., Kelleher, E., Irani, A. et al. Deciphering nociplastic pain: clinical features, risk factors and potential mechanisms. </w:t>
      </w:r>
      <w:r w:rsidRPr="00E26163">
        <w:rPr>
          <w:rFonts w:ascii="Calibri" w:eastAsia="Times New Roman" w:hAnsi="Calibri" w:cs="Calibri"/>
          <w:i/>
          <w:iCs/>
        </w:rPr>
        <w:t>Nat Rev Neurol</w:t>
      </w:r>
      <w:r w:rsidRPr="00E26163">
        <w:rPr>
          <w:rFonts w:ascii="Calibri" w:eastAsia="Times New Roman" w:hAnsi="Calibri" w:cs="Calibri"/>
        </w:rPr>
        <w:t xml:space="preserve">. 2024;20, 347–363 </w:t>
      </w:r>
    </w:p>
    <w:p w14:paraId="10A3F9A3" w14:textId="77777777" w:rsidR="00F1754E" w:rsidRPr="00E26163" w:rsidRDefault="00F1754E" w:rsidP="00F1754E">
      <w:pPr>
        <w:spacing w:line="240" w:lineRule="auto"/>
        <w:jc w:val="both"/>
        <w:rPr>
          <w:rFonts w:ascii="Calibri" w:eastAsia="Times New Roman" w:hAnsi="Calibri" w:cs="Calibri"/>
        </w:rPr>
      </w:pPr>
      <w:r w:rsidRPr="00E26163">
        <w:rPr>
          <w:rFonts w:ascii="Calibri" w:eastAsia="Times New Roman" w:hAnsi="Calibri" w:cs="Calibri"/>
          <w:vertAlign w:val="superscript"/>
        </w:rPr>
        <w:t>6</w:t>
      </w:r>
      <w:r w:rsidRPr="00E26163">
        <w:rPr>
          <w:rFonts w:ascii="Calibri" w:eastAsia="Times New Roman" w:hAnsi="Calibri" w:cs="Calibri"/>
        </w:rPr>
        <w:t xml:space="preserve">Moldofsky H, et al. </w:t>
      </w:r>
      <w:proofErr w:type="spellStart"/>
      <w:r w:rsidRPr="00E26163">
        <w:rPr>
          <w:rFonts w:ascii="Calibri" w:eastAsia="Times New Roman" w:hAnsi="Calibri" w:cs="Calibri"/>
        </w:rPr>
        <w:t>Musculosketal</w:t>
      </w:r>
      <w:proofErr w:type="spellEnd"/>
      <w:r w:rsidRPr="00E26163">
        <w:rPr>
          <w:rFonts w:ascii="Calibri" w:eastAsia="Times New Roman" w:hAnsi="Calibri" w:cs="Calibri"/>
        </w:rPr>
        <w:t xml:space="preserve"> symptoms and non-REM sleep disturbance in patients with "fibrositis syndrome" and healthy subjects.</w:t>
      </w:r>
      <w:r w:rsidRPr="00E26163">
        <w:rPr>
          <w:rFonts w:ascii="Calibri" w:eastAsia="Times New Roman" w:hAnsi="Calibri" w:cs="Calibri"/>
          <w:i/>
          <w:iCs/>
        </w:rPr>
        <w:t xml:space="preserve"> </w:t>
      </w:r>
      <w:proofErr w:type="spellStart"/>
      <w:r w:rsidRPr="00E26163">
        <w:rPr>
          <w:rFonts w:ascii="Calibri" w:eastAsia="Times New Roman" w:hAnsi="Calibri" w:cs="Calibri"/>
          <w:i/>
          <w:iCs/>
        </w:rPr>
        <w:t>Psychosom</w:t>
      </w:r>
      <w:proofErr w:type="spellEnd"/>
      <w:r w:rsidRPr="00E26163">
        <w:rPr>
          <w:rFonts w:ascii="Calibri" w:eastAsia="Times New Roman" w:hAnsi="Calibri" w:cs="Calibri"/>
          <w:i/>
          <w:iCs/>
        </w:rPr>
        <w:t xml:space="preserve"> Med.</w:t>
      </w:r>
      <w:r w:rsidRPr="00E26163">
        <w:rPr>
          <w:rFonts w:ascii="Calibri" w:eastAsia="Times New Roman" w:hAnsi="Calibri" w:cs="Calibri"/>
        </w:rPr>
        <w:t xml:space="preserve"> 1975;37:341-51</w:t>
      </w:r>
    </w:p>
    <w:p w14:paraId="7DACA845" w14:textId="77777777" w:rsidR="00F1754E" w:rsidRPr="00E26163" w:rsidRDefault="00F1754E" w:rsidP="00F1754E">
      <w:pPr>
        <w:spacing w:line="240" w:lineRule="auto"/>
        <w:jc w:val="both"/>
        <w:rPr>
          <w:rFonts w:ascii="Calibri" w:eastAsia="Times New Roman" w:hAnsi="Calibri" w:cs="Calibri"/>
        </w:rPr>
      </w:pPr>
      <w:r w:rsidRPr="00E26163">
        <w:rPr>
          <w:rFonts w:ascii="Calibri" w:eastAsia="Times New Roman" w:hAnsi="Calibri" w:cs="Calibri"/>
          <w:vertAlign w:val="superscript"/>
        </w:rPr>
        <w:t>7</w:t>
      </w:r>
      <w:r w:rsidRPr="00E26163">
        <w:rPr>
          <w:rFonts w:ascii="Calibri" w:eastAsia="Times New Roman" w:hAnsi="Calibri" w:cs="Calibri"/>
        </w:rPr>
        <w:t xml:space="preserve">Moldofsky H, Scarisbrick P. Induction of neurasthenic musculoskeletal pain syndrome by selective sleep stage deprivation. </w:t>
      </w:r>
      <w:proofErr w:type="spellStart"/>
      <w:r w:rsidRPr="00E26163">
        <w:rPr>
          <w:rFonts w:ascii="Calibri" w:eastAsia="Times New Roman" w:hAnsi="Calibri" w:cs="Calibri"/>
          <w:i/>
          <w:iCs/>
        </w:rPr>
        <w:t>Psychosom</w:t>
      </w:r>
      <w:proofErr w:type="spellEnd"/>
      <w:r w:rsidRPr="00E26163">
        <w:rPr>
          <w:rFonts w:ascii="Calibri" w:eastAsia="Times New Roman" w:hAnsi="Calibri" w:cs="Calibri"/>
          <w:i/>
          <w:iCs/>
        </w:rPr>
        <w:t xml:space="preserve"> Med</w:t>
      </w:r>
      <w:r w:rsidRPr="00E26163">
        <w:rPr>
          <w:rFonts w:ascii="Calibri" w:eastAsia="Times New Roman" w:hAnsi="Calibri" w:cs="Calibri"/>
        </w:rPr>
        <w:t>. 1976;38:35-44</w:t>
      </w:r>
    </w:p>
    <w:p w14:paraId="5DA4F178" w14:textId="77777777" w:rsidR="00F1754E" w:rsidRPr="00E26163" w:rsidRDefault="00F1754E" w:rsidP="00106165">
      <w:pPr>
        <w:spacing w:line="240" w:lineRule="auto"/>
        <w:jc w:val="both"/>
        <w:rPr>
          <w:rFonts w:ascii="Calibri" w:eastAsia="Times New Roman" w:hAnsi="Calibri" w:cs="Calibri"/>
        </w:rPr>
      </w:pPr>
    </w:p>
    <w:p w14:paraId="2EE858A7" w14:textId="78C9304F" w:rsidR="005025E9" w:rsidRDefault="00A72D4F">
      <w:pPr>
        <w:shd w:val="clear" w:color="auto" w:fill="FFFFFF"/>
        <w:rPr>
          <w:rFonts w:ascii="Calibri" w:eastAsia="Calibri" w:hAnsi="Calibri" w:cs="Calibri"/>
          <w:color w:val="111111"/>
        </w:rPr>
      </w:pPr>
      <w:r w:rsidRPr="00E26163">
        <w:rPr>
          <w:rFonts w:ascii="Calibri" w:eastAsia="Calibri" w:hAnsi="Calibri" w:cs="Calibri"/>
          <w:color w:val="111111"/>
        </w:rPr>
        <w:t xml:space="preserve">Featured photo by </w:t>
      </w:r>
      <w:hyperlink r:id="rId12" w:history="1">
        <w:proofErr w:type="spellStart"/>
        <w:r w:rsidRPr="00E26163">
          <w:rPr>
            <w:rStyle w:val="Hyperlink"/>
            <w:rFonts w:ascii="Calibri" w:eastAsia="Calibri" w:hAnsi="Calibri" w:cs="Calibri"/>
          </w:rPr>
          <w:t>monsitj</w:t>
        </w:r>
        <w:proofErr w:type="spellEnd"/>
      </w:hyperlink>
      <w:r w:rsidRPr="00E26163">
        <w:rPr>
          <w:rFonts w:ascii="Calibri" w:eastAsia="Calibri" w:hAnsi="Calibri" w:cs="Calibri"/>
          <w:color w:val="111111"/>
        </w:rPr>
        <w:t xml:space="preserve"> on </w:t>
      </w:r>
      <w:hyperlink r:id="rId13" w:history="1">
        <w:r w:rsidRPr="00E26163">
          <w:rPr>
            <w:rStyle w:val="Hyperlink"/>
            <w:rFonts w:ascii="Calibri" w:eastAsia="Calibri" w:hAnsi="Calibri" w:cs="Calibri"/>
          </w:rPr>
          <w:t>iStock</w:t>
        </w:r>
      </w:hyperlink>
      <w:r w:rsidRPr="00E26163">
        <w:rPr>
          <w:rFonts w:ascii="Calibri" w:eastAsia="Calibri" w:hAnsi="Calibri" w:cs="Calibri"/>
          <w:color w:val="111111"/>
        </w:rPr>
        <w:t>.</w:t>
      </w:r>
    </w:p>
    <w:p w14:paraId="44C7561D" w14:textId="77777777" w:rsidR="003F0ACA" w:rsidRPr="00E26163" w:rsidRDefault="003F0ACA">
      <w:pPr>
        <w:shd w:val="clear" w:color="auto" w:fill="FFFFFF"/>
        <w:rPr>
          <w:rFonts w:ascii="Calibri" w:eastAsia="Calibri" w:hAnsi="Calibri" w:cs="Calibri"/>
        </w:rPr>
      </w:pPr>
    </w:p>
    <w:p w14:paraId="1B73D151" w14:textId="77777777" w:rsidR="005025E9" w:rsidRPr="00E26163" w:rsidRDefault="00D94EA8">
      <w:pPr>
        <w:spacing w:after="240"/>
        <w:rPr>
          <w:rFonts w:ascii="Calibri" w:eastAsia="Calibri" w:hAnsi="Calibri" w:cs="Calibri"/>
        </w:rPr>
      </w:pPr>
      <w:r w:rsidRPr="00E26163">
        <w:rPr>
          <w:rFonts w:ascii="Calibri" w:eastAsia="Calibri" w:hAnsi="Calibri" w:cs="Calibri"/>
          <w:i/>
        </w:rPr>
        <w:t>This post contains sponsored content. This content is for informational purposes only and not intended to be investing advice.</w:t>
      </w:r>
    </w:p>
    <w:p w14:paraId="5B0C1DCA" w14:textId="77777777" w:rsidR="003F0ACA" w:rsidRDefault="003F0ACA" w:rsidP="003F0ACA">
      <w:pPr>
        <w:rPr>
          <w:lang w:val="en-US"/>
        </w:rPr>
      </w:pPr>
      <w:r>
        <w:rPr>
          <w:lang w:val="en-US"/>
        </w:rPr>
        <w:t xml:space="preserve">Click here </w:t>
      </w:r>
      <w:r w:rsidRPr="005C12DA">
        <w:rPr>
          <w:lang w:val="en-US"/>
        </w:rPr>
        <w:t>for more information on Tonix Pharmaceuticals:</w:t>
      </w:r>
    </w:p>
    <w:p w14:paraId="13CB2222" w14:textId="454A0323" w:rsidR="003F0ACA" w:rsidRDefault="00000000" w:rsidP="003F0ACA">
      <w:pPr>
        <w:rPr>
          <w:lang w:val="en-US"/>
        </w:rPr>
      </w:pPr>
      <w:hyperlink r:id="rId14" w:history="1">
        <w:r w:rsidR="003F0ACA" w:rsidRPr="00D23238">
          <w:rPr>
            <w:rStyle w:val="Hyperlink"/>
            <w:lang w:val="en-US"/>
          </w:rPr>
          <w:t>https://redingtonvirtual.com/tnxp-aw-2409</w:t>
        </w:r>
      </w:hyperlink>
    </w:p>
    <w:p w14:paraId="7ADFC6CA" w14:textId="46ED2C59" w:rsidR="003F0ACA" w:rsidRDefault="003F0ACA" w:rsidP="003F0ACA">
      <w:pPr>
        <w:rPr>
          <w:lang w:val="en-US"/>
        </w:rPr>
      </w:pPr>
      <w:r>
        <w:rPr>
          <w:lang w:val="en-US"/>
        </w:rPr>
        <w:t xml:space="preserve"> </w:t>
      </w:r>
    </w:p>
    <w:p w14:paraId="75DA2F9C" w14:textId="77777777" w:rsidR="003F0ACA" w:rsidRDefault="003F0ACA" w:rsidP="003F0ACA">
      <w:pPr>
        <w:rPr>
          <w:lang w:val="en-US"/>
        </w:rPr>
      </w:pPr>
    </w:p>
    <w:p w14:paraId="4E617A2B" w14:textId="77777777" w:rsidR="003F0ACA" w:rsidRDefault="003F0ACA" w:rsidP="003F0ACA">
      <w:r w:rsidRPr="003F3DA4">
        <w:rPr>
          <w:b/>
          <w:bCs/>
        </w:rPr>
        <w:t>Investor Contact</w:t>
      </w:r>
      <w:r w:rsidRPr="003F3DA4">
        <w:br/>
        <w:t>Jessica Morris</w:t>
      </w:r>
      <w:r w:rsidRPr="003F3DA4">
        <w:br/>
        <w:t>Tonix Pharmaceuticals</w:t>
      </w:r>
      <w:r w:rsidRPr="003F3DA4">
        <w:br/>
      </w:r>
      <w:hyperlink r:id="rId15" w:history="1">
        <w:r w:rsidRPr="003F3DA4">
          <w:rPr>
            <w:rStyle w:val="Hyperlink"/>
          </w:rPr>
          <w:t>investor.relations@tonixpharma.com</w:t>
        </w:r>
      </w:hyperlink>
      <w:r w:rsidRPr="003F3DA4">
        <w:br/>
        <w:t>(862) 904-8182</w:t>
      </w:r>
    </w:p>
    <w:p w14:paraId="56B97036" w14:textId="77777777" w:rsidR="005025E9" w:rsidRDefault="005025E9" w:rsidP="003F0ACA"/>
    <w:sectPr w:rsidR="005025E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E9"/>
    <w:rsid w:val="00006F56"/>
    <w:rsid w:val="00011E1B"/>
    <w:rsid w:val="000211E3"/>
    <w:rsid w:val="000438B9"/>
    <w:rsid w:val="000441F9"/>
    <w:rsid w:val="000608CD"/>
    <w:rsid w:val="00065779"/>
    <w:rsid w:val="00074D13"/>
    <w:rsid w:val="000754CA"/>
    <w:rsid w:val="00087368"/>
    <w:rsid w:val="00096F9B"/>
    <w:rsid w:val="000B1AFB"/>
    <w:rsid w:val="000B356E"/>
    <w:rsid w:val="000D7C05"/>
    <w:rsid w:val="000E7C30"/>
    <w:rsid w:val="000F6249"/>
    <w:rsid w:val="00100A6E"/>
    <w:rsid w:val="001051A6"/>
    <w:rsid w:val="00106165"/>
    <w:rsid w:val="00110726"/>
    <w:rsid w:val="00116D5F"/>
    <w:rsid w:val="00124697"/>
    <w:rsid w:val="0013776E"/>
    <w:rsid w:val="00154A2D"/>
    <w:rsid w:val="001576C0"/>
    <w:rsid w:val="001650EF"/>
    <w:rsid w:val="0016716F"/>
    <w:rsid w:val="00172D2D"/>
    <w:rsid w:val="001737A7"/>
    <w:rsid w:val="00195EBE"/>
    <w:rsid w:val="001A1EC6"/>
    <w:rsid w:val="001B5F08"/>
    <w:rsid w:val="001B6932"/>
    <w:rsid w:val="001C238B"/>
    <w:rsid w:val="001C3566"/>
    <w:rsid w:val="001C4706"/>
    <w:rsid w:val="001D6E2D"/>
    <w:rsid w:val="001E153C"/>
    <w:rsid w:val="001E2CBB"/>
    <w:rsid w:val="001E4AFA"/>
    <w:rsid w:val="001E7A40"/>
    <w:rsid w:val="002113CD"/>
    <w:rsid w:val="00217FB0"/>
    <w:rsid w:val="002310AC"/>
    <w:rsid w:val="00264458"/>
    <w:rsid w:val="00275CE3"/>
    <w:rsid w:val="002801BA"/>
    <w:rsid w:val="00286F78"/>
    <w:rsid w:val="002A2F0E"/>
    <w:rsid w:val="002A5A5E"/>
    <w:rsid w:val="002C7301"/>
    <w:rsid w:val="002D3124"/>
    <w:rsid w:val="002E354A"/>
    <w:rsid w:val="002E76B2"/>
    <w:rsid w:val="002F4814"/>
    <w:rsid w:val="002F5B23"/>
    <w:rsid w:val="00305289"/>
    <w:rsid w:val="00310D08"/>
    <w:rsid w:val="00322D43"/>
    <w:rsid w:val="00325D01"/>
    <w:rsid w:val="00330A5F"/>
    <w:rsid w:val="00330FE8"/>
    <w:rsid w:val="00394B1A"/>
    <w:rsid w:val="003B3960"/>
    <w:rsid w:val="003B3AB5"/>
    <w:rsid w:val="003B697F"/>
    <w:rsid w:val="003C0D64"/>
    <w:rsid w:val="003C1B35"/>
    <w:rsid w:val="003C3310"/>
    <w:rsid w:val="003D45EE"/>
    <w:rsid w:val="003D6067"/>
    <w:rsid w:val="003E3A2E"/>
    <w:rsid w:val="003E4482"/>
    <w:rsid w:val="003E4B09"/>
    <w:rsid w:val="003F0ACA"/>
    <w:rsid w:val="00403290"/>
    <w:rsid w:val="00403767"/>
    <w:rsid w:val="004201BF"/>
    <w:rsid w:val="00423C80"/>
    <w:rsid w:val="00437CB4"/>
    <w:rsid w:val="0046454D"/>
    <w:rsid w:val="004765B7"/>
    <w:rsid w:val="0048142A"/>
    <w:rsid w:val="00484DA1"/>
    <w:rsid w:val="004A719F"/>
    <w:rsid w:val="004B622B"/>
    <w:rsid w:val="004C2C4A"/>
    <w:rsid w:val="004C7E80"/>
    <w:rsid w:val="004E240F"/>
    <w:rsid w:val="004E3899"/>
    <w:rsid w:val="005025E9"/>
    <w:rsid w:val="00504F77"/>
    <w:rsid w:val="005269B9"/>
    <w:rsid w:val="005318C9"/>
    <w:rsid w:val="00531B85"/>
    <w:rsid w:val="00545529"/>
    <w:rsid w:val="00555F48"/>
    <w:rsid w:val="0057092F"/>
    <w:rsid w:val="00571C3E"/>
    <w:rsid w:val="0057231F"/>
    <w:rsid w:val="00590D6E"/>
    <w:rsid w:val="005A0E9F"/>
    <w:rsid w:val="005A7B05"/>
    <w:rsid w:val="005D020A"/>
    <w:rsid w:val="005D0439"/>
    <w:rsid w:val="005E339F"/>
    <w:rsid w:val="005E6863"/>
    <w:rsid w:val="005F08DD"/>
    <w:rsid w:val="00605429"/>
    <w:rsid w:val="00605D15"/>
    <w:rsid w:val="00612B95"/>
    <w:rsid w:val="0064243B"/>
    <w:rsid w:val="00642774"/>
    <w:rsid w:val="006470EF"/>
    <w:rsid w:val="0065060E"/>
    <w:rsid w:val="00654030"/>
    <w:rsid w:val="00664D99"/>
    <w:rsid w:val="00666B4C"/>
    <w:rsid w:val="0067200A"/>
    <w:rsid w:val="006A1D98"/>
    <w:rsid w:val="006A29C6"/>
    <w:rsid w:val="006A4399"/>
    <w:rsid w:val="006C4F5F"/>
    <w:rsid w:val="006D1A67"/>
    <w:rsid w:val="006D1EE9"/>
    <w:rsid w:val="006D55F0"/>
    <w:rsid w:val="006D7AE7"/>
    <w:rsid w:val="006F79D3"/>
    <w:rsid w:val="00712D42"/>
    <w:rsid w:val="00714E76"/>
    <w:rsid w:val="00726AF0"/>
    <w:rsid w:val="00730597"/>
    <w:rsid w:val="007404BF"/>
    <w:rsid w:val="0078218F"/>
    <w:rsid w:val="0079132E"/>
    <w:rsid w:val="007952AB"/>
    <w:rsid w:val="007954FA"/>
    <w:rsid w:val="007B7BA9"/>
    <w:rsid w:val="007C4F55"/>
    <w:rsid w:val="007C660C"/>
    <w:rsid w:val="007D03A3"/>
    <w:rsid w:val="007F7FBC"/>
    <w:rsid w:val="008012D9"/>
    <w:rsid w:val="00810D7D"/>
    <w:rsid w:val="0082433A"/>
    <w:rsid w:val="00826E6D"/>
    <w:rsid w:val="0083769B"/>
    <w:rsid w:val="00846F90"/>
    <w:rsid w:val="00847E4B"/>
    <w:rsid w:val="0085274D"/>
    <w:rsid w:val="00887146"/>
    <w:rsid w:val="00890ADA"/>
    <w:rsid w:val="0089186F"/>
    <w:rsid w:val="008B0028"/>
    <w:rsid w:val="008B2D27"/>
    <w:rsid w:val="008B33E4"/>
    <w:rsid w:val="008F3886"/>
    <w:rsid w:val="008F7DDE"/>
    <w:rsid w:val="00926A2C"/>
    <w:rsid w:val="00930277"/>
    <w:rsid w:val="009420EE"/>
    <w:rsid w:val="00951363"/>
    <w:rsid w:val="00956B39"/>
    <w:rsid w:val="00977BFF"/>
    <w:rsid w:val="00987A9F"/>
    <w:rsid w:val="00994CCF"/>
    <w:rsid w:val="00994F12"/>
    <w:rsid w:val="009B3AEC"/>
    <w:rsid w:val="009C39BA"/>
    <w:rsid w:val="009D175F"/>
    <w:rsid w:val="009D4A20"/>
    <w:rsid w:val="009E1860"/>
    <w:rsid w:val="00A2412B"/>
    <w:rsid w:val="00A3059C"/>
    <w:rsid w:val="00A6443D"/>
    <w:rsid w:val="00A7057D"/>
    <w:rsid w:val="00A72D4F"/>
    <w:rsid w:val="00A87C55"/>
    <w:rsid w:val="00AA47C8"/>
    <w:rsid w:val="00AB3F22"/>
    <w:rsid w:val="00AC1BD7"/>
    <w:rsid w:val="00AD7D9F"/>
    <w:rsid w:val="00AF3FEF"/>
    <w:rsid w:val="00AF4419"/>
    <w:rsid w:val="00B00742"/>
    <w:rsid w:val="00B009DC"/>
    <w:rsid w:val="00B06C93"/>
    <w:rsid w:val="00B129D1"/>
    <w:rsid w:val="00B663EF"/>
    <w:rsid w:val="00B7199C"/>
    <w:rsid w:val="00B71E4D"/>
    <w:rsid w:val="00B86F9A"/>
    <w:rsid w:val="00B96A76"/>
    <w:rsid w:val="00BA27F8"/>
    <w:rsid w:val="00BA700B"/>
    <w:rsid w:val="00BB60B1"/>
    <w:rsid w:val="00BC0D74"/>
    <w:rsid w:val="00BC1939"/>
    <w:rsid w:val="00BC1C54"/>
    <w:rsid w:val="00BC5694"/>
    <w:rsid w:val="00BD603A"/>
    <w:rsid w:val="00BE5604"/>
    <w:rsid w:val="00BF0EB6"/>
    <w:rsid w:val="00BF65D0"/>
    <w:rsid w:val="00C243B6"/>
    <w:rsid w:val="00C2652A"/>
    <w:rsid w:val="00C52B09"/>
    <w:rsid w:val="00C56AC3"/>
    <w:rsid w:val="00C56E28"/>
    <w:rsid w:val="00C67852"/>
    <w:rsid w:val="00C8443A"/>
    <w:rsid w:val="00C95F2E"/>
    <w:rsid w:val="00C96814"/>
    <w:rsid w:val="00C97A8E"/>
    <w:rsid w:val="00CC1E8B"/>
    <w:rsid w:val="00CC5357"/>
    <w:rsid w:val="00CC7F0A"/>
    <w:rsid w:val="00CD6DCB"/>
    <w:rsid w:val="00CF30DB"/>
    <w:rsid w:val="00CF671F"/>
    <w:rsid w:val="00D0003C"/>
    <w:rsid w:val="00D0093B"/>
    <w:rsid w:val="00D01903"/>
    <w:rsid w:val="00D11090"/>
    <w:rsid w:val="00D220BF"/>
    <w:rsid w:val="00D225B7"/>
    <w:rsid w:val="00D3723D"/>
    <w:rsid w:val="00D7584C"/>
    <w:rsid w:val="00D8043A"/>
    <w:rsid w:val="00D82C6D"/>
    <w:rsid w:val="00D93F8B"/>
    <w:rsid w:val="00D94EA8"/>
    <w:rsid w:val="00DA1BF5"/>
    <w:rsid w:val="00DC386C"/>
    <w:rsid w:val="00DD624A"/>
    <w:rsid w:val="00DE1391"/>
    <w:rsid w:val="00E04F22"/>
    <w:rsid w:val="00E12451"/>
    <w:rsid w:val="00E24E14"/>
    <w:rsid w:val="00E26163"/>
    <w:rsid w:val="00E367B6"/>
    <w:rsid w:val="00E41CA3"/>
    <w:rsid w:val="00E453CE"/>
    <w:rsid w:val="00E47AE4"/>
    <w:rsid w:val="00E57A27"/>
    <w:rsid w:val="00E61FD9"/>
    <w:rsid w:val="00E7321F"/>
    <w:rsid w:val="00E752BF"/>
    <w:rsid w:val="00E80700"/>
    <w:rsid w:val="00E808F9"/>
    <w:rsid w:val="00E83B8B"/>
    <w:rsid w:val="00E86C34"/>
    <w:rsid w:val="00E86FF0"/>
    <w:rsid w:val="00E8782C"/>
    <w:rsid w:val="00E93A57"/>
    <w:rsid w:val="00EA2ADF"/>
    <w:rsid w:val="00EB43EB"/>
    <w:rsid w:val="00EB541E"/>
    <w:rsid w:val="00ED7C21"/>
    <w:rsid w:val="00EE2CE8"/>
    <w:rsid w:val="00EF208F"/>
    <w:rsid w:val="00EF7A75"/>
    <w:rsid w:val="00F053CC"/>
    <w:rsid w:val="00F12FC8"/>
    <w:rsid w:val="00F14208"/>
    <w:rsid w:val="00F1754E"/>
    <w:rsid w:val="00F234C6"/>
    <w:rsid w:val="00F26EA4"/>
    <w:rsid w:val="00F376D7"/>
    <w:rsid w:val="00F62169"/>
    <w:rsid w:val="00F629B2"/>
    <w:rsid w:val="00F74707"/>
    <w:rsid w:val="00FB757F"/>
    <w:rsid w:val="00FC2D5A"/>
    <w:rsid w:val="00FD0441"/>
    <w:rsid w:val="00FD190A"/>
    <w:rsid w:val="00FF0B16"/>
    <w:rsid w:val="00FF0C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F86025"/>
  <w15:docId w15:val="{7D893FE3-D7AD-4C7D-BBA5-B920F40D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0608CD"/>
    <w:pPr>
      <w:spacing w:line="240" w:lineRule="auto"/>
    </w:pPr>
  </w:style>
  <w:style w:type="character" w:styleId="Hyperlink">
    <w:name w:val="Hyperlink"/>
    <w:basedOn w:val="DefaultParagraphFont"/>
    <w:uiPriority w:val="99"/>
    <w:unhideWhenUsed/>
    <w:rsid w:val="00A72D4F"/>
    <w:rPr>
      <w:color w:val="0000FF" w:themeColor="hyperlink"/>
      <w:u w:val="single"/>
    </w:rPr>
  </w:style>
  <w:style w:type="character" w:styleId="UnresolvedMention">
    <w:name w:val="Unresolved Mention"/>
    <w:basedOn w:val="DefaultParagraphFont"/>
    <w:uiPriority w:val="99"/>
    <w:semiHidden/>
    <w:unhideWhenUsed/>
    <w:rsid w:val="00A72D4F"/>
    <w:rPr>
      <w:color w:val="605E5C"/>
      <w:shd w:val="clear" w:color="auto" w:fill="E1DFDD"/>
    </w:rPr>
  </w:style>
  <w:style w:type="character" w:styleId="FollowedHyperlink">
    <w:name w:val="FollowedHyperlink"/>
    <w:basedOn w:val="DefaultParagraphFont"/>
    <w:uiPriority w:val="99"/>
    <w:semiHidden/>
    <w:unhideWhenUsed/>
    <w:rsid w:val="001E2CBB"/>
    <w:rPr>
      <w:color w:val="800080" w:themeColor="followedHyperlink"/>
      <w:u w:val="single"/>
    </w:rPr>
  </w:style>
  <w:style w:type="character" w:styleId="CommentReference">
    <w:name w:val="annotation reference"/>
    <w:basedOn w:val="DefaultParagraphFont"/>
    <w:uiPriority w:val="99"/>
    <w:semiHidden/>
    <w:unhideWhenUsed/>
    <w:rsid w:val="00FF0CE9"/>
    <w:rPr>
      <w:sz w:val="16"/>
      <w:szCs w:val="16"/>
    </w:rPr>
  </w:style>
  <w:style w:type="paragraph" w:styleId="CommentText">
    <w:name w:val="annotation text"/>
    <w:basedOn w:val="Normal"/>
    <w:link w:val="CommentTextChar"/>
    <w:uiPriority w:val="99"/>
    <w:unhideWhenUsed/>
    <w:rsid w:val="00FF0CE9"/>
    <w:pPr>
      <w:spacing w:line="240" w:lineRule="auto"/>
    </w:pPr>
    <w:rPr>
      <w:sz w:val="20"/>
      <w:szCs w:val="20"/>
    </w:rPr>
  </w:style>
  <w:style w:type="character" w:customStyle="1" w:styleId="CommentTextChar">
    <w:name w:val="Comment Text Char"/>
    <w:basedOn w:val="DefaultParagraphFont"/>
    <w:link w:val="CommentText"/>
    <w:uiPriority w:val="99"/>
    <w:rsid w:val="00FF0CE9"/>
    <w:rPr>
      <w:sz w:val="20"/>
      <w:szCs w:val="20"/>
    </w:rPr>
  </w:style>
  <w:style w:type="paragraph" w:styleId="CommentSubject">
    <w:name w:val="annotation subject"/>
    <w:basedOn w:val="CommentText"/>
    <w:next w:val="CommentText"/>
    <w:link w:val="CommentSubjectChar"/>
    <w:uiPriority w:val="99"/>
    <w:semiHidden/>
    <w:unhideWhenUsed/>
    <w:rsid w:val="00FF0CE9"/>
    <w:rPr>
      <w:b/>
      <w:bCs/>
    </w:rPr>
  </w:style>
  <w:style w:type="character" w:customStyle="1" w:styleId="CommentSubjectChar">
    <w:name w:val="Comment Subject Char"/>
    <w:basedOn w:val="CommentTextChar"/>
    <w:link w:val="CommentSubject"/>
    <w:uiPriority w:val="99"/>
    <w:semiHidden/>
    <w:rsid w:val="00FF0C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c.senate.gov/public/index.cfm/democrats/2022/9/the-economic-toll-of-the-opioid-crisis-reached-nearly-1-5-trillion-in-2020" TargetMode="External"/><Relationship Id="rId13" Type="http://schemas.openxmlformats.org/officeDocument/2006/relationships/hyperlink" Target="https://www.istockphoto.com/photo/3d-rendering-of-human-brain-on-programming-language-background-gm1035866974-277294790" TargetMode="External"/><Relationship Id="rId3" Type="http://schemas.openxmlformats.org/officeDocument/2006/relationships/webSettings" Target="webSettings.xml"/><Relationship Id="rId7" Type="http://schemas.openxmlformats.org/officeDocument/2006/relationships/hyperlink" Target="https://journals.lww.com/pain/abstract/2015/04000/rates_of_opioid_misuse,_abuse,_and_addiction_in.3.aspx" TargetMode="External"/><Relationship Id="rId12" Type="http://schemas.openxmlformats.org/officeDocument/2006/relationships/hyperlink" Target="https://www.istockphoto.com/portfolio/monsitj"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theguardian.com/australia-news/2021/jun/28/sufferers-of-chronic-pain-have-long-been-told-its-all-in-their-head-we-now-know-thats-wrong" TargetMode="External"/><Relationship Id="rId5" Type="http://schemas.openxmlformats.org/officeDocument/2006/relationships/image" Target="media/image2.png"/><Relationship Id="rId15" Type="http://schemas.openxmlformats.org/officeDocument/2006/relationships/hyperlink" Target="mailto:investor.relations@tonixpharma.com" TargetMode="External"/><Relationship Id="rId10" Type="http://schemas.openxmlformats.org/officeDocument/2006/relationships/hyperlink" Target="https://en.wikipedia.org/wiki/Nociplastic_pain" TargetMode="External"/><Relationship Id="rId4" Type="http://schemas.openxmlformats.org/officeDocument/2006/relationships/image" Target="media/image1.png"/><Relationship Id="rId9" Type="http://schemas.openxmlformats.org/officeDocument/2006/relationships/hyperlink" Target="https://ir.tonixpharma.com/news-events/press-releases/detail/1498/tonix-pharmaceuticals-granted-fast-track-designation-by-fda" TargetMode="External"/><Relationship Id="rId14" Type="http://schemas.openxmlformats.org/officeDocument/2006/relationships/hyperlink" Target="https://redingtonvirtual.com/tnxp-aw-2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1661</Words>
  <Characters>9471</Characters>
  <Application>Microsoft Office Word</Application>
  <DocSecurity>0</DocSecurity>
  <Lines>78</Lines>
  <Paragraphs>22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As Research into Pain Accelerates, a Newly Recognized Type of Pain Comes to the </vt:lpstr>
      <vt:lpstr>    TNX-102 SL is Designed to Treat Fibromyalgia in a New Way </vt:lpstr>
      <vt:lpstr>    An Urgent Need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Redington</dc:creator>
  <cp:lastModifiedBy>Deirdre Abbotts</cp:lastModifiedBy>
  <cp:revision>2</cp:revision>
  <cp:lastPrinted>2024-08-28T13:10:00Z</cp:lastPrinted>
  <dcterms:created xsi:type="dcterms:W3CDTF">2024-09-03T21:53:00Z</dcterms:created>
  <dcterms:modified xsi:type="dcterms:W3CDTF">2024-09-03T21:53:00Z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cbc3cc00666dc1f2d100a60752bec8e29b7cc47d33eb6f4b5c1c7596f0a67780</vt:lpwstr>
  </property>
</Properties>
</file>