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5943600" cy="1117600"/>
            <wp:effectExtent b="0" l="0" r="0" t="0"/>
            <wp:docPr id="5"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5943600" cy="11176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rPr>
      </w:pPr>
      <w:r w:rsidDel="00000000" w:rsidR="00000000" w:rsidRPr="00000000">
        <w:rPr>
          <w:b w:val="1"/>
          <w:rtl w:val="0"/>
        </w:rPr>
        <w:t xml:space="preserve">FOR IMMEDIATE RELEASE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right"/>
        <w:rPr>
          <w:b w:val="1"/>
          <w:sz w:val="28"/>
          <w:szCs w:val="28"/>
        </w:rPr>
      </w:pPr>
      <w:r w:rsidDel="00000000" w:rsidR="00000000" w:rsidRPr="00000000">
        <w:rPr>
          <w:b w:val="1"/>
          <w:sz w:val="28"/>
          <w:szCs w:val="28"/>
          <w:rtl w:val="0"/>
        </w:rPr>
        <w:t xml:space="preserve">PRESS RELEASE</w:t>
      </w:r>
    </w:p>
    <w:p w:rsidR="00000000" w:rsidDel="00000000" w:rsidP="00000000" w:rsidRDefault="00000000" w:rsidRPr="00000000" w14:paraId="00000005">
      <w:pPr>
        <w:jc w:val="right"/>
        <w:rPr/>
      </w:pPr>
      <w:r w:rsidDel="00000000" w:rsidR="00000000" w:rsidRPr="00000000">
        <w:rPr>
          <w:rtl w:val="0"/>
        </w:rPr>
      </w:r>
    </w:p>
    <w:p w:rsidR="00000000" w:rsidDel="00000000" w:rsidP="00000000" w:rsidRDefault="00000000" w:rsidRPr="00000000" w14:paraId="00000006">
      <w:pPr>
        <w:jc w:val="right"/>
        <w:rPr>
          <w:b w:val="1"/>
        </w:rPr>
      </w:pPr>
      <w:r w:rsidDel="00000000" w:rsidR="00000000" w:rsidRPr="00000000">
        <w:rPr>
          <w:b w:val="1"/>
          <w:rtl w:val="0"/>
        </w:rPr>
        <w:t xml:space="preserve">Press Contact</w:t>
      </w:r>
    </w:p>
    <w:p w:rsidR="00000000" w:rsidDel="00000000" w:rsidP="00000000" w:rsidRDefault="00000000" w:rsidRPr="00000000" w14:paraId="00000007">
      <w:pPr>
        <w:jc w:val="right"/>
        <w:rPr>
          <w:b w:val="1"/>
        </w:rPr>
      </w:pPr>
      <w:r w:rsidDel="00000000" w:rsidR="00000000" w:rsidRPr="00000000">
        <w:rPr>
          <w:rtl w:val="0"/>
        </w:rPr>
      </w:r>
    </w:p>
    <w:p w:rsidR="00000000" w:rsidDel="00000000" w:rsidP="00000000" w:rsidRDefault="00000000" w:rsidRPr="00000000" w14:paraId="00000008">
      <w:pPr>
        <w:jc w:val="right"/>
        <w:rPr/>
      </w:pPr>
      <w:r w:rsidDel="00000000" w:rsidR="00000000" w:rsidRPr="00000000">
        <w:rPr>
          <w:rtl w:val="0"/>
        </w:rPr>
        <w:t xml:space="preserve">For press inquiries please contact Danielle Siembieda</w:t>
      </w:r>
    </w:p>
    <w:p w:rsidR="00000000" w:rsidDel="00000000" w:rsidP="00000000" w:rsidRDefault="00000000" w:rsidRPr="00000000" w14:paraId="00000009">
      <w:pPr>
        <w:jc w:val="right"/>
        <w:rPr/>
      </w:pPr>
      <w:r w:rsidDel="00000000" w:rsidR="00000000" w:rsidRPr="00000000">
        <w:rPr>
          <w:rtl w:val="0"/>
        </w:rPr>
      </w:r>
    </w:p>
    <w:p w:rsidR="00000000" w:rsidDel="00000000" w:rsidP="00000000" w:rsidRDefault="00000000" w:rsidRPr="00000000" w14:paraId="0000000A">
      <w:pPr>
        <w:jc w:val="right"/>
        <w:rPr/>
      </w:pPr>
      <w:r w:rsidDel="00000000" w:rsidR="00000000" w:rsidRPr="00000000">
        <w:rPr>
          <w:b w:val="1"/>
          <w:rtl w:val="0"/>
        </w:rPr>
        <w:t xml:space="preserve">e</w:t>
      </w:r>
      <w:r w:rsidDel="00000000" w:rsidR="00000000" w:rsidRPr="00000000">
        <w:rPr>
          <w:rtl w:val="0"/>
        </w:rPr>
        <w:t xml:space="preserve">: press</w:t>
      </w:r>
      <w:hyperlink r:id="rId7">
        <w:r w:rsidDel="00000000" w:rsidR="00000000" w:rsidRPr="00000000">
          <w:rPr>
            <w:color w:val="1155cc"/>
            <w:u w:val="single"/>
            <w:rtl w:val="0"/>
          </w:rPr>
          <w:t xml:space="preserve">@leonardo.info</w:t>
        </w:r>
      </w:hyperlink>
      <w:r w:rsidDel="00000000" w:rsidR="00000000" w:rsidRPr="00000000">
        <w:rPr>
          <w:rtl w:val="0"/>
        </w:rPr>
      </w:r>
    </w:p>
    <w:p w:rsidR="00000000" w:rsidDel="00000000" w:rsidP="00000000" w:rsidRDefault="00000000" w:rsidRPr="00000000" w14:paraId="0000000B">
      <w:pPr>
        <w:jc w:val="right"/>
        <w:rPr/>
      </w:pPr>
      <w:r w:rsidDel="00000000" w:rsidR="00000000" w:rsidRPr="00000000">
        <w:rPr>
          <w:b w:val="1"/>
          <w:rtl w:val="0"/>
        </w:rPr>
        <w:t xml:space="preserve">w</w:t>
      </w:r>
      <w:r w:rsidDel="00000000" w:rsidR="00000000" w:rsidRPr="00000000">
        <w:rPr>
          <w:rtl w:val="0"/>
        </w:rPr>
        <w:t xml:space="preserve">: </w:t>
      </w:r>
      <w:hyperlink r:id="rId8">
        <w:r w:rsidDel="00000000" w:rsidR="00000000" w:rsidRPr="00000000">
          <w:rPr>
            <w:color w:val="1155cc"/>
            <w:u w:val="single"/>
            <w:rtl w:val="0"/>
          </w:rPr>
          <w:t xml:space="preserve">https://www.leonardo.info/criptech</w:t>
        </w:r>
      </w:hyperlink>
      <w:r w:rsidDel="00000000" w:rsidR="00000000" w:rsidRPr="00000000">
        <w:rPr>
          <w:rtl w:val="0"/>
        </w:rPr>
      </w:r>
    </w:p>
    <w:p w:rsidR="00000000" w:rsidDel="00000000" w:rsidP="00000000" w:rsidRDefault="00000000" w:rsidRPr="00000000" w14:paraId="0000000C">
      <w:pPr>
        <w:jc w:val="right"/>
        <w:rPr/>
      </w:pPr>
      <w:hyperlink r:id="rId9">
        <w:r w:rsidDel="00000000" w:rsidR="00000000" w:rsidRPr="00000000">
          <w:rPr>
            <w:color w:val="1155cc"/>
            <w:u w:val="single"/>
            <w:rtl w:val="0"/>
          </w:rPr>
          <w:t xml:space="preserve">Press Images</w:t>
        </w:r>
      </w:hyperlink>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sz w:val="32"/>
          <w:szCs w:val="32"/>
        </w:rPr>
      </w:pPr>
      <w:r w:rsidDel="00000000" w:rsidR="00000000" w:rsidRPr="00000000">
        <w:rPr>
          <w:rtl w:val="0"/>
        </w:rPr>
      </w:r>
    </w:p>
    <w:p w:rsidR="00000000" w:rsidDel="00000000" w:rsidP="00000000" w:rsidRDefault="00000000" w:rsidRPr="00000000" w14:paraId="0000000F">
      <w:pPr>
        <w:rPr>
          <w:b w:val="1"/>
          <w:sz w:val="32"/>
          <w:szCs w:val="32"/>
        </w:rPr>
      </w:pPr>
      <w:r w:rsidDel="00000000" w:rsidR="00000000" w:rsidRPr="00000000">
        <w:rPr>
          <w:b w:val="1"/>
          <w:sz w:val="32"/>
          <w:szCs w:val="32"/>
          <w:rtl w:val="0"/>
        </w:rPr>
        <w:t xml:space="preserve">DISABILITY INNOVATION IN ART AND TECHNOLOGY </w:t>
      </w:r>
    </w:p>
    <w:p w:rsidR="00000000" w:rsidDel="00000000" w:rsidP="00000000" w:rsidRDefault="00000000" w:rsidRPr="00000000" w14:paraId="00000010">
      <w:pPr>
        <w:rPr>
          <w:sz w:val="24"/>
          <w:szCs w:val="24"/>
        </w:rPr>
      </w:pPr>
      <w:r w:rsidDel="00000000" w:rsidR="00000000" w:rsidRPr="00000000">
        <w:rPr>
          <w:sz w:val="24"/>
          <w:szCs w:val="24"/>
          <w:rtl w:val="0"/>
        </w:rPr>
        <w:t xml:space="preserve">Leonardo/ISAST’s CripTech Incubator debuts inaugural cohort of </w:t>
      </w:r>
      <w:r w:rsidDel="00000000" w:rsidR="00000000" w:rsidRPr="00000000">
        <w:rPr>
          <w:sz w:val="24"/>
          <w:szCs w:val="24"/>
          <w:rtl w:val="0"/>
        </w:rPr>
        <w:t xml:space="preserve">artists</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[California] Leonardo/ISAST announces </w:t>
      </w:r>
      <w:r w:rsidDel="00000000" w:rsidR="00000000" w:rsidRPr="00000000">
        <w:rPr>
          <w:rtl w:val="0"/>
        </w:rPr>
        <w:t xml:space="preserve">CripTech Incubator’s 2022-2023 inaugural cohort of s</w:t>
      </w:r>
      <w:r w:rsidDel="00000000" w:rsidR="00000000" w:rsidRPr="00000000">
        <w:rPr>
          <w:rtl w:val="0"/>
        </w:rPr>
        <w:t xml:space="preserve">ix disabled artists, who have been selected to create and showcase innovative work in art and technology at residency sites across California. Leonardo’s a</w:t>
      </w:r>
      <w:r w:rsidDel="00000000" w:rsidR="00000000" w:rsidRPr="00000000">
        <w:rPr>
          <w:rtl w:val="0"/>
        </w:rPr>
        <w:t xml:space="preserve">rtist fellows include: Carmen Papalia, Olivia Ting, Josephine Shokrian, Meesh Fradkin, Andy Slater and Moira Williams. </w:t>
      </w:r>
      <w:r w:rsidDel="00000000" w:rsidR="00000000" w:rsidRPr="00000000">
        <w:rPr>
          <w:rtl w:val="0"/>
        </w:rPr>
        <w:t xml:space="preserve">Supported by the California Arts Council, </w:t>
      </w:r>
      <w:r w:rsidDel="00000000" w:rsidR="00000000" w:rsidRPr="00000000">
        <w:rPr>
          <w:i w:val="1"/>
          <w:rtl w:val="0"/>
        </w:rPr>
        <w:t xml:space="preserve">CripTech Incubator</w:t>
      </w:r>
      <w:r w:rsidDel="00000000" w:rsidR="00000000" w:rsidRPr="00000000">
        <w:rPr>
          <w:rtl w:val="0"/>
        </w:rPr>
        <w:t xml:space="preserve"> is an art-and-technology fellowship centered on disability innovation. Encompassing residencies, workshops, presentations, publication and education, this innovation incubator creates a platform for disabled artists to engage and remake creative technologies through the lens of accessibility.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numPr>
          <w:ilvl w:val="0"/>
          <w:numId w:val="1"/>
        </w:numPr>
        <w:ind w:left="720" w:hanging="360"/>
        <w:rPr>
          <w:u w:val="none"/>
        </w:rPr>
      </w:pPr>
      <w:hyperlink r:id="rId10">
        <w:r w:rsidDel="00000000" w:rsidR="00000000" w:rsidRPr="00000000">
          <w:rPr>
            <w:b w:val="1"/>
            <w:color w:val="1155cc"/>
            <w:u w:val="single"/>
            <w:rtl w:val="0"/>
          </w:rPr>
          <w:t xml:space="preserve">Carmen Papalia</w:t>
        </w:r>
      </w:hyperlink>
      <w:r w:rsidDel="00000000" w:rsidR="00000000" w:rsidRPr="00000000">
        <w:rPr>
          <w:rtl w:val="0"/>
        </w:rPr>
        <w:t xml:space="preserve">, RadMad Disability Lab at UC Berkeley, “Pain Pals Character Creator,” a video game character creator where those with pain conditions can identify themselves and their experiences in an affirming, non-medicalizing setting.</w:t>
      </w:r>
    </w:p>
    <w:p w:rsidR="00000000" w:rsidDel="00000000" w:rsidP="00000000" w:rsidRDefault="00000000" w:rsidRPr="00000000" w14:paraId="00000015">
      <w:pPr>
        <w:numPr>
          <w:ilvl w:val="0"/>
          <w:numId w:val="1"/>
        </w:numPr>
        <w:ind w:left="720" w:hanging="360"/>
        <w:rPr>
          <w:u w:val="none"/>
        </w:rPr>
      </w:pPr>
      <w:hyperlink r:id="rId11">
        <w:r w:rsidDel="00000000" w:rsidR="00000000" w:rsidRPr="00000000">
          <w:rPr>
            <w:b w:val="1"/>
            <w:color w:val="1155cc"/>
            <w:u w:val="single"/>
            <w:rtl w:val="0"/>
          </w:rPr>
          <w:t xml:space="preserve">Moira Williams</w:t>
        </w:r>
      </w:hyperlink>
      <w:r w:rsidDel="00000000" w:rsidR="00000000" w:rsidRPr="00000000">
        <w:rPr>
          <w:rtl w:val="0"/>
        </w:rPr>
        <w:t xml:space="preserve">, RadMad Disability Lab at UC Berkeley, “Crip’d Fleets Overflows + Disruptions,” through co-creating an accessible mobile water-lab, explores how ecologies of access intimacy and water intimacy inform and shape policies of accessible ways to the water.</w:t>
      </w:r>
    </w:p>
    <w:p w:rsidR="00000000" w:rsidDel="00000000" w:rsidP="00000000" w:rsidRDefault="00000000" w:rsidRPr="00000000" w14:paraId="00000016">
      <w:pPr>
        <w:numPr>
          <w:ilvl w:val="0"/>
          <w:numId w:val="1"/>
        </w:numPr>
        <w:ind w:left="720" w:hanging="360"/>
        <w:rPr>
          <w:u w:val="none"/>
        </w:rPr>
      </w:pPr>
      <w:hyperlink r:id="rId12">
        <w:r w:rsidDel="00000000" w:rsidR="00000000" w:rsidRPr="00000000">
          <w:rPr>
            <w:b w:val="1"/>
            <w:color w:val="1155cc"/>
            <w:u w:val="single"/>
            <w:rtl w:val="0"/>
          </w:rPr>
          <w:t xml:space="preserve">JS Shokrian</w:t>
        </w:r>
      </w:hyperlink>
      <w:r w:rsidDel="00000000" w:rsidR="00000000" w:rsidRPr="00000000">
        <w:rPr>
          <w:rtl w:val="0"/>
        </w:rPr>
        <w:t xml:space="preserve">, Beall Center for Art and Technology at UC Irvine, </w:t>
      </w:r>
      <w:r w:rsidDel="00000000" w:rsidR="00000000" w:rsidRPr="00000000">
        <w:rPr>
          <w:rtl w:val="0"/>
        </w:rPr>
        <w:t xml:space="preserve">“EM” or e-motion is a prosthetic device that relays sonic information as haptic emanations. </w:t>
      </w:r>
      <w:r w:rsidDel="00000000" w:rsidR="00000000" w:rsidRPr="00000000">
        <w:rPr>
          <w:rtl w:val="0"/>
        </w:rPr>
      </w:r>
    </w:p>
    <w:p w:rsidR="00000000" w:rsidDel="00000000" w:rsidP="00000000" w:rsidRDefault="00000000" w:rsidRPr="00000000" w14:paraId="00000017">
      <w:pPr>
        <w:numPr>
          <w:ilvl w:val="0"/>
          <w:numId w:val="1"/>
        </w:numPr>
        <w:ind w:left="720" w:hanging="360"/>
        <w:rPr>
          <w:u w:val="none"/>
        </w:rPr>
      </w:pPr>
      <w:hyperlink r:id="rId13">
        <w:r w:rsidDel="00000000" w:rsidR="00000000" w:rsidRPr="00000000">
          <w:rPr>
            <w:b w:val="1"/>
            <w:color w:val="1155cc"/>
            <w:u w:val="single"/>
            <w:rtl w:val="0"/>
          </w:rPr>
          <w:t xml:space="preserve">Olivia Ting</w:t>
        </w:r>
      </w:hyperlink>
      <w:r w:rsidDel="00000000" w:rsidR="00000000" w:rsidRPr="00000000">
        <w:rPr>
          <w:rtl w:val="0"/>
        </w:rPr>
        <w:t xml:space="preserve">, Thoughtworks Arts, “Song Without Words,” a spatial audiovisual investigation of parallels between gestural language, visual vocabulary of ASL and music conducting.</w:t>
      </w:r>
    </w:p>
    <w:p w:rsidR="00000000" w:rsidDel="00000000" w:rsidP="00000000" w:rsidRDefault="00000000" w:rsidRPr="00000000" w14:paraId="00000018">
      <w:pPr>
        <w:numPr>
          <w:ilvl w:val="0"/>
          <w:numId w:val="1"/>
        </w:numPr>
        <w:ind w:left="720" w:hanging="360"/>
        <w:rPr>
          <w:u w:val="none"/>
        </w:rPr>
      </w:pPr>
      <w:hyperlink r:id="rId14">
        <w:r w:rsidDel="00000000" w:rsidR="00000000" w:rsidRPr="00000000">
          <w:rPr>
            <w:b w:val="1"/>
            <w:color w:val="1155cc"/>
            <w:u w:val="single"/>
            <w:rtl w:val="0"/>
          </w:rPr>
          <w:t xml:space="preserve">Andy Slater</w:t>
        </w:r>
      </w:hyperlink>
      <w:r w:rsidDel="00000000" w:rsidR="00000000" w:rsidRPr="00000000">
        <w:rPr>
          <w:rtl w:val="0"/>
        </w:rPr>
        <w:t xml:space="preserve">, Thoughtworks Arts, “Unseen Sound,” an AR spatial audio design app created for blind and non-visual users.</w:t>
      </w:r>
    </w:p>
    <w:p w:rsidR="00000000" w:rsidDel="00000000" w:rsidP="00000000" w:rsidRDefault="00000000" w:rsidRPr="00000000" w14:paraId="00000019">
      <w:pPr>
        <w:numPr>
          <w:ilvl w:val="0"/>
          <w:numId w:val="1"/>
        </w:numPr>
        <w:ind w:left="720" w:hanging="360"/>
        <w:rPr>
          <w:u w:val="none"/>
        </w:rPr>
      </w:pPr>
      <w:hyperlink r:id="rId15">
        <w:r w:rsidDel="00000000" w:rsidR="00000000" w:rsidRPr="00000000">
          <w:rPr>
            <w:b w:val="1"/>
            <w:color w:val="1155cc"/>
            <w:u w:val="single"/>
            <w:rtl w:val="0"/>
          </w:rPr>
          <w:t xml:space="preserve">Meesh Fradkin</w:t>
        </w:r>
      </w:hyperlink>
      <w:r w:rsidDel="00000000" w:rsidR="00000000" w:rsidRPr="00000000">
        <w:rPr>
          <w:rtl w:val="0"/>
        </w:rPr>
        <w:t xml:space="preserve">, Santa Barbara Center for Art, Science and Technology, “Accessibility as design,” Accessibility in sound art and immersive media. </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widowControl w:val="0"/>
        <w:spacing w:before="192" w:lineRule="auto"/>
        <w:ind w:right="28.80000000000109"/>
        <w:rPr/>
      </w:pPr>
      <w:r w:rsidDel="00000000" w:rsidR="00000000" w:rsidRPr="00000000">
        <w:rPr>
          <w:rtl w:val="0"/>
        </w:rPr>
        <w:t xml:space="preserve">Within disability culture, the term “crip” recognizes disability as a valued cultural and political identity. But “crip” also identifies an active practice of resistance whereby disabled makers and artists hack environments or technologies, transforming them to be more accessible and inclusive. Cripping new media can engender groundbreaking forms of representation, storytelling, and world-building.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jc w:val="center"/>
        <w:rPr/>
      </w:pPr>
      <w:r w:rsidDel="00000000" w:rsidR="00000000" w:rsidRPr="00000000">
        <w:rPr>
          <w:i w:val="1"/>
          <w:rtl w:val="0"/>
        </w:rPr>
        <w:t xml:space="preserve">Christopher Edwards, a Thoughtworks employee working on CripTech Incubator, says: “As a deaf person and experience designer, I know how important it is to engage directly with diversity, with difference. What comes from this program is not just great work that expands the horizons of art and technology, but also that it fosters empathy through collaboration.”</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jc w:val="center"/>
        <w:rPr>
          <w:i w:val="1"/>
        </w:rPr>
      </w:pPr>
      <w:r w:rsidDel="00000000" w:rsidR="00000000" w:rsidRPr="00000000">
        <w:rPr>
          <w:i w:val="1"/>
          <w:rtl w:val="0"/>
        </w:rPr>
        <w:t xml:space="preserve">According to Professor Karen Nakamura, Robert and Colleen Haas Distinguished Chair of Disability Studies at UC Berkeley and founder of the Berkeley RadMad Lab:</w:t>
      </w:r>
      <w:r w:rsidDel="00000000" w:rsidR="00000000" w:rsidRPr="00000000">
        <w:rPr>
          <w:i w:val="1"/>
          <w:rtl w:val="0"/>
        </w:rPr>
        <w:t xml:space="preserve"> “ </w:t>
      </w:r>
      <w:r w:rsidDel="00000000" w:rsidR="00000000" w:rsidRPr="00000000">
        <w:rPr>
          <w:i w:val="1"/>
          <w:rtl w:val="0"/>
        </w:rPr>
        <w:t xml:space="preserve">Much of our imagination of what access has been in the field of art has been very limited and situated in an ableist, able-bodied person’s imagination. The incubator recenters art in the vivid experiences of the disability community. It will expand people’s notions and help people better understand the lived experiences of disabled folks</w:t>
      </w:r>
      <w:r w:rsidDel="00000000" w:rsidR="00000000" w:rsidRPr="00000000">
        <w:rPr>
          <w:i w:val="1"/>
          <w:rtl w:val="0"/>
        </w:rPr>
        <w:t xml:space="preserve">.”</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Artist fellows will present works-in-progress at the Leonardo LASER salon and final </w:t>
      </w:r>
      <w:r w:rsidDel="00000000" w:rsidR="00000000" w:rsidRPr="00000000">
        <w:rPr>
          <w:rtl w:val="0"/>
        </w:rPr>
        <w:t xml:space="preserve">works at Arizona State University California Center in Los Angeles</w:t>
      </w:r>
      <w:r w:rsidDel="00000000" w:rsidR="00000000" w:rsidRPr="00000000">
        <w:rPr>
          <w:rtl w:val="0"/>
        </w:rPr>
        <w:t xml:space="preserve">, and showcase their artistic research in a special issue of </w:t>
      </w:r>
      <w:r w:rsidDel="00000000" w:rsidR="00000000" w:rsidRPr="00000000">
        <w:rPr>
          <w:i w:val="1"/>
          <w:rtl w:val="0"/>
        </w:rPr>
        <w:t xml:space="preserve">Leonardo</w:t>
      </w:r>
      <w:r w:rsidDel="00000000" w:rsidR="00000000" w:rsidRPr="00000000">
        <w:rPr>
          <w:rtl w:val="0"/>
        </w:rPr>
        <w:t xml:space="preserve"> j</w:t>
      </w:r>
      <w:r w:rsidDel="00000000" w:rsidR="00000000" w:rsidRPr="00000000">
        <w:rPr>
          <w:rtl w:val="0"/>
        </w:rPr>
        <w:t xml:space="preserve">ournal</w:t>
      </w:r>
      <w:r w:rsidDel="00000000" w:rsidR="00000000" w:rsidRPr="00000000">
        <w:rPr>
          <w:rtl w:val="0"/>
        </w:rPr>
        <w:t xml:space="preserve">.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i w:val="1"/>
        </w:rPr>
      </w:pPr>
      <w:r w:rsidDel="00000000" w:rsidR="00000000" w:rsidRPr="00000000">
        <w:rPr>
          <w:rtl w:val="0"/>
        </w:rPr>
        <w:t xml:space="preserve">By integrating radical access as creative practice across Leonardo/ISAST’s wide-ranging suite of international programs, CripTech Incubator aims to transform the larger field of media art and technology. </w:t>
      </w:r>
      <w:r w:rsidDel="00000000" w:rsidR="00000000" w:rsidRPr="00000000">
        <w:rPr>
          <w:i w:val="1"/>
          <w:rtl w:val="0"/>
        </w:rPr>
        <w:t xml:space="preserve">“Leonardo’s CripTech Incubator artists embody the best of human ingenuity and imagination,” </w:t>
      </w:r>
      <w:r w:rsidDel="00000000" w:rsidR="00000000" w:rsidRPr="00000000">
        <w:rPr>
          <w:rtl w:val="0"/>
        </w:rPr>
        <w:t xml:space="preserve">says Diana Ayton-Shenker, CEO, Leonardo/ISAST, </w:t>
      </w:r>
      <w:r w:rsidDel="00000000" w:rsidR="00000000" w:rsidRPr="00000000">
        <w:rPr>
          <w:i w:val="1"/>
          <w:rtl w:val="0"/>
        </w:rPr>
        <w:t xml:space="preserve">“We embrace radical access to amplify networks and </w:t>
      </w:r>
      <w:r w:rsidDel="00000000" w:rsidR="00000000" w:rsidRPr="00000000">
        <w:rPr>
          <w:i w:val="1"/>
          <w:rtl w:val="0"/>
        </w:rPr>
        <w:t xml:space="preserve">incubate ideas </w:t>
      </w:r>
      <w:r w:rsidDel="00000000" w:rsidR="00000000" w:rsidRPr="00000000">
        <w:rPr>
          <w:i w:val="1"/>
          <w:rtl w:val="0"/>
        </w:rPr>
        <w:t xml:space="preserve">with the potential for game-changing positive impact.” </w:t>
      </w:r>
    </w:p>
    <w:p w:rsidR="00000000" w:rsidDel="00000000" w:rsidP="00000000" w:rsidRDefault="00000000" w:rsidRPr="00000000" w14:paraId="00000024">
      <w:pPr>
        <w:rPr>
          <w:i w:val="1"/>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jc w:val="right"/>
        <w:rPr>
          <w:b w:val="1"/>
        </w:rPr>
      </w:pPr>
      <w:r w:rsidDel="00000000" w:rsidR="00000000" w:rsidRPr="00000000">
        <w:rPr>
          <w:b w:val="1"/>
          <w:rtl w:val="0"/>
        </w:rPr>
        <w:t xml:space="preserve">PROJECT CREDITS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CripTech Incubator is built in partnership with Thoughtworks Arts (San Francisco), RadMad Disability Lab (UC Berkeley), Beall Center for Art and Technology (UC Irvine), Santa Barbara Center for Art, Science and Technology, Ground Works with A2rU, Gray Area Foundation for the Arts, Arizona State University and publication with MIT Press. </w:t>
      </w:r>
      <w:r w:rsidDel="00000000" w:rsidR="00000000" w:rsidRPr="00000000">
        <w:rPr>
          <w:rtl w:val="0"/>
        </w:rPr>
        <w:t xml:space="preserve">It is supported by the California Arts Council Intersections + Innovations grant.</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b w:val="1"/>
          <w:rtl w:val="0"/>
        </w:rPr>
        <w:t xml:space="preserve">Leonardo/ISAST</w:t>
      </w:r>
      <w:r w:rsidDel="00000000" w:rsidR="00000000" w:rsidRPr="00000000">
        <w:rPr>
          <w:rtl w:val="0"/>
        </w:rPr>
        <w:t xml:space="preserve"> in partnership with Arizona State University, Thoughtworks Arts, Berkeley Disability Lab, Beall Center for Art and Technology, Santa Barbara Center for Art, Science and Technology, Gray Area Foundation for the Arts, Ground Works with A2rU, and publication with MIT Press.</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Lead Organizers</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Vanessa Chang (Leonardo Senior Program Manager), Lindsey Dolich Felt (Leonardo Disability, Access and Impact Lead), Danielle Siembieda (Leonardo Creative </w:t>
      </w:r>
      <w:r w:rsidDel="00000000" w:rsidR="00000000" w:rsidRPr="00000000">
        <w:rPr>
          <w:rtl w:val="0"/>
        </w:rPr>
        <w:t xml:space="preserve">Director</w:t>
      </w:r>
      <w:r w:rsidDel="00000000" w:rsidR="00000000" w:rsidRPr="00000000">
        <w:rPr>
          <w:rtl w:val="0"/>
        </w:rPr>
        <w:t xml:space="preserve">), Claudia Alick (Intersectional Inclusion Advisor, Calling Up Justice)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widowControl w:val="0"/>
        <w:spacing w:line="240" w:lineRule="auto"/>
        <w:jc w:val="right"/>
        <w:rPr>
          <w:b w:val="1"/>
        </w:rPr>
      </w:pPr>
      <w:r w:rsidDel="00000000" w:rsidR="00000000" w:rsidRPr="00000000">
        <w:rPr>
          <w:b w:val="1"/>
          <w:rtl w:val="0"/>
        </w:rPr>
        <w:t xml:space="preserve">NOTES TO EDITORS</w:t>
      </w:r>
      <w:r w:rsidDel="00000000" w:rsidR="00000000" w:rsidRPr="00000000">
        <w:rPr>
          <w:b w:val="1"/>
          <w:rtl w:val="0"/>
        </w:rPr>
        <w:t xml:space="preserve"> </w:t>
      </w:r>
    </w:p>
    <w:p w:rsidR="00000000" w:rsidDel="00000000" w:rsidP="00000000" w:rsidRDefault="00000000" w:rsidRPr="00000000" w14:paraId="00000032">
      <w:pPr>
        <w:widowControl w:val="0"/>
        <w:spacing w:line="240" w:lineRule="auto"/>
        <w:jc w:val="right"/>
        <w:rPr>
          <w:b w:val="1"/>
        </w:rPr>
      </w:pPr>
      <w:r w:rsidDel="00000000" w:rsidR="00000000" w:rsidRPr="00000000">
        <w:rPr>
          <w:rtl w:val="0"/>
        </w:rPr>
      </w:r>
    </w:p>
    <w:p w:rsidR="00000000" w:rsidDel="00000000" w:rsidP="00000000" w:rsidRDefault="00000000" w:rsidRPr="00000000" w14:paraId="00000033">
      <w:pPr>
        <w:spacing w:line="240" w:lineRule="auto"/>
        <w:rPr>
          <w:b w:val="1"/>
        </w:rPr>
      </w:pPr>
      <w:r w:rsidDel="00000000" w:rsidR="00000000" w:rsidRPr="00000000">
        <w:rPr>
          <w:rtl w:val="0"/>
        </w:rPr>
      </w:r>
    </w:p>
    <w:p w:rsidR="00000000" w:rsidDel="00000000" w:rsidP="00000000" w:rsidRDefault="00000000" w:rsidRPr="00000000" w14:paraId="00000034">
      <w:pPr>
        <w:spacing w:line="240" w:lineRule="auto"/>
        <w:jc w:val="both"/>
        <w:rPr>
          <w:highlight w:val="white"/>
        </w:rPr>
      </w:pPr>
      <w:hyperlink r:id="rId16">
        <w:r w:rsidDel="00000000" w:rsidR="00000000" w:rsidRPr="00000000">
          <w:rPr>
            <w:b w:val="1"/>
            <w:color w:val="1155cc"/>
            <w:u w:val="single"/>
            <w:rtl w:val="0"/>
          </w:rPr>
          <w:t xml:space="preserve">Leonardo/ISAST</w:t>
        </w:r>
      </w:hyperlink>
      <w:r w:rsidDel="00000000" w:rsidR="00000000" w:rsidRPr="00000000">
        <w:rPr>
          <w:highlight w:val="white"/>
          <w:rtl w:val="0"/>
        </w:rPr>
        <w:t xml:space="preserve">, </w:t>
      </w:r>
      <w:r w:rsidDel="00000000" w:rsidR="00000000" w:rsidRPr="00000000">
        <w:rPr>
          <w:highlight w:val="white"/>
          <w:rtl w:val="0"/>
        </w:rPr>
        <w:t xml:space="preserve"> fosters transformation</w:t>
      </w:r>
      <w:r w:rsidDel="00000000" w:rsidR="00000000" w:rsidRPr="00000000">
        <w:rPr>
          <w:highlight w:val="white"/>
          <w:rtl w:val="0"/>
        </w:rPr>
        <w:t xml:space="preserve"> at the nexus of art, science, and technology because complex problems require creative solutions. We serve to empower an inclusive global network, a borderless community where all belong in pursuit of a more vibrant, just, and regenerative world.</w:t>
      </w:r>
      <w:r w:rsidDel="00000000" w:rsidR="00000000" w:rsidRPr="00000000">
        <w:rPr>
          <w:highlight w:val="white"/>
          <w:rtl w:val="0"/>
        </w:rPr>
        <w:t xml:space="preserve"> We </w:t>
      </w:r>
      <w:r w:rsidDel="00000000" w:rsidR="00000000" w:rsidRPr="00000000">
        <w:rPr>
          <w:highlight w:val="white"/>
          <w:rtl w:val="0"/>
        </w:rPr>
        <w:t xml:space="preserve">activate creativity to push the boundaries of today and unleash the possibilities of tomorrow.</w:t>
      </w:r>
      <w:r w:rsidDel="00000000" w:rsidR="00000000" w:rsidRPr="00000000">
        <w:rPr>
          <w:highlight w:val="white"/>
          <w:rtl w:val="0"/>
        </w:rPr>
        <w:t xml:space="preserve"> </w:t>
      </w:r>
    </w:p>
    <w:p w:rsidR="00000000" w:rsidDel="00000000" w:rsidP="00000000" w:rsidRDefault="00000000" w:rsidRPr="00000000" w14:paraId="00000035">
      <w:pPr>
        <w:spacing w:line="240" w:lineRule="auto"/>
        <w:jc w:val="both"/>
        <w:rPr>
          <w:highlight w:val="white"/>
        </w:rPr>
      </w:pPr>
      <w:r w:rsidDel="00000000" w:rsidR="00000000" w:rsidRPr="00000000">
        <w:rPr>
          <w:rtl w:val="0"/>
        </w:rPr>
      </w:r>
    </w:p>
    <w:p w:rsidR="00000000" w:rsidDel="00000000" w:rsidP="00000000" w:rsidRDefault="00000000" w:rsidRPr="00000000" w14:paraId="00000036">
      <w:pPr>
        <w:spacing w:line="240" w:lineRule="auto"/>
        <w:jc w:val="both"/>
        <w:rPr>
          <w:highlight w:val="white"/>
        </w:rPr>
      </w:pPr>
      <w:r w:rsidDel="00000000" w:rsidR="00000000" w:rsidRPr="00000000">
        <w:rPr>
          <w:highlight w:val="white"/>
          <w:rtl w:val="0"/>
        </w:rPr>
        <w:t xml:space="preserve">A fearless pioneer since 1968, Leonardo serves to convene, research, collaborate and disseminate best practices at the nexus of arts, science and technology worldwide. Leonardo’s global network of transdisciplinary scholars, artists, scientists, technologists and thinkers experiment with cutting-edge approaches to tackle the most complex </w:t>
      </w:r>
      <w:r w:rsidDel="00000000" w:rsidR="00000000" w:rsidRPr="00000000">
        <w:rPr>
          <w:highlight w:val="white"/>
          <w:rtl w:val="0"/>
        </w:rPr>
        <w:t xml:space="preserve">challenges</w:t>
      </w:r>
      <w:r w:rsidDel="00000000" w:rsidR="00000000" w:rsidRPr="00000000">
        <w:rPr>
          <w:highlight w:val="white"/>
          <w:rtl w:val="0"/>
        </w:rPr>
        <w:t xml:space="preserve"> facing humanity today.  </w:t>
      </w:r>
    </w:p>
    <w:p w:rsidR="00000000" w:rsidDel="00000000" w:rsidP="00000000" w:rsidRDefault="00000000" w:rsidRPr="00000000" w14:paraId="00000037">
      <w:pPr>
        <w:spacing w:line="240" w:lineRule="auto"/>
        <w:ind w:right="-540"/>
        <w:jc w:val="both"/>
        <w:rPr/>
      </w:pPr>
      <w:r w:rsidDel="00000000" w:rsidR="00000000" w:rsidRPr="00000000">
        <w:rPr>
          <w:rtl w:val="0"/>
        </w:rPr>
      </w:r>
    </w:p>
    <w:p w:rsidR="00000000" w:rsidDel="00000000" w:rsidP="00000000" w:rsidRDefault="00000000" w:rsidRPr="00000000" w14:paraId="00000038">
      <w:pPr>
        <w:spacing w:line="240" w:lineRule="auto"/>
        <w:jc w:val="both"/>
        <w:rPr/>
      </w:pPr>
      <w:r w:rsidDel="00000000" w:rsidR="00000000" w:rsidRPr="00000000">
        <w:rPr>
          <w:rtl w:val="0"/>
        </w:rPr>
        <w:t xml:space="preserve">As a not-for-profit, enterprising think tank, Leonardo offers an international platform for creative exploration and collaboration, reaching hundreds  of thousands of people across 135 countries. Our flagship publication, </w:t>
      </w:r>
      <w:r w:rsidDel="00000000" w:rsidR="00000000" w:rsidRPr="00000000">
        <w:rPr>
          <w:i w:val="1"/>
          <w:rtl w:val="0"/>
        </w:rPr>
        <w:t xml:space="preserve">Leonardo</w:t>
      </w:r>
      <w:r w:rsidDel="00000000" w:rsidR="00000000" w:rsidRPr="00000000">
        <w:rPr>
          <w:rtl w:val="0"/>
        </w:rPr>
        <w:t xml:space="preserve">, t</w:t>
      </w:r>
      <w:r w:rsidDel="00000000" w:rsidR="00000000" w:rsidRPr="00000000">
        <w:rPr>
          <w:color w:val="201f1e"/>
          <w:rtl w:val="0"/>
        </w:rPr>
        <w:t xml:space="preserve">he world’s leading scholarly journal on transdisciplinary art, anchors a robust publishing partnership with MIT Press;</w:t>
      </w:r>
      <w:r w:rsidDel="00000000" w:rsidR="00000000" w:rsidRPr="00000000">
        <w:rPr>
          <w:rtl w:val="0"/>
        </w:rPr>
        <w:t xml:space="preserve"> our partnership with Arizona State University infuses educational innovation with digital art and media for lifelong learning. Our creative programs span</w:t>
      </w:r>
      <w:r w:rsidDel="00000000" w:rsidR="00000000" w:rsidRPr="00000000">
        <w:rPr>
          <w:color w:val="201f1e"/>
          <w:rtl w:val="0"/>
        </w:rPr>
        <w:t xml:space="preserve"> thought-provoking events, exhibits, residencies and fellowships, scholarship and social enterprise ventures.  </w:t>
      </w: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Notes for editors - background info, facts and stats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For more information, please contact Danielle Siembieda at </w:t>
      </w:r>
      <w:hyperlink r:id="rId17">
        <w:r w:rsidDel="00000000" w:rsidR="00000000" w:rsidRPr="00000000">
          <w:rPr>
            <w:color w:val="1155cc"/>
            <w:u w:val="single"/>
            <w:rtl w:val="0"/>
          </w:rPr>
          <w:t xml:space="preserve">danielle@leonardo.</w:t>
        </w:r>
      </w:hyperlink>
      <w:hyperlink r:id="rId18">
        <w:r w:rsidDel="00000000" w:rsidR="00000000" w:rsidRPr="00000000">
          <w:rPr>
            <w:color w:val="1155cc"/>
            <w:u w:val="single"/>
            <w:rtl w:val="0"/>
          </w:rPr>
          <w:t xml:space="preserve">info</w:t>
        </w:r>
      </w:hyperlink>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drawing>
          <wp:inline distB="114300" distT="114300" distL="114300" distR="114300">
            <wp:extent cx="5348288" cy="1431353"/>
            <wp:effectExtent b="0" l="0" r="0" t="0"/>
            <wp:docPr id="10" name="image10.jpg"/>
            <a:graphic>
              <a:graphicData uri="http://schemas.openxmlformats.org/drawingml/2006/picture">
                <pic:pic>
                  <pic:nvPicPr>
                    <pic:cNvPr id="0" name="image10.jpg"/>
                    <pic:cNvPicPr preferRelativeResize="0"/>
                  </pic:nvPicPr>
                  <pic:blipFill>
                    <a:blip r:embed="rId19"/>
                    <a:srcRect b="0" l="0" r="0" t="0"/>
                    <a:stretch>
                      <a:fillRect/>
                    </a:stretch>
                  </pic:blipFill>
                  <pic:spPr>
                    <a:xfrm>
                      <a:off x="0" y="0"/>
                      <a:ext cx="5348288" cy="1431353"/>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rPr>
          <w:b w:val="1"/>
        </w:rPr>
      </w:pPr>
      <w:hyperlink r:id="rId20">
        <w:r w:rsidDel="00000000" w:rsidR="00000000" w:rsidRPr="00000000">
          <w:rPr>
            <w:b w:val="1"/>
            <w:color w:val="1155cc"/>
            <w:u w:val="single"/>
            <w:rtl w:val="0"/>
          </w:rPr>
          <w:t xml:space="preserve">California Arts Council</w:t>
        </w:r>
      </w:hyperlink>
      <w:r w:rsidDel="00000000" w:rsidR="00000000" w:rsidRPr="00000000">
        <w:rPr>
          <w:b w:val="1"/>
          <w:rtl w:val="0"/>
        </w:rPr>
        <w:t xml:space="preserve"> Innovations + Intersections Grant</w:t>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pPr>
      <w:hyperlink r:id="rId21">
        <w:r w:rsidDel="00000000" w:rsidR="00000000" w:rsidRPr="00000000">
          <w:rPr>
            <w:color w:val="1155cc"/>
            <w:u w:val="single"/>
            <w:rtl w:val="0"/>
          </w:rPr>
          <w:t xml:space="preserve">The Innovations + Intersections (I+I) program</w:t>
        </w:r>
      </w:hyperlink>
      <w:r w:rsidDel="00000000" w:rsidR="00000000" w:rsidRPr="00000000">
        <w:rPr>
          <w:rtl w:val="0"/>
        </w:rPr>
        <w:t xml:space="preserve"> is rooted in the California Arts Council’s (CAC) understanding that the arts can provide innovative strategies to respond to society’s most pressing opportunities and concerns. The CAC created this pilot grant category to support innovative projects that use arts and culture-based approaches to respond to systemic issues that affect Californians.</w:t>
      </w:r>
      <w:r w:rsidDel="00000000" w:rsidR="00000000" w:rsidRPr="00000000">
        <w:rPr>
          <w:rtl w:val="0"/>
        </w:rPr>
      </w:r>
    </w:p>
    <w:p w:rsidR="00000000" w:rsidDel="00000000" w:rsidP="00000000" w:rsidRDefault="00000000" w:rsidRPr="00000000" w14:paraId="00000042">
      <w:pPr>
        <w:spacing w:after="160" w:line="259" w:lineRule="auto"/>
        <w:jc w:val="both"/>
        <w:rPr/>
      </w:pPr>
      <w:r w:rsidDel="00000000" w:rsidR="00000000" w:rsidRPr="00000000">
        <w:rPr/>
        <w:drawing>
          <wp:inline distB="114300" distT="114300" distL="114300" distR="114300">
            <wp:extent cx="2944368" cy="877537"/>
            <wp:effectExtent b="0" l="0" r="0" t="0"/>
            <wp:docPr id="11" name="image5.png"/>
            <a:graphic>
              <a:graphicData uri="http://schemas.openxmlformats.org/drawingml/2006/picture">
                <pic:pic>
                  <pic:nvPicPr>
                    <pic:cNvPr id="0" name="image5.png"/>
                    <pic:cNvPicPr preferRelativeResize="0"/>
                  </pic:nvPicPr>
                  <pic:blipFill>
                    <a:blip r:embed="rId22"/>
                    <a:srcRect b="0" l="0" r="0" t="0"/>
                    <a:stretch>
                      <a:fillRect/>
                    </a:stretch>
                  </pic:blipFill>
                  <pic:spPr>
                    <a:xfrm>
                      <a:off x="0" y="0"/>
                      <a:ext cx="2944368" cy="877537"/>
                    </a:xfrm>
                    <a:prstGeom prst="rect"/>
                    <a:ln/>
                  </pic:spPr>
                </pic:pic>
              </a:graphicData>
            </a:graphic>
          </wp:inline>
        </w:drawing>
      </w:r>
      <w:r w:rsidDel="00000000" w:rsidR="00000000" w:rsidRPr="00000000">
        <w:rPr/>
        <w:drawing>
          <wp:inline distB="114300" distT="114300" distL="114300" distR="114300">
            <wp:extent cx="1557338" cy="1309266"/>
            <wp:effectExtent b="0" l="0" r="0" t="0"/>
            <wp:docPr id="8" name="image9.jpg"/>
            <a:graphic>
              <a:graphicData uri="http://schemas.openxmlformats.org/drawingml/2006/picture">
                <pic:pic>
                  <pic:nvPicPr>
                    <pic:cNvPr id="0" name="image9.jpg"/>
                    <pic:cNvPicPr preferRelativeResize="0"/>
                  </pic:nvPicPr>
                  <pic:blipFill>
                    <a:blip r:embed="rId23"/>
                    <a:srcRect b="0" l="0" r="0" t="0"/>
                    <a:stretch>
                      <a:fillRect/>
                    </a:stretch>
                  </pic:blipFill>
                  <pic:spPr>
                    <a:xfrm>
                      <a:off x="0" y="0"/>
                      <a:ext cx="1557338" cy="1309266"/>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after="160" w:line="259" w:lineRule="auto"/>
        <w:jc w:val="both"/>
        <w:rPr/>
      </w:pPr>
      <w:r w:rsidDel="00000000" w:rsidR="00000000" w:rsidRPr="00000000">
        <w:rPr/>
        <w:drawing>
          <wp:inline distB="114300" distT="114300" distL="114300" distR="114300">
            <wp:extent cx="2600025" cy="679552"/>
            <wp:effectExtent b="0" l="0" r="0" t="0"/>
            <wp:docPr id="6" name="image6.png"/>
            <a:graphic>
              <a:graphicData uri="http://schemas.openxmlformats.org/drawingml/2006/picture">
                <pic:pic>
                  <pic:nvPicPr>
                    <pic:cNvPr id="0" name="image6.png"/>
                    <pic:cNvPicPr preferRelativeResize="0"/>
                  </pic:nvPicPr>
                  <pic:blipFill>
                    <a:blip r:embed="rId24"/>
                    <a:srcRect b="0" l="0" r="0" t="0"/>
                    <a:stretch>
                      <a:fillRect/>
                    </a:stretch>
                  </pic:blipFill>
                  <pic:spPr>
                    <a:xfrm>
                      <a:off x="0" y="0"/>
                      <a:ext cx="2600025" cy="679552"/>
                    </a:xfrm>
                    <a:prstGeom prst="rect"/>
                    <a:ln/>
                  </pic:spPr>
                </pic:pic>
              </a:graphicData>
            </a:graphic>
          </wp:inline>
        </w:drawing>
      </w:r>
      <w:r w:rsidDel="00000000" w:rsidR="00000000" w:rsidRPr="00000000">
        <w:rPr/>
        <w:drawing>
          <wp:inline distB="114300" distT="114300" distL="114300" distR="114300">
            <wp:extent cx="1204913" cy="818354"/>
            <wp:effectExtent b="0" l="0" r="0" t="0"/>
            <wp:docPr id="7" name="image4.png"/>
            <a:graphic>
              <a:graphicData uri="http://schemas.openxmlformats.org/drawingml/2006/picture">
                <pic:pic>
                  <pic:nvPicPr>
                    <pic:cNvPr id="0" name="image4.png"/>
                    <pic:cNvPicPr preferRelativeResize="0"/>
                  </pic:nvPicPr>
                  <pic:blipFill>
                    <a:blip r:embed="rId25"/>
                    <a:srcRect b="0" l="0" r="0" t="0"/>
                    <a:stretch>
                      <a:fillRect/>
                    </a:stretch>
                  </pic:blipFill>
                  <pic:spPr>
                    <a:xfrm>
                      <a:off x="0" y="0"/>
                      <a:ext cx="1204913" cy="818354"/>
                    </a:xfrm>
                    <a:prstGeom prst="rect"/>
                    <a:ln/>
                  </pic:spPr>
                </pic:pic>
              </a:graphicData>
            </a:graphic>
          </wp:inline>
        </w:drawing>
      </w:r>
      <w:r w:rsidDel="00000000" w:rsidR="00000000" w:rsidRPr="00000000">
        <w:rPr/>
        <w:drawing>
          <wp:inline distB="114300" distT="114300" distL="114300" distR="114300">
            <wp:extent cx="1845663" cy="1042257"/>
            <wp:effectExtent b="0" l="0" r="0" t="0"/>
            <wp:docPr id="12" name="image3.jpg"/>
            <a:graphic>
              <a:graphicData uri="http://schemas.openxmlformats.org/drawingml/2006/picture">
                <pic:pic>
                  <pic:nvPicPr>
                    <pic:cNvPr id="0" name="image3.jpg"/>
                    <pic:cNvPicPr preferRelativeResize="0"/>
                  </pic:nvPicPr>
                  <pic:blipFill>
                    <a:blip r:embed="rId26"/>
                    <a:srcRect b="0" l="0" r="0" t="0"/>
                    <a:stretch>
                      <a:fillRect/>
                    </a:stretch>
                  </pic:blipFill>
                  <pic:spPr>
                    <a:xfrm>
                      <a:off x="0" y="0"/>
                      <a:ext cx="1845663" cy="1042257"/>
                    </a:xfrm>
                    <a:prstGeom prst="rect"/>
                    <a:ln/>
                  </pic:spPr>
                </pic:pic>
              </a:graphicData>
            </a:graphic>
          </wp:inline>
        </w:drawing>
      </w:r>
      <w:r w:rsidDel="00000000" w:rsidR="00000000" w:rsidRPr="00000000">
        <w:rPr/>
        <w:drawing>
          <wp:inline distB="114300" distT="114300" distL="114300" distR="114300">
            <wp:extent cx="2719388" cy="553465"/>
            <wp:effectExtent b="0" l="0" r="0" t="0"/>
            <wp:docPr id="1" name="image11.png"/>
            <a:graphic>
              <a:graphicData uri="http://schemas.openxmlformats.org/drawingml/2006/picture">
                <pic:pic>
                  <pic:nvPicPr>
                    <pic:cNvPr id="0" name="image11.png"/>
                    <pic:cNvPicPr preferRelativeResize="0"/>
                  </pic:nvPicPr>
                  <pic:blipFill>
                    <a:blip r:embed="rId27"/>
                    <a:srcRect b="0" l="0" r="0" t="0"/>
                    <a:stretch>
                      <a:fillRect/>
                    </a:stretch>
                  </pic:blipFill>
                  <pic:spPr>
                    <a:xfrm>
                      <a:off x="0" y="0"/>
                      <a:ext cx="2719388" cy="553465"/>
                    </a:xfrm>
                    <a:prstGeom prst="rect"/>
                    <a:ln/>
                  </pic:spPr>
                </pic:pic>
              </a:graphicData>
            </a:graphic>
          </wp:inline>
        </w:drawing>
      </w:r>
      <w:r w:rsidDel="00000000" w:rsidR="00000000" w:rsidRPr="00000000">
        <w:rPr/>
        <w:drawing>
          <wp:inline distB="114300" distT="114300" distL="114300" distR="114300">
            <wp:extent cx="1328738" cy="876091"/>
            <wp:effectExtent b="0" l="0" r="0" t="0"/>
            <wp:docPr id="3" name="image2.png"/>
            <a:graphic>
              <a:graphicData uri="http://schemas.openxmlformats.org/drawingml/2006/picture">
                <pic:pic>
                  <pic:nvPicPr>
                    <pic:cNvPr id="0" name="image2.png"/>
                    <pic:cNvPicPr preferRelativeResize="0"/>
                  </pic:nvPicPr>
                  <pic:blipFill>
                    <a:blip r:embed="rId28"/>
                    <a:srcRect b="0" l="0" r="0" t="0"/>
                    <a:stretch>
                      <a:fillRect/>
                    </a:stretch>
                  </pic:blipFill>
                  <pic:spPr>
                    <a:xfrm>
                      <a:off x="0" y="0"/>
                      <a:ext cx="1328738" cy="876091"/>
                    </a:xfrm>
                    <a:prstGeom prst="rect"/>
                    <a:ln/>
                  </pic:spPr>
                </pic:pic>
              </a:graphicData>
            </a:graphic>
          </wp:inline>
        </w:drawing>
      </w:r>
      <w:r w:rsidDel="00000000" w:rsidR="00000000" w:rsidRPr="00000000">
        <w:rPr/>
        <w:drawing>
          <wp:inline distB="114300" distT="114300" distL="114300" distR="114300">
            <wp:extent cx="2300288" cy="905935"/>
            <wp:effectExtent b="0" l="0" r="0" t="0"/>
            <wp:docPr id="9" name="image1.jpg"/>
            <a:graphic>
              <a:graphicData uri="http://schemas.openxmlformats.org/drawingml/2006/picture">
                <pic:pic>
                  <pic:nvPicPr>
                    <pic:cNvPr id="0" name="image1.jpg"/>
                    <pic:cNvPicPr preferRelativeResize="0"/>
                  </pic:nvPicPr>
                  <pic:blipFill>
                    <a:blip r:embed="rId29"/>
                    <a:srcRect b="0" l="0" r="0" t="0"/>
                    <a:stretch>
                      <a:fillRect/>
                    </a:stretch>
                  </pic:blipFill>
                  <pic:spPr>
                    <a:xfrm>
                      <a:off x="0" y="0"/>
                      <a:ext cx="2300288" cy="905935"/>
                    </a:xfrm>
                    <a:prstGeom prst="rect"/>
                    <a:ln/>
                  </pic:spPr>
                </pic:pic>
              </a:graphicData>
            </a:graphic>
          </wp:inline>
        </w:drawing>
      </w:r>
      <w:r w:rsidDel="00000000" w:rsidR="00000000" w:rsidRPr="00000000">
        <w:rPr/>
        <w:drawing>
          <wp:inline distB="114300" distT="114300" distL="114300" distR="114300">
            <wp:extent cx="2624138" cy="677061"/>
            <wp:effectExtent b="0" l="0" r="0" t="0"/>
            <wp:docPr id="4" name="image12.png"/>
            <a:graphic>
              <a:graphicData uri="http://schemas.openxmlformats.org/drawingml/2006/picture">
                <pic:pic>
                  <pic:nvPicPr>
                    <pic:cNvPr id="0" name="image12.png"/>
                    <pic:cNvPicPr preferRelativeResize="0"/>
                  </pic:nvPicPr>
                  <pic:blipFill>
                    <a:blip r:embed="rId30"/>
                    <a:srcRect b="0" l="0" r="0" t="0"/>
                    <a:stretch>
                      <a:fillRect/>
                    </a:stretch>
                  </pic:blipFill>
                  <pic:spPr>
                    <a:xfrm>
                      <a:off x="0" y="0"/>
                      <a:ext cx="2624138" cy="677061"/>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pacing w:after="160" w:line="259" w:lineRule="auto"/>
        <w:jc w:val="both"/>
        <w:rPr/>
      </w:pPr>
      <w:r w:rsidDel="00000000" w:rsidR="00000000" w:rsidRPr="00000000">
        <w:rPr/>
        <w:drawing>
          <wp:inline distB="114300" distT="114300" distL="114300" distR="114300">
            <wp:extent cx="2627216" cy="486000"/>
            <wp:effectExtent b="0" l="0" r="0" t="0"/>
            <wp:docPr id="2" name="image8.png"/>
            <a:graphic>
              <a:graphicData uri="http://schemas.openxmlformats.org/drawingml/2006/picture">
                <pic:pic>
                  <pic:nvPicPr>
                    <pic:cNvPr id="0" name="image8.png"/>
                    <pic:cNvPicPr preferRelativeResize="0"/>
                  </pic:nvPicPr>
                  <pic:blipFill>
                    <a:blip r:embed="rId31"/>
                    <a:srcRect b="0" l="0" r="0" t="0"/>
                    <a:stretch>
                      <a:fillRect/>
                    </a:stretch>
                  </pic:blipFill>
                  <pic:spPr>
                    <a:xfrm>
                      <a:off x="0" y="0"/>
                      <a:ext cx="2627216" cy="48600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after="160" w:line="259" w:lineRule="auto"/>
        <w:jc w:val="both"/>
        <w:rPr/>
      </w:pPr>
      <w:r w:rsidDel="00000000" w:rsidR="00000000" w:rsidRPr="00000000">
        <w:rPr>
          <w:rtl w:val="0"/>
        </w:rPr>
      </w:r>
    </w:p>
    <w:p w:rsidR="00000000" w:rsidDel="00000000" w:rsidP="00000000" w:rsidRDefault="00000000" w:rsidRPr="00000000" w14:paraId="00000046">
      <w:pPr>
        <w:spacing w:after="160" w:line="259" w:lineRule="auto"/>
        <w:jc w:val="both"/>
        <w:rPr/>
      </w:pPr>
      <w:r w:rsidDel="00000000" w:rsidR="00000000" w:rsidRPr="00000000">
        <w:rPr>
          <w:rtl w:val="0"/>
        </w:rPr>
      </w:r>
    </w:p>
    <w:p w:rsidR="00000000" w:rsidDel="00000000" w:rsidP="00000000" w:rsidRDefault="00000000" w:rsidRPr="00000000" w14:paraId="00000047">
      <w:pPr>
        <w:spacing w:after="160" w:line="259" w:lineRule="auto"/>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arts.ca.gov/" TargetMode="External"/><Relationship Id="rId22" Type="http://schemas.openxmlformats.org/officeDocument/2006/relationships/image" Target="media/image5.png"/><Relationship Id="rId21" Type="http://schemas.openxmlformats.org/officeDocument/2006/relationships/hyperlink" Target="https://arts.ca.gov/grant_program/innovations-intersections/" TargetMode="External"/><Relationship Id="rId24" Type="http://schemas.openxmlformats.org/officeDocument/2006/relationships/image" Target="media/image6.png"/><Relationship Id="rId23"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rive.google.com/drive/folders/1GO9-hwEHTS6hasfX1USWpcIAEODiDeef?usp=sharing" TargetMode="External"/><Relationship Id="rId26" Type="http://schemas.openxmlformats.org/officeDocument/2006/relationships/image" Target="media/image3.jpg"/><Relationship Id="rId25" Type="http://schemas.openxmlformats.org/officeDocument/2006/relationships/image" Target="media/image4.png"/><Relationship Id="rId28" Type="http://schemas.openxmlformats.org/officeDocument/2006/relationships/image" Target="media/image2.png"/><Relationship Id="rId27" Type="http://schemas.openxmlformats.org/officeDocument/2006/relationships/image" Target="media/image11.png"/><Relationship Id="rId5" Type="http://schemas.openxmlformats.org/officeDocument/2006/relationships/styles" Target="styles.xml"/><Relationship Id="rId6" Type="http://schemas.openxmlformats.org/officeDocument/2006/relationships/image" Target="media/image7.png"/><Relationship Id="rId29" Type="http://schemas.openxmlformats.org/officeDocument/2006/relationships/image" Target="media/image1.jpg"/><Relationship Id="rId7" Type="http://schemas.openxmlformats.org/officeDocument/2006/relationships/hyperlink" Target="mailto:danielle@leonardo.info" TargetMode="External"/><Relationship Id="rId8" Type="http://schemas.openxmlformats.org/officeDocument/2006/relationships/hyperlink" Target="https://www.leonardo.info/criptech" TargetMode="External"/><Relationship Id="rId31" Type="http://schemas.openxmlformats.org/officeDocument/2006/relationships/image" Target="media/image8.png"/><Relationship Id="rId30" Type="http://schemas.openxmlformats.org/officeDocument/2006/relationships/image" Target="media/image12.png"/><Relationship Id="rId11" Type="http://schemas.openxmlformats.org/officeDocument/2006/relationships/hyperlink" Target="https://leonardo.info/network/28152" TargetMode="External"/><Relationship Id="rId10" Type="http://schemas.openxmlformats.org/officeDocument/2006/relationships/hyperlink" Target="https://leonardo.info/network/27974" TargetMode="External"/><Relationship Id="rId13" Type="http://schemas.openxmlformats.org/officeDocument/2006/relationships/hyperlink" Target="https://leonardo.info/network/28089" TargetMode="External"/><Relationship Id="rId12" Type="http://schemas.openxmlformats.org/officeDocument/2006/relationships/hyperlink" Target="https://leonardo.info/network/28133" TargetMode="External"/><Relationship Id="rId15" Type="http://schemas.openxmlformats.org/officeDocument/2006/relationships/hyperlink" Target="https://leonardo.info/network/28017" TargetMode="External"/><Relationship Id="rId14" Type="http://schemas.openxmlformats.org/officeDocument/2006/relationships/hyperlink" Target="https://leonardo.info/network/28149" TargetMode="External"/><Relationship Id="rId17" Type="http://schemas.openxmlformats.org/officeDocument/2006/relationships/hyperlink" Target="mailto:danielle@leonardo.info" TargetMode="External"/><Relationship Id="rId16" Type="http://schemas.openxmlformats.org/officeDocument/2006/relationships/hyperlink" Target="https://leonardo.info" TargetMode="External"/><Relationship Id="rId19" Type="http://schemas.openxmlformats.org/officeDocument/2006/relationships/image" Target="media/image10.jpg"/><Relationship Id="rId18" Type="http://schemas.openxmlformats.org/officeDocument/2006/relationships/hyperlink" Target="mailto:danielle@leonardo.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