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188508" w14:textId="77777777" w:rsidR="005E7F31" w:rsidRDefault="005E7F31">
      <w:pPr>
        <w:jc w:val="center"/>
        <w:rPr>
          <w:b/>
        </w:rPr>
      </w:pPr>
    </w:p>
    <w:p w14:paraId="1CB46CBC" w14:textId="7D109D13" w:rsidR="005E7F31" w:rsidRDefault="00387E14">
      <w:pPr>
        <w:jc w:val="center"/>
        <w:rPr>
          <w:b/>
        </w:rPr>
      </w:pPr>
      <w:r>
        <w:rPr>
          <w:b/>
        </w:rPr>
        <w:t xml:space="preserve">Telehealth Provider </w:t>
      </w:r>
      <w:r w:rsidR="0024496D">
        <w:rPr>
          <w:b/>
        </w:rPr>
        <w:t xml:space="preserve">Extends Its </w:t>
      </w:r>
      <w:r w:rsidR="005916E8">
        <w:rPr>
          <w:b/>
        </w:rPr>
        <w:t xml:space="preserve">Video </w:t>
      </w:r>
      <w:r w:rsidR="0024496D">
        <w:rPr>
          <w:b/>
        </w:rPr>
        <w:t>Platform</w:t>
      </w:r>
      <w:r w:rsidR="005916E8">
        <w:rPr>
          <w:b/>
        </w:rPr>
        <w:t xml:space="preserve"> </w:t>
      </w:r>
      <w:r>
        <w:rPr>
          <w:b/>
        </w:rPr>
        <w:t xml:space="preserve"> </w:t>
      </w:r>
    </w:p>
    <w:p w14:paraId="50BC2031" w14:textId="77E6966C" w:rsidR="005E7F31" w:rsidRDefault="0024496D">
      <w:pPr>
        <w:jc w:val="center"/>
        <w:rPr>
          <w:b/>
        </w:rPr>
      </w:pPr>
      <w:r>
        <w:rPr>
          <w:b/>
        </w:rPr>
        <w:t xml:space="preserve">To Help With </w:t>
      </w:r>
      <w:r w:rsidR="00387E14">
        <w:rPr>
          <w:b/>
        </w:rPr>
        <w:t xml:space="preserve">Coronavirus (COVID-19) </w:t>
      </w:r>
      <w:r w:rsidR="00BE6C4C">
        <w:rPr>
          <w:b/>
        </w:rPr>
        <w:t>Emergency</w:t>
      </w:r>
    </w:p>
    <w:p w14:paraId="5C2BE4F8" w14:textId="24668072" w:rsidR="005E7F31" w:rsidRDefault="00387E14">
      <w:pPr>
        <w:jc w:val="center"/>
        <w:rPr>
          <w:i/>
        </w:rPr>
      </w:pPr>
      <w:r>
        <w:rPr>
          <w:i/>
        </w:rPr>
        <w:t>Forefront Telecare offer</w:t>
      </w:r>
      <w:r w:rsidR="0024496D">
        <w:rPr>
          <w:i/>
        </w:rPr>
        <w:t>s as</w:t>
      </w:r>
      <w:r w:rsidR="0027207D">
        <w:rPr>
          <w:i/>
        </w:rPr>
        <w:t xml:space="preserve">sistance to rural </w:t>
      </w:r>
      <w:r w:rsidR="0024496D">
        <w:rPr>
          <w:i/>
        </w:rPr>
        <w:t>skilled nursing facilities</w:t>
      </w:r>
      <w:r w:rsidR="0027207D">
        <w:rPr>
          <w:i/>
        </w:rPr>
        <w:t xml:space="preserve"> and hospitals</w:t>
      </w:r>
      <w:r w:rsidR="005916E8">
        <w:rPr>
          <w:i/>
        </w:rPr>
        <w:t xml:space="preserve"> </w:t>
      </w:r>
    </w:p>
    <w:p w14:paraId="1AFBF0E3" w14:textId="77777777" w:rsidR="005E7F31" w:rsidRDefault="00387E14">
      <w:pPr>
        <w:jc w:val="center"/>
        <w:rPr>
          <w:b/>
        </w:rPr>
      </w:pPr>
      <w:r>
        <w:rPr>
          <w:b/>
        </w:rPr>
        <w:t xml:space="preserve"> </w:t>
      </w:r>
    </w:p>
    <w:p w14:paraId="18A56776" w14:textId="020F50BE" w:rsidR="00DC7781" w:rsidRDefault="00387E14">
      <w:r>
        <w:rPr>
          <w:b/>
        </w:rPr>
        <w:t>Hamilton, New Jersey, March 11, 2020</w:t>
      </w:r>
      <w:r>
        <w:t xml:space="preserve"> -- Forefront Telecare, Inc. (Forefront), the leader in providing behavioral telehealth to vulnerable seniors in rural </w:t>
      </w:r>
      <w:r w:rsidR="00DC7781">
        <w:t xml:space="preserve">and underserved </w:t>
      </w:r>
      <w:r>
        <w:t xml:space="preserve">communities across the United States, announced today a program </w:t>
      </w:r>
      <w:r w:rsidR="0024496D">
        <w:t xml:space="preserve">for </w:t>
      </w:r>
      <w:r w:rsidR="002518B5">
        <w:t xml:space="preserve">over 200 </w:t>
      </w:r>
      <w:r w:rsidR="00DC7781">
        <w:t xml:space="preserve">skilled nursing </w:t>
      </w:r>
      <w:r w:rsidR="002518B5">
        <w:t xml:space="preserve">facilities </w:t>
      </w:r>
      <w:r w:rsidR="00DC7781">
        <w:t>and hospital</w:t>
      </w:r>
      <w:r w:rsidR="002518B5">
        <w:t>s</w:t>
      </w:r>
      <w:r w:rsidR="00DC7781">
        <w:t xml:space="preserve"> </w:t>
      </w:r>
      <w:r w:rsidR="0024496D">
        <w:t xml:space="preserve">across twenty states </w:t>
      </w:r>
      <w:r w:rsidR="00010479">
        <w:t>to help mitigate the potential effects of COVID-19 on their clinical operations and families</w:t>
      </w:r>
      <w:r>
        <w:t xml:space="preserve">. </w:t>
      </w:r>
    </w:p>
    <w:p w14:paraId="46C6A415" w14:textId="77777777" w:rsidR="00DC7781" w:rsidRDefault="00DC7781"/>
    <w:p w14:paraId="3895C015" w14:textId="2099493D" w:rsidR="00520A44" w:rsidRDefault="00DC7781">
      <w:r w:rsidRPr="00EC6F82">
        <w:rPr>
          <w:b/>
          <w:bCs/>
        </w:rPr>
        <w:t>For Skilled Nursing Facilities:</w:t>
      </w:r>
    </w:p>
    <w:p w14:paraId="4E54F26E" w14:textId="103C0D6E" w:rsidR="005E7F31" w:rsidRDefault="00D977D5">
      <w:r>
        <w:t xml:space="preserve">Forefront </w:t>
      </w:r>
      <w:r w:rsidR="002518B5">
        <w:t xml:space="preserve">is </w:t>
      </w:r>
      <w:r w:rsidR="00097E8D">
        <w:t xml:space="preserve">expanding </w:t>
      </w:r>
      <w:r w:rsidR="002518B5">
        <w:t xml:space="preserve">its video platform </w:t>
      </w:r>
      <w:r w:rsidR="00097E8D">
        <w:t xml:space="preserve">capabilities </w:t>
      </w:r>
      <w:r w:rsidR="00010479">
        <w:t>to</w:t>
      </w:r>
      <w:r w:rsidR="00387E14">
        <w:t xml:space="preserve"> </w:t>
      </w:r>
      <w:r w:rsidR="00C50654">
        <w:t>enable</w:t>
      </w:r>
      <w:r w:rsidR="00387E14">
        <w:t xml:space="preserve"> </w:t>
      </w:r>
      <w:r w:rsidR="00010479">
        <w:t xml:space="preserve">residents of </w:t>
      </w:r>
      <w:r w:rsidR="00097E8D">
        <w:t>rural</w:t>
      </w:r>
      <w:r w:rsidR="00010479">
        <w:t xml:space="preserve"> facilities</w:t>
      </w:r>
      <w:r w:rsidR="00387E14">
        <w:t xml:space="preserve"> </w:t>
      </w:r>
      <w:r w:rsidR="00C50654">
        <w:t>to continue to receive</w:t>
      </w:r>
      <w:r w:rsidR="0024496D">
        <w:t xml:space="preserve"> </w:t>
      </w:r>
      <w:r w:rsidR="00010479">
        <w:t xml:space="preserve">care </w:t>
      </w:r>
      <w:r w:rsidR="00C50654">
        <w:t xml:space="preserve">from their local </w:t>
      </w:r>
      <w:r w:rsidR="00387E14">
        <w:t>providers</w:t>
      </w:r>
      <w:r w:rsidR="00010479">
        <w:t xml:space="preserve"> who may need to self</w:t>
      </w:r>
      <w:r w:rsidR="00520A44">
        <w:t>-</w:t>
      </w:r>
      <w:r w:rsidR="00010479">
        <w:t>quarantine</w:t>
      </w:r>
      <w:r w:rsidR="00387E14">
        <w:t xml:space="preserve">, as well as </w:t>
      </w:r>
      <w:r w:rsidR="00305D72">
        <w:t>provide a way for</w:t>
      </w:r>
      <w:r w:rsidR="00387E14">
        <w:t xml:space="preserve"> </w:t>
      </w:r>
      <w:r w:rsidR="00520A44">
        <w:t xml:space="preserve">residents </w:t>
      </w:r>
      <w:r w:rsidR="00387E14">
        <w:t xml:space="preserve">and family members </w:t>
      </w:r>
      <w:r w:rsidR="00305D72">
        <w:t xml:space="preserve">to remain in contact </w:t>
      </w:r>
      <w:r w:rsidR="00387E14">
        <w:t xml:space="preserve">in lieu of in-person visits. These </w:t>
      </w:r>
      <w:r w:rsidR="00097E8D">
        <w:t xml:space="preserve">complimentary </w:t>
      </w:r>
      <w:r w:rsidR="00387E14">
        <w:t xml:space="preserve">efforts are in response to the coronavirus (COVID-19) </w:t>
      </w:r>
      <w:r w:rsidR="00BE6C4C">
        <w:t>emergency</w:t>
      </w:r>
      <w:r w:rsidR="00387E14">
        <w:t xml:space="preserve">, especially as it relates to its dangerous and potentially fatal effects on </w:t>
      </w:r>
      <w:r w:rsidR="002518B5">
        <w:t xml:space="preserve">seniors </w:t>
      </w:r>
      <w:r w:rsidR="00C50654">
        <w:t>in skilled nursing facilities</w:t>
      </w:r>
      <w:r w:rsidR="00520A44">
        <w:t>.</w:t>
      </w:r>
    </w:p>
    <w:p w14:paraId="2BE5481E" w14:textId="77777777" w:rsidR="005E7F31" w:rsidRDefault="005E7F31"/>
    <w:p w14:paraId="160C7ECB" w14:textId="7114CAE3" w:rsidR="005E7F31" w:rsidRDefault="00097E8D">
      <w:r>
        <w:t>P</w:t>
      </w:r>
      <w:r w:rsidR="00387E14">
        <w:t xml:space="preserve">roviders </w:t>
      </w:r>
      <w:r w:rsidR="00305D72">
        <w:t xml:space="preserve">and nursing staff </w:t>
      </w:r>
      <w:r w:rsidR="00387E14">
        <w:t xml:space="preserve">at skilled nursing facilities who </w:t>
      </w:r>
      <w:r w:rsidR="00305D72">
        <w:t xml:space="preserve">want to </w:t>
      </w:r>
      <w:r w:rsidR="00C50654">
        <w:t>use</w:t>
      </w:r>
      <w:r w:rsidR="00387E14">
        <w:t xml:space="preserve"> Forefront Telecare’s </w:t>
      </w:r>
      <w:r w:rsidR="00C50654">
        <w:t xml:space="preserve">HIPAA secure </w:t>
      </w:r>
      <w:r w:rsidR="00387E14">
        <w:t xml:space="preserve">behavioral health platform can contact </w:t>
      </w:r>
      <w:r w:rsidR="002518B5">
        <w:t xml:space="preserve">their </w:t>
      </w:r>
      <w:r>
        <w:t xml:space="preserve">Forefront </w:t>
      </w:r>
      <w:r w:rsidR="002518B5">
        <w:t xml:space="preserve">representative or </w:t>
      </w:r>
      <w:r w:rsidR="00E95B7A">
        <w:t>info</w:t>
      </w:r>
      <w:r w:rsidR="00BE6C4C" w:rsidRPr="00EC6F82">
        <w:t>@fftcare.com</w:t>
      </w:r>
      <w:r w:rsidR="00387E14" w:rsidRPr="00EC6F82">
        <w:t xml:space="preserve"> </w:t>
      </w:r>
      <w:r w:rsidR="00387E14">
        <w:t xml:space="preserve">to begin using this technology </w:t>
      </w:r>
      <w:r w:rsidR="00387E14">
        <w:rPr>
          <w:color w:val="222222"/>
          <w:highlight w:val="white"/>
        </w:rPr>
        <w:t>to ‘round’ on their residents daily or whenever the need arises. In addition, for residents and family</w:t>
      </w:r>
      <w:r w:rsidR="002518B5">
        <w:rPr>
          <w:color w:val="222222"/>
          <w:highlight w:val="white"/>
        </w:rPr>
        <w:t xml:space="preserve">, </w:t>
      </w:r>
      <w:r w:rsidR="00387E14">
        <w:rPr>
          <w:color w:val="222222"/>
          <w:highlight w:val="white"/>
        </w:rPr>
        <w:t xml:space="preserve">Forefront will </w:t>
      </w:r>
      <w:r w:rsidR="00C50654">
        <w:rPr>
          <w:color w:val="222222"/>
          <w:highlight w:val="white"/>
        </w:rPr>
        <w:t>set up</w:t>
      </w:r>
      <w:r w:rsidR="00387E14">
        <w:rPr>
          <w:color w:val="222222"/>
          <w:highlight w:val="white"/>
        </w:rPr>
        <w:t xml:space="preserve"> a free </w:t>
      </w:r>
      <w:r w:rsidR="002518B5">
        <w:rPr>
          <w:color w:val="222222"/>
          <w:highlight w:val="white"/>
        </w:rPr>
        <w:t xml:space="preserve">video </w:t>
      </w:r>
      <w:r w:rsidR="00387E14">
        <w:rPr>
          <w:color w:val="222222"/>
          <w:highlight w:val="white"/>
        </w:rPr>
        <w:t xml:space="preserve">account that </w:t>
      </w:r>
      <w:r w:rsidR="00412002">
        <w:rPr>
          <w:color w:val="222222"/>
          <w:highlight w:val="white"/>
        </w:rPr>
        <w:t>s</w:t>
      </w:r>
      <w:r w:rsidR="00387E14">
        <w:rPr>
          <w:color w:val="222222"/>
          <w:highlight w:val="white"/>
        </w:rPr>
        <w:t xml:space="preserve">ocial </w:t>
      </w:r>
      <w:r w:rsidR="00412002">
        <w:rPr>
          <w:color w:val="222222"/>
          <w:highlight w:val="white"/>
        </w:rPr>
        <w:t>s</w:t>
      </w:r>
      <w:r w:rsidR="00387E14">
        <w:rPr>
          <w:color w:val="222222"/>
          <w:highlight w:val="white"/>
        </w:rPr>
        <w:t>ervices and family members can use for remote visits. Both efforts are meant to provide clinical staff with maximum flexibility to protect residents and enable those who need to work from home to continue normal care regimens until their personal health concerns are resolved.</w:t>
      </w:r>
    </w:p>
    <w:p w14:paraId="7868E7B1" w14:textId="77777777" w:rsidR="005E7F31" w:rsidRDefault="005E7F31"/>
    <w:p w14:paraId="6B8D691C" w14:textId="4EF6D7E7" w:rsidR="005E7F31" w:rsidRDefault="00387E14">
      <w:pPr>
        <w:rPr>
          <w:color w:val="222222"/>
          <w:highlight w:val="white"/>
        </w:rPr>
      </w:pPr>
      <w:r>
        <w:t>“Our primary hope is that these facilities are able to avoid an outbreak</w:t>
      </w:r>
      <w:r w:rsidR="00097E8D">
        <w:t xml:space="preserve"> </w:t>
      </w:r>
      <w:r>
        <w:t xml:space="preserve">as they </w:t>
      </w:r>
      <w:r w:rsidR="00097E8D">
        <w:t xml:space="preserve">continue to </w:t>
      </w:r>
      <w:r>
        <w:t xml:space="preserve">serve individuals especially susceptible to the dangerous effects of the coronavirus,” said Rob Rebak, CEO, Forefront Telecare. “HIPAA compliant video technology is a significant tool </w:t>
      </w:r>
      <w:r w:rsidR="002518B5">
        <w:t xml:space="preserve">to help providers </w:t>
      </w:r>
      <w:r>
        <w:t xml:space="preserve">prepare for and prevent outbreaks. In the event that critical </w:t>
      </w:r>
      <w:r>
        <w:rPr>
          <w:color w:val="222222"/>
          <w:highlight w:val="white"/>
        </w:rPr>
        <w:t xml:space="preserve">clinical staff feel a need to self-quarantine in the interest of safety, having access to bedside video can be a </w:t>
      </w:r>
      <w:r w:rsidR="002518B5">
        <w:rPr>
          <w:color w:val="222222"/>
          <w:highlight w:val="white"/>
        </w:rPr>
        <w:t xml:space="preserve">viable </w:t>
      </w:r>
      <w:r>
        <w:rPr>
          <w:color w:val="222222"/>
          <w:highlight w:val="white"/>
        </w:rPr>
        <w:t>answer to staff shortages that might otherwise cripple care teams.”</w:t>
      </w:r>
    </w:p>
    <w:p w14:paraId="2B064219" w14:textId="5FD1E7ED" w:rsidR="005E7F31" w:rsidRDefault="005E7F31">
      <w:pPr>
        <w:rPr>
          <w:color w:val="222222"/>
          <w:highlight w:val="white"/>
        </w:rPr>
      </w:pPr>
    </w:p>
    <w:p w14:paraId="533D7C31" w14:textId="77777777" w:rsidR="00520A44" w:rsidRPr="00EC6F82" w:rsidRDefault="00D977D5">
      <w:pPr>
        <w:rPr>
          <w:b/>
          <w:bCs/>
          <w:color w:val="222222"/>
          <w:highlight w:val="white"/>
        </w:rPr>
      </w:pPr>
      <w:r w:rsidRPr="00EC6F82">
        <w:rPr>
          <w:b/>
          <w:bCs/>
          <w:color w:val="222222"/>
          <w:highlight w:val="white"/>
        </w:rPr>
        <w:t xml:space="preserve">For Hospitals: </w:t>
      </w:r>
    </w:p>
    <w:p w14:paraId="12BB67BC" w14:textId="067CFA15" w:rsidR="00D977D5" w:rsidRDefault="00D977D5">
      <w:pPr>
        <w:rPr>
          <w:color w:val="222222"/>
          <w:highlight w:val="white"/>
        </w:rPr>
      </w:pPr>
      <w:r>
        <w:rPr>
          <w:color w:val="222222"/>
          <w:highlight w:val="white"/>
        </w:rPr>
        <w:t>Forefront is working with rural hospitals with psych</w:t>
      </w:r>
      <w:r w:rsidR="002518B5">
        <w:rPr>
          <w:color w:val="222222"/>
          <w:highlight w:val="white"/>
        </w:rPr>
        <w:t xml:space="preserve">iatric </w:t>
      </w:r>
      <w:r>
        <w:rPr>
          <w:color w:val="222222"/>
          <w:highlight w:val="white"/>
        </w:rPr>
        <w:t xml:space="preserve">units to set up telehealth options for staffing to supplement current shortages and to establish back up capacity in the event </w:t>
      </w:r>
      <w:r w:rsidR="00097E8D">
        <w:rPr>
          <w:color w:val="222222"/>
          <w:highlight w:val="white"/>
        </w:rPr>
        <w:t xml:space="preserve">that </w:t>
      </w:r>
      <w:r w:rsidR="00520A44">
        <w:rPr>
          <w:color w:val="222222"/>
          <w:highlight w:val="white"/>
        </w:rPr>
        <w:t>current staff become incap</w:t>
      </w:r>
      <w:r w:rsidR="002518B5">
        <w:rPr>
          <w:color w:val="222222"/>
          <w:highlight w:val="white"/>
        </w:rPr>
        <w:t>acitated</w:t>
      </w:r>
      <w:r w:rsidR="00520A44">
        <w:rPr>
          <w:color w:val="222222"/>
          <w:highlight w:val="white"/>
        </w:rPr>
        <w:t xml:space="preserve"> due to the impact of the coronavirus emergency. Having a flex</w:t>
      </w:r>
      <w:r w:rsidR="002518B5">
        <w:rPr>
          <w:color w:val="222222"/>
          <w:highlight w:val="white"/>
        </w:rPr>
        <w:t xml:space="preserve">ible </w:t>
      </w:r>
      <w:r w:rsidR="00520A44">
        <w:rPr>
          <w:color w:val="222222"/>
          <w:highlight w:val="white"/>
        </w:rPr>
        <w:t xml:space="preserve">capacity </w:t>
      </w:r>
      <w:r w:rsidR="002518B5">
        <w:rPr>
          <w:color w:val="222222"/>
          <w:highlight w:val="white"/>
        </w:rPr>
        <w:t xml:space="preserve">planning </w:t>
      </w:r>
      <w:r w:rsidR="00520A44">
        <w:rPr>
          <w:color w:val="222222"/>
          <w:highlight w:val="white"/>
        </w:rPr>
        <w:t xml:space="preserve">strategy is </w:t>
      </w:r>
      <w:r w:rsidR="002518B5">
        <w:rPr>
          <w:color w:val="222222"/>
          <w:highlight w:val="white"/>
        </w:rPr>
        <w:t xml:space="preserve">now </w:t>
      </w:r>
      <w:r w:rsidR="00520A44">
        <w:rPr>
          <w:color w:val="222222"/>
          <w:highlight w:val="white"/>
        </w:rPr>
        <w:t xml:space="preserve">more critical than ever for hospitals </w:t>
      </w:r>
      <w:r w:rsidR="002518B5">
        <w:rPr>
          <w:color w:val="222222"/>
          <w:highlight w:val="white"/>
        </w:rPr>
        <w:t xml:space="preserve">in order </w:t>
      </w:r>
      <w:r w:rsidR="00520A44">
        <w:rPr>
          <w:color w:val="222222"/>
          <w:highlight w:val="white"/>
        </w:rPr>
        <w:t xml:space="preserve">to maintain the 24/7/365 level of </w:t>
      </w:r>
      <w:r w:rsidR="002518B5">
        <w:rPr>
          <w:color w:val="222222"/>
          <w:highlight w:val="white"/>
        </w:rPr>
        <w:t xml:space="preserve">clinical </w:t>
      </w:r>
      <w:r w:rsidR="00520A44">
        <w:rPr>
          <w:color w:val="222222"/>
          <w:highlight w:val="white"/>
        </w:rPr>
        <w:t xml:space="preserve">care critical to their business </w:t>
      </w:r>
      <w:r w:rsidR="002518B5">
        <w:rPr>
          <w:color w:val="222222"/>
          <w:highlight w:val="white"/>
        </w:rPr>
        <w:t xml:space="preserve">and also support </w:t>
      </w:r>
      <w:r w:rsidR="00520A44">
        <w:rPr>
          <w:color w:val="222222"/>
          <w:highlight w:val="white"/>
        </w:rPr>
        <w:t xml:space="preserve">patient flow </w:t>
      </w:r>
      <w:r w:rsidR="002518B5">
        <w:rPr>
          <w:color w:val="222222"/>
          <w:highlight w:val="white"/>
        </w:rPr>
        <w:lastRenderedPageBreak/>
        <w:t xml:space="preserve">at the capacity levels needed </w:t>
      </w:r>
      <w:r w:rsidR="00520A44">
        <w:rPr>
          <w:color w:val="222222"/>
          <w:highlight w:val="white"/>
        </w:rPr>
        <w:t xml:space="preserve">in their communities. Current hospital clients can also use the Forefront </w:t>
      </w:r>
      <w:r w:rsidR="002518B5">
        <w:rPr>
          <w:color w:val="222222"/>
          <w:highlight w:val="white"/>
        </w:rPr>
        <w:t xml:space="preserve">video platform </w:t>
      </w:r>
      <w:r w:rsidR="00520A44">
        <w:rPr>
          <w:color w:val="222222"/>
          <w:highlight w:val="white"/>
        </w:rPr>
        <w:t xml:space="preserve">to </w:t>
      </w:r>
      <w:r w:rsidR="00097E8D">
        <w:rPr>
          <w:color w:val="222222"/>
          <w:highlight w:val="white"/>
        </w:rPr>
        <w:t xml:space="preserve">expand </w:t>
      </w:r>
      <w:r w:rsidR="00520A44">
        <w:rPr>
          <w:color w:val="222222"/>
          <w:highlight w:val="white"/>
        </w:rPr>
        <w:t>family visiting options in support of hospital limitations on visitations.</w:t>
      </w:r>
    </w:p>
    <w:p w14:paraId="75292147" w14:textId="77777777" w:rsidR="00D977D5" w:rsidRDefault="00D977D5">
      <w:pPr>
        <w:rPr>
          <w:color w:val="222222"/>
          <w:highlight w:val="white"/>
        </w:rPr>
      </w:pPr>
    </w:p>
    <w:p w14:paraId="2A22745A" w14:textId="6C631103" w:rsidR="005E7F31" w:rsidRDefault="00097E8D">
      <w:pPr>
        <w:rPr>
          <w:color w:val="222222"/>
          <w:highlight w:val="white"/>
        </w:rPr>
      </w:pPr>
      <w:r>
        <w:rPr>
          <w:color w:val="222222"/>
          <w:highlight w:val="white"/>
        </w:rPr>
        <w:t xml:space="preserve">Healthcare facilities that are not </w:t>
      </w:r>
      <w:r w:rsidR="00C50654">
        <w:rPr>
          <w:color w:val="222222"/>
          <w:highlight w:val="white"/>
        </w:rPr>
        <w:t xml:space="preserve">current </w:t>
      </w:r>
      <w:r w:rsidR="00387E14">
        <w:rPr>
          <w:color w:val="222222"/>
          <w:highlight w:val="white"/>
        </w:rPr>
        <w:t>Forefront Telecare customer</w:t>
      </w:r>
      <w:r>
        <w:rPr>
          <w:color w:val="222222"/>
          <w:highlight w:val="white"/>
        </w:rPr>
        <w:t xml:space="preserve">s </w:t>
      </w:r>
      <w:r w:rsidR="00412002">
        <w:rPr>
          <w:color w:val="222222"/>
          <w:highlight w:val="white"/>
        </w:rPr>
        <w:t>can email</w:t>
      </w:r>
      <w:r w:rsidR="00387E14">
        <w:rPr>
          <w:color w:val="222222"/>
          <w:highlight w:val="white"/>
        </w:rPr>
        <w:t xml:space="preserve"> </w:t>
      </w:r>
      <w:r w:rsidR="00412002">
        <w:rPr>
          <w:color w:val="222222"/>
        </w:rPr>
        <w:t>info</w:t>
      </w:r>
      <w:r w:rsidR="00BE6C4C" w:rsidRPr="00EC6F82">
        <w:rPr>
          <w:color w:val="222222"/>
        </w:rPr>
        <w:t>@f</w:t>
      </w:r>
      <w:r w:rsidR="00520A44">
        <w:rPr>
          <w:color w:val="222222"/>
        </w:rPr>
        <w:t>ftcare</w:t>
      </w:r>
      <w:r w:rsidR="00BE6C4C">
        <w:rPr>
          <w:color w:val="222222"/>
        </w:rPr>
        <w:t>.com</w:t>
      </w:r>
      <w:r w:rsidR="00387E14" w:rsidRPr="00EC6F82">
        <w:rPr>
          <w:color w:val="222222"/>
        </w:rPr>
        <w:t xml:space="preserve"> </w:t>
      </w:r>
      <w:r w:rsidR="00387E14">
        <w:rPr>
          <w:color w:val="222222"/>
          <w:highlight w:val="white"/>
        </w:rPr>
        <w:t xml:space="preserve">or visit ForefrontTelecare.com to learn how Forefront virtually connects behavioral health providers to rural facilities using </w:t>
      </w:r>
      <w:r w:rsidR="00BE6C4C">
        <w:rPr>
          <w:color w:val="222222"/>
          <w:highlight w:val="white"/>
        </w:rPr>
        <w:t>its</w:t>
      </w:r>
      <w:r w:rsidR="00387E14">
        <w:rPr>
          <w:color w:val="222222"/>
          <w:highlight w:val="white"/>
        </w:rPr>
        <w:t xml:space="preserve"> turnkey </w:t>
      </w:r>
      <w:r w:rsidR="002518B5">
        <w:rPr>
          <w:color w:val="222222"/>
          <w:highlight w:val="white"/>
        </w:rPr>
        <w:t>t</w:t>
      </w:r>
      <w:r w:rsidR="00387E14">
        <w:rPr>
          <w:color w:val="222222"/>
          <w:highlight w:val="white"/>
        </w:rPr>
        <w:t>elehealth solution. New customers who sign</w:t>
      </w:r>
      <w:r w:rsidR="002518B5">
        <w:rPr>
          <w:color w:val="222222"/>
          <w:highlight w:val="white"/>
        </w:rPr>
        <w:t xml:space="preserve"> </w:t>
      </w:r>
      <w:r w:rsidR="00387E14">
        <w:rPr>
          <w:color w:val="222222"/>
          <w:highlight w:val="white"/>
        </w:rPr>
        <w:t xml:space="preserve">up </w:t>
      </w:r>
      <w:r w:rsidR="002518B5">
        <w:rPr>
          <w:color w:val="222222"/>
          <w:highlight w:val="white"/>
        </w:rPr>
        <w:t xml:space="preserve">are also eligible for the </w:t>
      </w:r>
      <w:r>
        <w:rPr>
          <w:color w:val="222222"/>
          <w:highlight w:val="white"/>
        </w:rPr>
        <w:t>corona</w:t>
      </w:r>
      <w:bookmarkStart w:id="0" w:name="_GoBack"/>
      <w:bookmarkEnd w:id="0"/>
      <w:r>
        <w:rPr>
          <w:color w:val="222222"/>
          <w:highlight w:val="white"/>
        </w:rPr>
        <w:t xml:space="preserve">virus-related </w:t>
      </w:r>
      <w:r w:rsidR="00387E14">
        <w:rPr>
          <w:color w:val="222222"/>
          <w:highlight w:val="white"/>
        </w:rPr>
        <w:t>offer</w:t>
      </w:r>
      <w:r w:rsidR="002518B5">
        <w:rPr>
          <w:color w:val="222222"/>
          <w:highlight w:val="white"/>
        </w:rPr>
        <w:t xml:space="preserve"> of complimentary </w:t>
      </w:r>
      <w:r>
        <w:rPr>
          <w:color w:val="222222"/>
          <w:highlight w:val="white"/>
        </w:rPr>
        <w:t xml:space="preserve">additional </w:t>
      </w:r>
      <w:r w:rsidR="002518B5">
        <w:rPr>
          <w:color w:val="222222"/>
          <w:highlight w:val="white"/>
        </w:rPr>
        <w:t>services.</w:t>
      </w:r>
    </w:p>
    <w:p w14:paraId="06D66E2D" w14:textId="77777777" w:rsidR="005E7F31" w:rsidRDefault="005E7F31"/>
    <w:p w14:paraId="6B4D60C7" w14:textId="77777777" w:rsidR="005E7F31" w:rsidRDefault="00387E14">
      <w:pPr>
        <w:rPr>
          <w:b/>
        </w:rPr>
      </w:pPr>
      <w:r>
        <w:rPr>
          <w:b/>
        </w:rPr>
        <w:t>About Forefront Telecare, Inc.</w:t>
      </w:r>
    </w:p>
    <w:p w14:paraId="1286A77C" w14:textId="6F37FF74" w:rsidR="005E7F31" w:rsidRPr="00EC6F82" w:rsidRDefault="00B4399E">
      <w:r w:rsidRPr="00EC6F82">
        <w:rPr>
          <w:color w:val="000000"/>
          <w:shd w:val="clear" w:color="auto" w:fill="FFFFFF"/>
        </w:rPr>
        <w:t xml:space="preserve">Since its inception in 2010, Forefront Telecare has been a leader in integrating the high quality clinical care, state-of-the-art technology, high-touch service, </w:t>
      </w:r>
      <w:r w:rsidR="000F0E0E">
        <w:rPr>
          <w:color w:val="000000"/>
          <w:shd w:val="clear" w:color="auto" w:fill="FFFFFF"/>
        </w:rPr>
        <w:t xml:space="preserve">scheduling, </w:t>
      </w:r>
      <w:r w:rsidRPr="00EC6F82">
        <w:rPr>
          <w:color w:val="000000"/>
          <w:shd w:val="clear" w:color="auto" w:fill="FFFFFF"/>
        </w:rPr>
        <w:t xml:space="preserve">and back-end logistics needed to deliver outstanding behavioral telehealth solutions for seniors and other vulnerable adults </w:t>
      </w:r>
      <w:r>
        <w:rPr>
          <w:color w:val="000000"/>
          <w:shd w:val="clear" w:color="auto" w:fill="FFFFFF"/>
        </w:rPr>
        <w:t xml:space="preserve">in healthcare facilities </w:t>
      </w:r>
      <w:r w:rsidRPr="00EC6F82">
        <w:rPr>
          <w:color w:val="000000"/>
          <w:shd w:val="clear" w:color="auto" w:fill="FFFFFF"/>
        </w:rPr>
        <w:t>across rural America.</w:t>
      </w:r>
    </w:p>
    <w:p w14:paraId="52D3F6D2" w14:textId="77777777" w:rsidR="005E7F31" w:rsidRDefault="00387E14">
      <w:r>
        <w:t xml:space="preserve"> </w:t>
      </w:r>
    </w:p>
    <w:p w14:paraId="28B0A7AA" w14:textId="77777777" w:rsidR="005E7F31" w:rsidRDefault="00387E14">
      <w:r>
        <w:rPr>
          <w:b/>
        </w:rPr>
        <w:t>Media Contact:</w:t>
      </w:r>
    </w:p>
    <w:p w14:paraId="1C1CE247" w14:textId="77777777" w:rsidR="005E7F31" w:rsidRDefault="00387E14">
      <w:r>
        <w:t>Phil Knudsen</w:t>
      </w:r>
    </w:p>
    <w:p w14:paraId="1B217624" w14:textId="77777777" w:rsidR="005E7F31" w:rsidRDefault="00073C2A">
      <w:hyperlink r:id="rId6">
        <w:r w:rsidR="00387E14">
          <w:rPr>
            <w:color w:val="1155CC"/>
            <w:u w:val="single"/>
          </w:rPr>
          <w:t>Phil@fftcare.com</w:t>
        </w:r>
      </w:hyperlink>
    </w:p>
    <w:p w14:paraId="6DBE0D54" w14:textId="77777777" w:rsidR="005E7F31" w:rsidRDefault="00387E14">
      <w:pPr>
        <w:rPr>
          <w:color w:val="FF0000"/>
        </w:rPr>
      </w:pPr>
      <w:r>
        <w:t>(415) 710.5533</w:t>
      </w:r>
    </w:p>
    <w:p w14:paraId="2F124FF2" w14:textId="77777777" w:rsidR="005E7F31" w:rsidRDefault="00387E14">
      <w:pPr>
        <w:jc w:val="center"/>
        <w:rPr>
          <w:b/>
        </w:rPr>
      </w:pPr>
      <w:r>
        <w:t>###</w:t>
      </w:r>
    </w:p>
    <w:sectPr w:rsidR="005E7F31">
      <w:headerReference w:type="default" r:id="rId7"/>
      <w:footerReference w:type="default" r:id="rId8"/>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66F10C" w14:textId="77777777" w:rsidR="00073C2A" w:rsidRDefault="00073C2A">
      <w:pPr>
        <w:spacing w:line="240" w:lineRule="auto"/>
      </w:pPr>
      <w:r>
        <w:separator/>
      </w:r>
    </w:p>
  </w:endnote>
  <w:endnote w:type="continuationSeparator" w:id="0">
    <w:p w14:paraId="439C513A" w14:textId="77777777" w:rsidR="00073C2A" w:rsidRDefault="00073C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CCE7BF" w14:textId="77777777" w:rsidR="005E7F31" w:rsidRDefault="00387E14">
    <w:pPr>
      <w:rPr>
        <w:i/>
        <w:sz w:val="20"/>
        <w:szCs w:val="20"/>
      </w:rPr>
    </w:pPr>
    <w:r>
      <w:rPr>
        <w:i/>
        <w:sz w:val="20"/>
        <w:szCs w:val="20"/>
      </w:rPr>
      <w:t>Pelle Strategic Communications LLC</w:t>
    </w:r>
  </w:p>
  <w:p w14:paraId="59E3511E" w14:textId="77777777" w:rsidR="005E7F31" w:rsidRDefault="00387E14">
    <w:r>
      <w:rPr>
        <w:sz w:val="20"/>
        <w:szCs w:val="20"/>
      </w:rPr>
      <w:t xml:space="preserve">Prepared for Forefront Telecare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fldChar w:fldCharType="begin"/>
    </w:r>
    <w:r>
      <w:rPr>
        <w:sz w:val="20"/>
        <w:szCs w:val="20"/>
      </w:rPr>
      <w:instrText>PAGE</w:instrText>
    </w:r>
    <w:r>
      <w:rPr>
        <w:sz w:val="20"/>
        <w:szCs w:val="20"/>
      </w:rPr>
      <w:fldChar w:fldCharType="separate"/>
    </w:r>
    <w:r w:rsidR="00097E8D">
      <w:rPr>
        <w:noProof/>
        <w:sz w:val="20"/>
        <w:szCs w:val="20"/>
      </w:rPr>
      <w:t>2</w:t>
    </w:r>
    <w:r>
      <w:rPr>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831F78" w14:textId="77777777" w:rsidR="00073C2A" w:rsidRDefault="00073C2A">
      <w:pPr>
        <w:spacing w:line="240" w:lineRule="auto"/>
      </w:pPr>
      <w:r>
        <w:separator/>
      </w:r>
    </w:p>
  </w:footnote>
  <w:footnote w:type="continuationSeparator" w:id="0">
    <w:p w14:paraId="2FB9557F" w14:textId="77777777" w:rsidR="00073C2A" w:rsidRDefault="00073C2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C332DA" w14:textId="77777777" w:rsidR="005E7F31" w:rsidRDefault="005E7F31"/>
  <w:p w14:paraId="3D82A332" w14:textId="77777777" w:rsidR="005E7F31" w:rsidRDefault="005E7F31"/>
  <w:p w14:paraId="57BB9260" w14:textId="77777777" w:rsidR="005E7F31" w:rsidRDefault="005E7F31"/>
  <w:p w14:paraId="51EB4537" w14:textId="77777777" w:rsidR="005E7F31" w:rsidRDefault="00387E14">
    <w:r>
      <w:rPr>
        <w:noProof/>
        <w:lang w:val="en-US"/>
      </w:rPr>
      <w:drawing>
        <wp:inline distT="114300" distB="114300" distL="114300" distR="114300" wp14:anchorId="48B59D07" wp14:editId="7A55FC6B">
          <wp:extent cx="2119313" cy="870432"/>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119313" cy="870432"/>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F31"/>
    <w:rsid w:val="00010479"/>
    <w:rsid w:val="00073C2A"/>
    <w:rsid w:val="00097E8D"/>
    <w:rsid w:val="000F0E0E"/>
    <w:rsid w:val="001F250C"/>
    <w:rsid w:val="0024496D"/>
    <w:rsid w:val="002518B5"/>
    <w:rsid w:val="0027207D"/>
    <w:rsid w:val="00303E52"/>
    <w:rsid w:val="00305D72"/>
    <w:rsid w:val="00387E14"/>
    <w:rsid w:val="00412002"/>
    <w:rsid w:val="00520A44"/>
    <w:rsid w:val="005916E8"/>
    <w:rsid w:val="005A652A"/>
    <w:rsid w:val="005E7F31"/>
    <w:rsid w:val="007D6E59"/>
    <w:rsid w:val="008E7A36"/>
    <w:rsid w:val="00AB4282"/>
    <w:rsid w:val="00B4399E"/>
    <w:rsid w:val="00BA51FF"/>
    <w:rsid w:val="00BE6C4C"/>
    <w:rsid w:val="00C50654"/>
    <w:rsid w:val="00D977D5"/>
    <w:rsid w:val="00DC7781"/>
    <w:rsid w:val="00E95B7A"/>
    <w:rsid w:val="00EC6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2D3CB"/>
  <w15:docId w15:val="{98A71B79-EC27-4C0B-BE37-CD83C618D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BE6C4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C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hil@fftcare.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580</Words>
  <Characters>3309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Rebak</dc:creator>
  <cp:lastModifiedBy>Rob Rebak</cp:lastModifiedBy>
  <cp:revision>2</cp:revision>
  <cp:lastPrinted>2020-03-11T13:32:00Z</cp:lastPrinted>
  <dcterms:created xsi:type="dcterms:W3CDTF">2020-03-11T13:58:00Z</dcterms:created>
  <dcterms:modified xsi:type="dcterms:W3CDTF">2020-03-11T13:58:00Z</dcterms:modified>
</cp:coreProperties>
</file>