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Craig Mc Gregor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Co-Founder of DSTOQ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Ex-bloomberg i</w:t>
      </w:r>
      <w:r w:rsidDel="00000000" w:rsidR="00000000" w:rsidRPr="00000000">
        <w:rPr>
          <w:rtl w:val="0"/>
        </w:rPr>
        <w:t xml:space="preserve">nvestment analyst, trader, and economic strategist; managed a ~$600m portfolio of 30+ companies. Involved in crypto since 2013.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Christian Nagel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Co-Founder of DSTOQ | Business Dev at DSQ AG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  <w:t xml:space="preserve">Crypto-veteran, philanthropist, and serial entrepreneur with three exits. License cum laude in International Politics &amp; Economics from the Sorbonne Excellence Program.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Karoline von Tschurtschenthaler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 xml:space="preserve">Managing Director of DSQ AG 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Karoline is an attorney, strategist and blockchain advocate.  She holds a Business Law Master (LL.M) from London School of Economics, plus First and Second Legal State Exams from the Humboldt-Universität zu Berlin and the Superior Court Justice Hamburg.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Christopher Schuetz 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Head of Capital Markets 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  <w:t xml:space="preserve">Former Executive of CRX Markets AG, Unicredit and the Stuttgart Stock Exchange. 25+ years experience in security trading, clearing &amp; settlement.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Emin Mahrt 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Blockchain Advisor</w:t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COO of the Aeternity blockchain, previously founder of a publishing media company and two tech start-ups. Early Bitcoin miner and investor in Ethereum.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Fabian Gompf </w:t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  <w:t xml:space="preserve">Blockchain Advisor </w:t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  <w:t xml:space="preserve">Product Manager at Parity Technologies—an infrastructure focussed blockchain company founded by key alumni of the Ethereum Foundation. He is also significantly involved in the Polkadot project. </w:t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Tembine Hamidou 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Token Economics Advisor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  <w:t xml:space="preserve">Holds a Ph.D. from INRIA and University of Avignon, France and a Master degree in Game Theory and Economics. Received 7 best paper awards in the applications of Game Theory.</w:t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David Holtzman</w:t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  <w:t xml:space="preserve">Lead Technical Architect</w:t>
      </w:r>
    </w:p>
    <w:p w:rsidR="00000000" w:rsidDel="00000000" w:rsidP="00000000" w:rsidRDefault="00000000" w:rsidRPr="00000000" w14:paraId="0000002B">
      <w:pPr>
        <w:contextualSpacing w:val="0"/>
        <w:rPr/>
      </w:pPr>
      <w:r w:rsidDel="00000000" w:rsidR="00000000" w:rsidRPr="00000000">
        <w:rPr>
          <w:rtl w:val="0"/>
        </w:rPr>
        <w:t xml:space="preserve">Former security analyst and military code-breaker, futurist and privacy expert. Designed the global DNS registration system used by ICANN.</w:t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Meinhard Benn</w:t>
      </w:r>
    </w:p>
    <w:p w:rsidR="00000000" w:rsidDel="00000000" w:rsidP="00000000" w:rsidRDefault="00000000" w:rsidRPr="00000000" w14:paraId="0000002F">
      <w:pPr>
        <w:contextualSpacing w:val="0"/>
        <w:rPr/>
      </w:pPr>
      <w:r w:rsidDel="00000000" w:rsidR="00000000" w:rsidRPr="00000000">
        <w:rPr>
          <w:rtl w:val="0"/>
        </w:rPr>
        <w:t xml:space="preserve">Stellar Blockchain Advisor</w:t>
      </w:r>
    </w:p>
    <w:p w:rsidR="00000000" w:rsidDel="00000000" w:rsidP="00000000" w:rsidRDefault="00000000" w:rsidRPr="00000000" w14:paraId="0000003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rPr/>
      </w:pPr>
      <w:r w:rsidDel="00000000" w:rsidR="00000000" w:rsidRPr="00000000">
        <w:rPr>
          <w:rtl w:val="0"/>
        </w:rPr>
        <w:t xml:space="preserve">Meinhard founded SatoshiPay, a blockchain-based nanopayments provider who use the Stellar blockchain as their core technology - to build open, global and decentralised payment technology.</w:t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Dr. Alexandra Mikityuk </w:t>
      </w:r>
    </w:p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  <w:t xml:space="preserve">Blockchain &amp; Security Advisor</w:t>
      </w:r>
    </w:p>
    <w:p w:rsidR="00000000" w:rsidDel="00000000" w:rsidP="00000000" w:rsidRDefault="00000000" w:rsidRPr="00000000" w14:paraId="0000003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  <w:t xml:space="preserve"> Alexandra is the current Head of Blockchain Architecture at the Telekom Innovation Laboratories. She leads research on how blockchain technology can create enterprise-level trust between anonymous entities to facilitate efficient, cost effective, green, decentralized computing.</w:t>
      </w:r>
    </w:p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Horatio Huxham</w:t>
      </w:r>
    </w:p>
    <w:p w:rsidR="00000000" w:rsidDel="00000000" w:rsidP="00000000" w:rsidRDefault="00000000" w:rsidRPr="00000000" w14:paraId="0000003B">
      <w:pPr>
        <w:contextualSpacing w:val="0"/>
        <w:rPr/>
      </w:pPr>
      <w:r w:rsidDel="00000000" w:rsidR="00000000" w:rsidRPr="00000000">
        <w:rPr>
          <w:rtl w:val="0"/>
        </w:rPr>
        <w:t xml:space="preserve">Chief Security Officer </w:t>
      </w:r>
    </w:p>
    <w:p w:rsidR="00000000" w:rsidDel="00000000" w:rsidP="00000000" w:rsidRDefault="00000000" w:rsidRPr="00000000" w14:paraId="0000003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  <w:t xml:space="preserve">Former Chief Science and Security Officer at Visa. Built ran and secured billion dollar enterprise IT systems, maintaining a 99.995% uptime.</w:t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Dr. Franziska Leonhardt</w:t>
      </w:r>
    </w:p>
    <w:p w:rsidR="00000000" w:rsidDel="00000000" w:rsidP="00000000" w:rsidRDefault="00000000" w:rsidRPr="00000000" w14:paraId="00000041">
      <w:pPr>
        <w:contextualSpacing w:val="0"/>
        <w:rPr/>
      </w:pPr>
      <w:r w:rsidDel="00000000" w:rsidR="00000000" w:rsidRPr="00000000">
        <w:rPr>
          <w:rtl w:val="0"/>
        </w:rPr>
        <w:t xml:space="preserve">Strategic Advisor</w:t>
      </w:r>
    </w:p>
    <w:p w:rsidR="00000000" w:rsidDel="00000000" w:rsidP="00000000" w:rsidRDefault="00000000" w:rsidRPr="00000000" w14:paraId="0000004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  <w:t xml:space="preserve">Former General Counsel and Supervisory Board member of Rocket Internet SE, executing board decisions in 110+ countries and led Europe's largest tech company IPO in 2014.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