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A70067" w14:textId="77777777" w:rsidR="00745253" w:rsidRPr="00745253" w:rsidRDefault="00745253" w:rsidP="00745253">
      <w:pPr>
        <w:rPr>
          <w:rFonts w:cstheme="minorHAnsi"/>
        </w:rPr>
      </w:pPr>
      <w:r w:rsidRPr="00745253">
        <w:rPr>
          <w:rFonts w:cstheme="minorHAnsi"/>
        </w:rPr>
        <w:t>FOR IMMEDIATE RELEASE</w:t>
      </w:r>
    </w:p>
    <w:p w14:paraId="65C726CA" w14:textId="1A48330A" w:rsidR="00745253" w:rsidRPr="00745253" w:rsidRDefault="00745253" w:rsidP="00745253">
      <w:pPr>
        <w:rPr>
          <w:rFonts w:cstheme="minorHAnsi"/>
        </w:rPr>
      </w:pPr>
      <w:r w:rsidRPr="00745253">
        <w:rPr>
          <w:rFonts w:cstheme="minorHAnsi"/>
        </w:rPr>
        <w:t xml:space="preserve">March </w:t>
      </w:r>
      <w:r w:rsidR="00B46386">
        <w:rPr>
          <w:rFonts w:cstheme="minorHAnsi"/>
        </w:rPr>
        <w:t>1</w:t>
      </w:r>
      <w:r w:rsidR="00717261">
        <w:rPr>
          <w:rFonts w:cstheme="minorHAnsi"/>
        </w:rPr>
        <w:t>8</w:t>
      </w:r>
      <w:r w:rsidR="00122596">
        <w:rPr>
          <w:rFonts w:cstheme="minorHAnsi"/>
        </w:rPr>
        <w:t>,</w:t>
      </w:r>
      <w:r w:rsidRPr="00745253">
        <w:rPr>
          <w:rFonts w:cstheme="minorHAnsi"/>
        </w:rPr>
        <w:t xml:space="preserve"> 202</w:t>
      </w:r>
      <w:r w:rsidR="00717261">
        <w:rPr>
          <w:rFonts w:cstheme="minorHAnsi"/>
        </w:rPr>
        <w:t>4</w:t>
      </w:r>
    </w:p>
    <w:p w14:paraId="2427F624" w14:textId="77777777" w:rsidR="00745253" w:rsidRPr="00745253" w:rsidRDefault="00745253" w:rsidP="00745253">
      <w:pPr>
        <w:rPr>
          <w:rFonts w:cstheme="minorHAnsi"/>
        </w:rPr>
      </w:pPr>
    </w:p>
    <w:p w14:paraId="2C1A85FE" w14:textId="41E54358" w:rsidR="00745253" w:rsidRDefault="00745253" w:rsidP="00745253">
      <w:pPr>
        <w:rPr>
          <w:rFonts w:cstheme="minorHAnsi"/>
          <w:b/>
        </w:rPr>
      </w:pPr>
      <w:r w:rsidRPr="00745253">
        <w:rPr>
          <w:rFonts w:cstheme="minorHAnsi"/>
          <w:b/>
        </w:rPr>
        <w:t xml:space="preserve">Alcrete LLC Completes Acquisition of </w:t>
      </w:r>
      <w:r w:rsidR="00FD4907">
        <w:rPr>
          <w:rFonts w:cstheme="minorHAnsi"/>
          <w:b/>
        </w:rPr>
        <w:t xml:space="preserve">Fort Pierce, Florida-based </w:t>
      </w:r>
      <w:r w:rsidR="00717261">
        <w:rPr>
          <w:rFonts w:cstheme="minorHAnsi"/>
          <w:b/>
        </w:rPr>
        <w:t>American Concrete Industries, Inc.</w:t>
      </w:r>
    </w:p>
    <w:p w14:paraId="3F9B97B7" w14:textId="77777777" w:rsidR="00717261" w:rsidRPr="00745253" w:rsidRDefault="00717261" w:rsidP="00745253">
      <w:pPr>
        <w:rPr>
          <w:rFonts w:cstheme="minorHAnsi"/>
          <w:b/>
        </w:rPr>
      </w:pPr>
    </w:p>
    <w:p w14:paraId="10931C9F" w14:textId="75F93A68" w:rsidR="00745253" w:rsidRPr="00745253" w:rsidRDefault="00E535D0" w:rsidP="00745253">
      <w:pPr>
        <w:rPr>
          <w:rFonts w:cstheme="minorHAnsi"/>
        </w:rPr>
      </w:pPr>
      <w:r>
        <w:rPr>
          <w:rFonts w:cstheme="minorHAnsi"/>
        </w:rPr>
        <w:t>P</w:t>
      </w:r>
      <w:r w:rsidR="00745253" w:rsidRPr="00745253">
        <w:rPr>
          <w:rFonts w:cstheme="minorHAnsi"/>
        </w:rPr>
        <w:t xml:space="preserve">recast concrete manufacturer </w:t>
      </w:r>
      <w:r w:rsidR="001B1762">
        <w:rPr>
          <w:rFonts w:cstheme="minorHAnsi"/>
        </w:rPr>
        <w:t xml:space="preserve">announces acquisition and expansion </w:t>
      </w:r>
      <w:r w:rsidR="00745253" w:rsidRPr="00745253">
        <w:rPr>
          <w:rFonts w:cstheme="minorHAnsi"/>
        </w:rPr>
        <w:t xml:space="preserve">into </w:t>
      </w:r>
      <w:r>
        <w:rPr>
          <w:rFonts w:cstheme="minorHAnsi"/>
        </w:rPr>
        <w:t>Florida</w:t>
      </w:r>
    </w:p>
    <w:p w14:paraId="76BDADD7" w14:textId="77777777" w:rsidR="00745253" w:rsidRPr="00745253" w:rsidRDefault="00745253" w:rsidP="00745253">
      <w:pPr>
        <w:rPr>
          <w:rFonts w:cstheme="minorHAnsi"/>
        </w:rPr>
      </w:pPr>
    </w:p>
    <w:p w14:paraId="65C30624" w14:textId="5F167B18" w:rsidR="00745253" w:rsidRPr="00B46386" w:rsidRDefault="00E535D0" w:rsidP="00745253">
      <w:pPr>
        <w:rPr>
          <w:rFonts w:cstheme="minorHAnsi"/>
        </w:rPr>
      </w:pPr>
      <w:r w:rsidRPr="00B46386">
        <w:rPr>
          <w:rFonts w:cstheme="minorHAnsi"/>
        </w:rPr>
        <w:t>OAKBROOK TERRACE</w:t>
      </w:r>
      <w:r w:rsidR="00745253" w:rsidRPr="00B46386">
        <w:rPr>
          <w:rFonts w:cstheme="minorHAnsi"/>
        </w:rPr>
        <w:t xml:space="preserve">, </w:t>
      </w:r>
      <w:r w:rsidRPr="00B46386">
        <w:rPr>
          <w:rFonts w:cstheme="minorHAnsi"/>
        </w:rPr>
        <w:t>Illinois</w:t>
      </w:r>
      <w:r w:rsidR="00745253" w:rsidRPr="00B46386">
        <w:rPr>
          <w:rFonts w:cstheme="minorHAnsi"/>
        </w:rPr>
        <w:t xml:space="preserve"> – Alcrete LLC, a leading provider of high-quality precast concrete</w:t>
      </w:r>
    </w:p>
    <w:p w14:paraId="05CF88CB" w14:textId="5AA2C643" w:rsidR="00745253" w:rsidRPr="00B46386" w:rsidRDefault="00745253" w:rsidP="00745253">
      <w:pPr>
        <w:rPr>
          <w:rFonts w:cstheme="minorHAnsi"/>
        </w:rPr>
      </w:pPr>
      <w:r w:rsidRPr="00B46386">
        <w:rPr>
          <w:rFonts w:cstheme="minorHAnsi"/>
        </w:rPr>
        <w:t xml:space="preserve">products, announced today that it has acquired </w:t>
      </w:r>
      <w:r w:rsidR="00B46386" w:rsidRPr="00B46386">
        <w:rPr>
          <w:rFonts w:cstheme="minorHAnsi"/>
        </w:rPr>
        <w:t>American Concrete Industries, Inc.</w:t>
      </w:r>
      <w:r w:rsidRPr="00B46386">
        <w:rPr>
          <w:rFonts w:cstheme="minorHAnsi"/>
        </w:rPr>
        <w:t xml:space="preserve"> This strategic move, which includes </w:t>
      </w:r>
      <w:r w:rsidR="00B46386" w:rsidRPr="00B46386">
        <w:rPr>
          <w:rFonts w:cstheme="minorHAnsi"/>
        </w:rPr>
        <w:t>American Concrete Industries’</w:t>
      </w:r>
      <w:r w:rsidRPr="00B46386">
        <w:rPr>
          <w:rFonts w:cstheme="minorHAnsi"/>
        </w:rPr>
        <w:t xml:space="preserve"> NPCA Certified Plant and its </w:t>
      </w:r>
      <w:r w:rsidR="00B46386" w:rsidRPr="00B46386">
        <w:rPr>
          <w:rFonts w:cstheme="minorHAnsi"/>
        </w:rPr>
        <w:t>10</w:t>
      </w:r>
      <w:r w:rsidRPr="00B46386">
        <w:rPr>
          <w:rFonts w:cstheme="minorHAnsi"/>
        </w:rPr>
        <w:t>-acre manufacturing site, will allow Alcrete to expand its reach and serve a significantly larger geography.</w:t>
      </w:r>
    </w:p>
    <w:p w14:paraId="05BF94F0" w14:textId="77777777" w:rsidR="00745253" w:rsidRPr="00F51080" w:rsidRDefault="00745253" w:rsidP="00745253">
      <w:pPr>
        <w:rPr>
          <w:rFonts w:cstheme="minorHAnsi"/>
        </w:rPr>
      </w:pPr>
    </w:p>
    <w:p w14:paraId="21C16FB7" w14:textId="08E312CC" w:rsidR="00745253" w:rsidRPr="0039783E" w:rsidRDefault="00745253" w:rsidP="00745253">
      <w:pPr>
        <w:rPr>
          <w:rFonts w:cstheme="minorHAnsi"/>
        </w:rPr>
      </w:pPr>
      <w:r w:rsidRPr="00F51080">
        <w:rPr>
          <w:rFonts w:cstheme="minorHAnsi"/>
        </w:rPr>
        <w:t xml:space="preserve">"We are </w:t>
      </w:r>
      <w:r w:rsidR="009E6442" w:rsidRPr="00F51080">
        <w:rPr>
          <w:rFonts w:cstheme="minorHAnsi"/>
        </w:rPr>
        <w:t>pleased</w:t>
      </w:r>
      <w:r w:rsidRPr="00F51080">
        <w:rPr>
          <w:rFonts w:cstheme="minorHAnsi"/>
        </w:rPr>
        <w:t xml:space="preserve"> </w:t>
      </w:r>
      <w:r w:rsidR="00E203D6" w:rsidRPr="00F51080">
        <w:rPr>
          <w:rFonts w:cstheme="minorHAnsi"/>
        </w:rPr>
        <w:t xml:space="preserve">to </w:t>
      </w:r>
      <w:r w:rsidR="00E4493B" w:rsidRPr="00F51080">
        <w:rPr>
          <w:rFonts w:cstheme="minorHAnsi"/>
        </w:rPr>
        <w:t>welcome</w:t>
      </w:r>
      <w:r w:rsidR="00E203D6" w:rsidRPr="00F51080">
        <w:rPr>
          <w:rFonts w:cstheme="minorHAnsi"/>
        </w:rPr>
        <w:t xml:space="preserve"> </w:t>
      </w:r>
      <w:r w:rsidR="005C4281">
        <w:rPr>
          <w:rFonts w:cstheme="minorHAnsi"/>
        </w:rPr>
        <w:t xml:space="preserve">the employees of </w:t>
      </w:r>
      <w:r w:rsidR="00E203D6" w:rsidRPr="00F51080">
        <w:rPr>
          <w:rFonts w:cstheme="minorHAnsi"/>
        </w:rPr>
        <w:t xml:space="preserve">American Concrete Industries </w:t>
      </w:r>
      <w:r w:rsidR="005C4281">
        <w:rPr>
          <w:rFonts w:cstheme="minorHAnsi"/>
        </w:rPr>
        <w:t xml:space="preserve">to the </w:t>
      </w:r>
      <w:r w:rsidRPr="00F51080">
        <w:rPr>
          <w:rFonts w:cstheme="minorHAnsi"/>
        </w:rPr>
        <w:t xml:space="preserve">Alcrete </w:t>
      </w:r>
      <w:r w:rsidR="00D04C07">
        <w:rPr>
          <w:rFonts w:cstheme="minorHAnsi"/>
        </w:rPr>
        <w:t>t</w:t>
      </w:r>
      <w:r w:rsidR="00103E8B" w:rsidRPr="00F51080">
        <w:rPr>
          <w:rFonts w:cstheme="minorHAnsi"/>
        </w:rPr>
        <w:t>eam</w:t>
      </w:r>
      <w:r w:rsidRPr="00F51080">
        <w:rPr>
          <w:rFonts w:cstheme="minorHAnsi"/>
        </w:rPr>
        <w:t xml:space="preserve">," said </w:t>
      </w:r>
      <w:r w:rsidR="00B60D35" w:rsidRPr="00F51080">
        <w:rPr>
          <w:rFonts w:cstheme="minorHAnsi"/>
        </w:rPr>
        <w:t>Justin D. Norman, chief executive officer</w:t>
      </w:r>
      <w:r w:rsidR="00EB757A" w:rsidRPr="00F51080">
        <w:rPr>
          <w:rFonts w:cstheme="minorHAnsi"/>
        </w:rPr>
        <w:t>, Alcrete LLC.</w:t>
      </w:r>
      <w:r w:rsidRPr="00F51080">
        <w:rPr>
          <w:rFonts w:cstheme="minorHAnsi"/>
        </w:rPr>
        <w:t xml:space="preserve"> "This acquisition </w:t>
      </w:r>
      <w:r w:rsidR="001612A0" w:rsidRPr="00F51080">
        <w:rPr>
          <w:rFonts w:cstheme="minorHAnsi"/>
        </w:rPr>
        <w:t xml:space="preserve">allows for the fulfillment of the key </w:t>
      </w:r>
      <w:r w:rsidR="001612A0" w:rsidRPr="0039783E">
        <w:rPr>
          <w:rFonts w:cstheme="minorHAnsi"/>
        </w:rPr>
        <w:t xml:space="preserve">strategic initiative of </w:t>
      </w:r>
      <w:r w:rsidR="00F51080" w:rsidRPr="0039783E">
        <w:rPr>
          <w:rFonts w:cstheme="minorHAnsi"/>
        </w:rPr>
        <w:t>entering</w:t>
      </w:r>
      <w:r w:rsidR="00FD00C2" w:rsidRPr="0039783E">
        <w:rPr>
          <w:rFonts w:cstheme="minorHAnsi"/>
        </w:rPr>
        <w:t xml:space="preserve"> the </w:t>
      </w:r>
      <w:r w:rsidR="00B441D1">
        <w:rPr>
          <w:rFonts w:cstheme="minorHAnsi"/>
        </w:rPr>
        <w:t xml:space="preserve">state of </w:t>
      </w:r>
      <w:r w:rsidR="00FD00C2" w:rsidRPr="0039783E">
        <w:rPr>
          <w:rFonts w:cstheme="minorHAnsi"/>
        </w:rPr>
        <w:t xml:space="preserve">Florida. We believe in the continued growth of the Florida </w:t>
      </w:r>
      <w:r w:rsidR="007975F5" w:rsidRPr="0039783E">
        <w:rPr>
          <w:rFonts w:cstheme="minorHAnsi"/>
        </w:rPr>
        <w:t xml:space="preserve">construction </w:t>
      </w:r>
      <w:r w:rsidR="00FD00C2" w:rsidRPr="0039783E">
        <w:rPr>
          <w:rFonts w:cstheme="minorHAnsi"/>
        </w:rPr>
        <w:t xml:space="preserve">market and are pleased that Alcrete be able to </w:t>
      </w:r>
      <w:r w:rsidR="00F51080" w:rsidRPr="0039783E">
        <w:rPr>
          <w:rFonts w:cstheme="minorHAnsi"/>
        </w:rPr>
        <w:t xml:space="preserve">participate in </w:t>
      </w:r>
      <w:r w:rsidR="00135C35" w:rsidRPr="0039783E">
        <w:rPr>
          <w:rFonts w:cstheme="minorHAnsi"/>
        </w:rPr>
        <w:t>the development of this infrastructure</w:t>
      </w:r>
      <w:r w:rsidR="00F51080" w:rsidRPr="0039783E">
        <w:rPr>
          <w:rFonts w:cstheme="minorHAnsi"/>
        </w:rPr>
        <w:t>.</w:t>
      </w:r>
      <w:r w:rsidR="00AA4742" w:rsidRPr="0039783E">
        <w:rPr>
          <w:rFonts w:cstheme="minorHAnsi"/>
        </w:rPr>
        <w:t>”</w:t>
      </w:r>
    </w:p>
    <w:p w14:paraId="14E77F9F" w14:textId="77777777" w:rsidR="00745253" w:rsidRPr="0039783E" w:rsidRDefault="00745253" w:rsidP="00745253">
      <w:pPr>
        <w:rPr>
          <w:rFonts w:cstheme="minorHAnsi"/>
        </w:rPr>
      </w:pPr>
    </w:p>
    <w:p w14:paraId="1017BCD3" w14:textId="18997C48" w:rsidR="00745253" w:rsidRPr="0039783E" w:rsidRDefault="00745253" w:rsidP="00745253">
      <w:pPr>
        <w:rPr>
          <w:rFonts w:cstheme="minorHAnsi"/>
        </w:rPr>
      </w:pPr>
      <w:r w:rsidRPr="0039783E">
        <w:rPr>
          <w:rFonts w:cstheme="minorHAnsi"/>
        </w:rPr>
        <w:t xml:space="preserve">Based in </w:t>
      </w:r>
      <w:r w:rsidR="00F51080" w:rsidRPr="0039783E">
        <w:rPr>
          <w:rFonts w:cstheme="minorHAnsi"/>
        </w:rPr>
        <w:t>Fort Pierce</w:t>
      </w:r>
      <w:r w:rsidRPr="0039783E">
        <w:rPr>
          <w:rFonts w:cstheme="minorHAnsi"/>
        </w:rPr>
        <w:t xml:space="preserve">, </w:t>
      </w:r>
      <w:r w:rsidR="00F51080" w:rsidRPr="0039783E">
        <w:rPr>
          <w:rFonts w:cstheme="minorHAnsi"/>
        </w:rPr>
        <w:t>Florida</w:t>
      </w:r>
      <w:r w:rsidRPr="0039783E">
        <w:rPr>
          <w:rFonts w:cstheme="minorHAnsi"/>
        </w:rPr>
        <w:t xml:space="preserve">, </w:t>
      </w:r>
      <w:r w:rsidR="00F51080" w:rsidRPr="0039783E">
        <w:rPr>
          <w:rFonts w:cstheme="minorHAnsi"/>
        </w:rPr>
        <w:t>American Concrete Industries</w:t>
      </w:r>
      <w:r w:rsidRPr="0039783E">
        <w:rPr>
          <w:rFonts w:cstheme="minorHAnsi"/>
        </w:rPr>
        <w:t xml:space="preserve"> has been serving the </w:t>
      </w:r>
      <w:r w:rsidR="00C97412" w:rsidRPr="0039783E">
        <w:rPr>
          <w:rFonts w:cstheme="minorHAnsi"/>
        </w:rPr>
        <w:t>Florida market since 198</w:t>
      </w:r>
      <w:r w:rsidR="007A721D" w:rsidRPr="0039783E">
        <w:rPr>
          <w:rFonts w:cstheme="minorHAnsi"/>
        </w:rPr>
        <w:t>7</w:t>
      </w:r>
      <w:r w:rsidRPr="0039783E">
        <w:rPr>
          <w:rFonts w:cstheme="minorHAnsi"/>
        </w:rPr>
        <w:t xml:space="preserve">. </w:t>
      </w:r>
      <w:r w:rsidR="00377A16" w:rsidRPr="0039783E">
        <w:rPr>
          <w:rFonts w:cstheme="minorHAnsi"/>
        </w:rPr>
        <w:t>Bob</w:t>
      </w:r>
      <w:r w:rsidR="0079578A" w:rsidRPr="0039783E">
        <w:rPr>
          <w:rFonts w:cstheme="minorHAnsi"/>
        </w:rPr>
        <w:t xml:space="preserve"> Snowe</w:t>
      </w:r>
      <w:r w:rsidRPr="0039783E">
        <w:rPr>
          <w:rFonts w:cstheme="minorHAnsi"/>
        </w:rPr>
        <w:t xml:space="preserve">, </w:t>
      </w:r>
      <w:r w:rsidR="0079578A" w:rsidRPr="0039783E">
        <w:rPr>
          <w:rFonts w:cstheme="minorHAnsi"/>
        </w:rPr>
        <w:t xml:space="preserve">founder </w:t>
      </w:r>
      <w:r w:rsidRPr="0039783E">
        <w:rPr>
          <w:rFonts w:cstheme="minorHAnsi"/>
        </w:rPr>
        <w:t xml:space="preserve">of </w:t>
      </w:r>
      <w:r w:rsidR="0079578A" w:rsidRPr="0039783E">
        <w:rPr>
          <w:rFonts w:cstheme="minorHAnsi"/>
        </w:rPr>
        <w:t>American Concrete Industries</w:t>
      </w:r>
      <w:r w:rsidRPr="0039783E">
        <w:rPr>
          <w:rFonts w:cstheme="minorHAnsi"/>
        </w:rPr>
        <w:t>, said, "We are excited to join forces with Alcrete, a company that shares our commitment to providing high-quality precast concrete products and services</w:t>
      </w:r>
      <w:r w:rsidR="004504A5" w:rsidRPr="0039783E">
        <w:rPr>
          <w:rFonts w:cstheme="minorHAnsi"/>
        </w:rPr>
        <w:t xml:space="preserve">. </w:t>
      </w:r>
      <w:r w:rsidRPr="0039783E">
        <w:rPr>
          <w:rFonts w:cstheme="minorHAnsi"/>
        </w:rPr>
        <w:t xml:space="preserve">This is a great move for the team at </w:t>
      </w:r>
      <w:r w:rsidR="004504A5" w:rsidRPr="0039783E">
        <w:rPr>
          <w:rFonts w:cstheme="minorHAnsi"/>
        </w:rPr>
        <w:t>American Concrete Industries</w:t>
      </w:r>
      <w:r w:rsidRPr="0039783E">
        <w:rPr>
          <w:rFonts w:cstheme="minorHAnsi"/>
        </w:rPr>
        <w:t xml:space="preserve"> and will give them an opportunity to work with </w:t>
      </w:r>
      <w:r w:rsidR="00072429" w:rsidRPr="0039783E">
        <w:rPr>
          <w:rFonts w:cstheme="minorHAnsi"/>
        </w:rPr>
        <w:t xml:space="preserve">a great organization </w:t>
      </w:r>
      <w:r w:rsidRPr="0039783E">
        <w:rPr>
          <w:rFonts w:cstheme="minorHAnsi"/>
        </w:rPr>
        <w:t>at Alcrete.”</w:t>
      </w:r>
    </w:p>
    <w:p w14:paraId="79B397C2" w14:textId="77777777" w:rsidR="00745253" w:rsidRPr="0039783E" w:rsidRDefault="00745253" w:rsidP="00745253">
      <w:pPr>
        <w:rPr>
          <w:rFonts w:cstheme="minorHAnsi"/>
        </w:rPr>
      </w:pPr>
    </w:p>
    <w:p w14:paraId="79D1D4A6" w14:textId="0E6B6F53" w:rsidR="00745253" w:rsidRPr="0079578A" w:rsidRDefault="00745253" w:rsidP="00745253">
      <w:pPr>
        <w:rPr>
          <w:rFonts w:cstheme="minorHAnsi"/>
        </w:rPr>
      </w:pPr>
      <w:r w:rsidRPr="0039783E">
        <w:rPr>
          <w:rFonts w:cstheme="minorHAnsi"/>
        </w:rPr>
        <w:t xml:space="preserve">According to Alcrete, the acquisition includes </w:t>
      </w:r>
      <w:r w:rsidR="0079578A" w:rsidRPr="0039783E">
        <w:rPr>
          <w:rFonts w:cstheme="minorHAnsi"/>
        </w:rPr>
        <w:t>all</w:t>
      </w:r>
      <w:r w:rsidRPr="0039783E">
        <w:rPr>
          <w:rFonts w:cstheme="minorHAnsi"/>
        </w:rPr>
        <w:t xml:space="preserve"> </w:t>
      </w:r>
      <w:r w:rsidR="0079578A" w:rsidRPr="0039783E">
        <w:rPr>
          <w:rFonts w:cstheme="minorHAnsi"/>
        </w:rPr>
        <w:t>American Concrete Industries’</w:t>
      </w:r>
      <w:r w:rsidRPr="0039783E">
        <w:rPr>
          <w:rFonts w:cstheme="minorHAnsi"/>
        </w:rPr>
        <w:t xml:space="preserve"> production facilities, equipment, and skilled workforce, which will allow Alcrete to increase its production capabilities</w:t>
      </w:r>
      <w:r w:rsidRPr="0079578A">
        <w:rPr>
          <w:rFonts w:cstheme="minorHAnsi"/>
        </w:rPr>
        <w:t xml:space="preserve"> and </w:t>
      </w:r>
      <w:r w:rsidR="008A1C24" w:rsidRPr="0079578A">
        <w:rPr>
          <w:rFonts w:cstheme="minorHAnsi"/>
        </w:rPr>
        <w:t xml:space="preserve">competitiveness within </w:t>
      </w:r>
      <w:r w:rsidRPr="0079578A">
        <w:rPr>
          <w:rFonts w:cstheme="minorHAnsi"/>
        </w:rPr>
        <w:t xml:space="preserve">the precast concrete market. </w:t>
      </w:r>
    </w:p>
    <w:p w14:paraId="011FB0C0" w14:textId="63C19C39" w:rsidR="00BF43FC" w:rsidRPr="00E535D0" w:rsidRDefault="00BF43FC" w:rsidP="00745253">
      <w:pPr>
        <w:rPr>
          <w:rFonts w:cstheme="minorHAnsi"/>
          <w:highlight w:val="yellow"/>
        </w:rPr>
      </w:pPr>
    </w:p>
    <w:p w14:paraId="68197609" w14:textId="77777777" w:rsidR="00745253" w:rsidRPr="00620195" w:rsidRDefault="00745253" w:rsidP="00745253">
      <w:pPr>
        <w:jc w:val="center"/>
        <w:rPr>
          <w:rFonts w:cstheme="minorHAnsi"/>
        </w:rPr>
      </w:pPr>
      <w:r w:rsidRPr="00620195">
        <w:rPr>
          <w:rFonts w:cstheme="minorHAnsi"/>
        </w:rPr>
        <w:t>###</w:t>
      </w:r>
    </w:p>
    <w:p w14:paraId="21791C36" w14:textId="77777777" w:rsidR="00745253" w:rsidRPr="00620195" w:rsidRDefault="00745253" w:rsidP="00745253">
      <w:pPr>
        <w:rPr>
          <w:rFonts w:cstheme="minorHAnsi"/>
        </w:rPr>
      </w:pPr>
    </w:p>
    <w:p w14:paraId="3E3C015C" w14:textId="002E2203" w:rsidR="00745253" w:rsidRDefault="00745253" w:rsidP="00745253">
      <w:pPr>
        <w:rPr>
          <w:rFonts w:cstheme="minorHAnsi"/>
        </w:rPr>
      </w:pPr>
      <w:r w:rsidRPr="00620195">
        <w:rPr>
          <w:rFonts w:cstheme="minorHAnsi"/>
        </w:rPr>
        <w:t>About Alcrete:</w:t>
      </w:r>
    </w:p>
    <w:p w14:paraId="0D0F014D" w14:textId="77777777" w:rsidR="00475127" w:rsidRPr="00620195" w:rsidRDefault="00475127" w:rsidP="00745253">
      <w:pPr>
        <w:rPr>
          <w:rFonts w:cstheme="minorHAnsi"/>
        </w:rPr>
      </w:pPr>
    </w:p>
    <w:p w14:paraId="7302BAD8" w14:textId="55BE1482" w:rsidR="00745253" w:rsidRDefault="00745253" w:rsidP="00745253">
      <w:pPr>
        <w:rPr>
          <w:rFonts w:cstheme="minorHAnsi"/>
        </w:rPr>
      </w:pPr>
      <w:r w:rsidRPr="00620195">
        <w:rPr>
          <w:rFonts w:cstheme="minorHAnsi"/>
        </w:rPr>
        <w:t xml:space="preserve">Alcrete is </w:t>
      </w:r>
      <w:r w:rsidR="00B638F9">
        <w:rPr>
          <w:rFonts w:cstheme="minorHAnsi"/>
        </w:rPr>
        <w:t>a</w:t>
      </w:r>
      <w:r w:rsidRPr="00620195">
        <w:rPr>
          <w:rFonts w:cstheme="minorHAnsi"/>
        </w:rPr>
        <w:t xml:space="preserve"> </w:t>
      </w:r>
      <w:r w:rsidR="00FD4DF6" w:rsidRPr="00620195">
        <w:rPr>
          <w:rFonts w:cstheme="minorHAnsi"/>
        </w:rPr>
        <w:t xml:space="preserve">manufacturer of precast concrete products used in new construction. The company’s products include </w:t>
      </w:r>
      <w:r w:rsidR="00BE73F9" w:rsidRPr="00620195">
        <w:rPr>
          <w:rFonts w:cstheme="minorHAnsi"/>
        </w:rPr>
        <w:t>Round Precast, Square Precast, Precast Box Culverts, Underground Detention Systems, End Treatments, and Reinforced Concrete Pipe</w:t>
      </w:r>
      <w:r w:rsidR="00FD4DF6" w:rsidRPr="00620195">
        <w:rPr>
          <w:rFonts w:cstheme="minorHAnsi"/>
        </w:rPr>
        <w:t>.</w:t>
      </w:r>
      <w:r w:rsidR="00D73925" w:rsidRPr="00620195">
        <w:rPr>
          <w:rFonts w:cstheme="minorHAnsi"/>
        </w:rPr>
        <w:t xml:space="preserve"> </w:t>
      </w:r>
      <w:r w:rsidR="00620195" w:rsidRPr="00620195">
        <w:rPr>
          <w:rFonts w:cstheme="minorHAnsi"/>
        </w:rPr>
        <w:t>Alcrete’s product</w:t>
      </w:r>
      <w:r w:rsidR="00804A40">
        <w:rPr>
          <w:rFonts w:cstheme="minorHAnsi"/>
        </w:rPr>
        <w:t>s</w:t>
      </w:r>
      <w:r w:rsidR="00620195" w:rsidRPr="00620195">
        <w:rPr>
          <w:rFonts w:cstheme="minorHAnsi"/>
        </w:rPr>
        <w:t xml:space="preserve"> </w:t>
      </w:r>
      <w:r w:rsidR="00804A40">
        <w:rPr>
          <w:rFonts w:cstheme="minorHAnsi"/>
        </w:rPr>
        <w:t>are</w:t>
      </w:r>
      <w:r w:rsidR="00620195" w:rsidRPr="00620195">
        <w:rPr>
          <w:rFonts w:cstheme="minorHAnsi"/>
        </w:rPr>
        <w:t xml:space="preserve"> primarily for the movement of stormwater and wastewater</w:t>
      </w:r>
      <w:r w:rsidR="006723AF">
        <w:rPr>
          <w:rFonts w:cstheme="minorHAnsi"/>
        </w:rPr>
        <w:t xml:space="preserve"> and</w:t>
      </w:r>
      <w:r w:rsidR="00620195" w:rsidRPr="00620195">
        <w:rPr>
          <w:rFonts w:cstheme="minorHAnsi"/>
        </w:rPr>
        <w:t xml:space="preserve"> purchased by excavating, utility, grading, and site contractors.</w:t>
      </w:r>
    </w:p>
    <w:p w14:paraId="7132296F" w14:textId="77777777" w:rsidR="00475127" w:rsidRDefault="00475127" w:rsidP="00745253">
      <w:pPr>
        <w:rPr>
          <w:rFonts w:cstheme="minorHAnsi"/>
        </w:rPr>
      </w:pPr>
    </w:p>
    <w:p w14:paraId="590B69A3" w14:textId="1A211D68" w:rsidR="00475127" w:rsidRDefault="00475127" w:rsidP="00745253">
      <w:pPr>
        <w:rPr>
          <w:rFonts w:cstheme="minorHAnsi"/>
        </w:rPr>
      </w:pPr>
      <w:r>
        <w:t xml:space="preserve">Alcrete operates from precast manufacturing facilities located </w:t>
      </w:r>
      <w:r w:rsidR="006E3843">
        <w:t xml:space="preserve">in </w:t>
      </w:r>
      <w:r>
        <w:t>Alabama</w:t>
      </w:r>
      <w:r w:rsidR="00DF1BEE">
        <w:t xml:space="preserve">, Florida, </w:t>
      </w:r>
      <w:r>
        <w:t xml:space="preserve">and North Carolina </w:t>
      </w:r>
      <w:r w:rsidR="00DF1BEE">
        <w:t>with</w:t>
      </w:r>
      <w:r>
        <w:t xml:space="preserve"> a corporate office in Oakbrook Terrace, Illinois.</w:t>
      </w:r>
    </w:p>
    <w:p w14:paraId="6C1C1565" w14:textId="77777777" w:rsidR="00620195" w:rsidRDefault="00620195" w:rsidP="00745253">
      <w:pPr>
        <w:rPr>
          <w:rFonts w:cstheme="minorHAnsi"/>
        </w:rPr>
      </w:pPr>
    </w:p>
    <w:p w14:paraId="6D26E3DC" w14:textId="2E7C3056" w:rsidR="00BF43FC" w:rsidRPr="00745253" w:rsidRDefault="00BF43FC" w:rsidP="00745253">
      <w:pPr>
        <w:rPr>
          <w:rFonts w:cstheme="minorHAnsi"/>
        </w:rPr>
      </w:pPr>
      <w:r>
        <w:rPr>
          <w:rFonts w:cstheme="minorHAnsi"/>
        </w:rPr>
        <w:t>For more information on Alcrete, visit Alcrete.com.</w:t>
      </w:r>
      <w:r>
        <w:rPr>
          <w:rFonts w:cstheme="minorHAnsi"/>
        </w:rPr>
        <w:tab/>
      </w:r>
    </w:p>
    <w:p w14:paraId="1D2DD6BB" w14:textId="77777777" w:rsidR="00DF1BEE" w:rsidRDefault="00DF1BEE" w:rsidP="00745253">
      <w:pPr>
        <w:rPr>
          <w:rFonts w:cstheme="minorHAnsi"/>
        </w:rPr>
      </w:pPr>
    </w:p>
    <w:p w14:paraId="4AC6F2D8" w14:textId="7B0F8352" w:rsidR="00745253" w:rsidRPr="00745253" w:rsidRDefault="00745253" w:rsidP="00745253">
      <w:pPr>
        <w:rPr>
          <w:rFonts w:cstheme="minorHAnsi"/>
        </w:rPr>
      </w:pPr>
      <w:r w:rsidRPr="00745253">
        <w:rPr>
          <w:rFonts w:cstheme="minorHAnsi"/>
        </w:rPr>
        <w:t>For press inquiries, please contact:</w:t>
      </w:r>
    </w:p>
    <w:p w14:paraId="4D5F2468" w14:textId="77777777" w:rsidR="00745253" w:rsidRPr="00745253" w:rsidRDefault="00745253" w:rsidP="00745253">
      <w:pPr>
        <w:rPr>
          <w:rFonts w:cstheme="minorHAnsi"/>
        </w:rPr>
      </w:pPr>
      <w:r w:rsidRPr="00745253">
        <w:rPr>
          <w:rFonts w:cstheme="minorHAnsi"/>
        </w:rPr>
        <w:t>info@alcrete.com</w:t>
      </w:r>
    </w:p>
    <w:sectPr w:rsidR="00745253" w:rsidRPr="00745253" w:rsidSect="00DF1BEE">
      <w:headerReference w:type="default" r:id="rId8"/>
      <w:footerReference w:type="default" r:id="rId9"/>
      <w:headerReference w:type="first" r:id="rId10"/>
      <w:pgSz w:w="12240" w:h="15840"/>
      <w:pgMar w:top="2340" w:right="1440" w:bottom="990" w:left="1440" w:header="450" w:footer="58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3DB324" w14:textId="77777777" w:rsidR="00802EC1" w:rsidRDefault="00802EC1" w:rsidP="00942D47">
      <w:r>
        <w:separator/>
      </w:r>
    </w:p>
  </w:endnote>
  <w:endnote w:type="continuationSeparator" w:id="0">
    <w:p w14:paraId="0B401933" w14:textId="77777777" w:rsidR="00802EC1" w:rsidRDefault="00802EC1" w:rsidP="00942D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E7A6D6" w14:textId="35F54C5E" w:rsidR="0099326B" w:rsidRPr="008B5EF6" w:rsidRDefault="0099326B" w:rsidP="008B5EF6">
    <w:pPr>
      <w:pStyle w:val="Footer"/>
      <w:jc w:val="right"/>
    </w:pPr>
  </w:p>
  <w:p w14:paraId="40F836E2" w14:textId="77777777" w:rsidR="0099326B" w:rsidRDefault="0099326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A2EE12" w14:textId="77777777" w:rsidR="00802EC1" w:rsidRDefault="00802EC1" w:rsidP="00942D47">
      <w:r>
        <w:separator/>
      </w:r>
    </w:p>
  </w:footnote>
  <w:footnote w:type="continuationSeparator" w:id="0">
    <w:p w14:paraId="565FD295" w14:textId="77777777" w:rsidR="00802EC1" w:rsidRDefault="00802EC1" w:rsidP="00942D4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2513B4" w14:textId="2F9103FC" w:rsidR="00942D47" w:rsidRDefault="00526DDC" w:rsidP="00BF738B">
    <w:pPr>
      <w:pStyle w:val="Header"/>
      <w:ind w:left="-360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6F4DBCC6" wp14:editId="3955D588">
              <wp:simplePos x="0" y="0"/>
              <wp:positionH relativeFrom="column">
                <wp:posOffset>-47625</wp:posOffset>
              </wp:positionH>
              <wp:positionV relativeFrom="paragraph">
                <wp:posOffset>1028700</wp:posOffset>
              </wp:positionV>
              <wp:extent cx="5998464" cy="0"/>
              <wp:effectExtent l="0" t="0" r="0" b="0"/>
              <wp:wrapNone/>
              <wp:docPr id="1" name="Straight Connector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998464" cy="0"/>
                      </a:xfrm>
                      <a:prstGeom prst="line">
                        <a:avLst/>
                      </a:prstGeom>
                      <a:ln w="15875"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43FEF092" id="Straight Connector 1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3.75pt,81pt" to="468.55pt,8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rXwruwEAAN4DAAAOAAAAZHJzL2Uyb0RvYy54bWysU8Fu1DAQvSPxD5bvbLJVt2yjzfbQqlwQ&#10;VFA+wHXGG0u2x7LNJvv3jJ3dpAIkBOLi2ON5b+Y9T3Z3ozXsCCFqdC1fr2rOwEnstDu0/Nvz47st&#10;ZzEJ1wmDDlp+gsjv9m/f7AbfwBX2aDoIjEhcbAbf8j4l31RVlD1YEVfowdGlwmBFomM4VF0QA7Fb&#10;U13V9U01YOh8QAkxUvRhuuT7wq8UyPRZqQiJmZZTb6msoawvea32O9EcgvC9luc2xD90YYV2VHSm&#10;ehBJsO9B/0JltQwYUaWVRFuhUlpC0UBq1vVPar72wkPRQuZEP9sU/x+t/HS8d0+BbBh8bKJ/ClnF&#10;qILNX+qPjcWs02wWjIlJCm5ub7fXN9ecyctdtQB9iOkDoGV503KjXdYhGnH8GBMVo9RLSg4bxwaa&#10;ns32/aakRTS6e9TG5MsyC3BvAjsKesU0rvOrEcOrLDoZR8FFRNmlk4GJ/wsopjtqez0VyPO1cAop&#10;waULr3GUnWGKOpiB9Z+B5/wMhTJ7fwOeEaUyujSDrXYYfld9sUJN+RcHJt3ZghfsTuV5izU0RMW5&#10;88DnKX19LvDlt9z/AAAA//8DAFBLAwQUAAYACAAAACEAXpAsBN0AAAAKAQAADwAAAGRycy9kb3du&#10;cmV2LnhtbEyP3UrDQBCF7wXfYRmhd+2mLTZtzKaIYKs30tY+wCY7JsHsbMhu2vXtHUHQyznzcX7y&#10;bbSduODgW0cK5rMEBFLlTEu1gvP783QNwgdNRneOUMEXetgWtze5zoy70hEvp1ALNiGfaQVNCH0m&#10;pa8atNrPXI/Evw83WB34HGppBn1lc9vJRZKspNUtcUKje3xqsPo8jVZB3Ef3isc3I8t03Mm0PLys&#10;24NSk7v4+AAiYAx/MPzU5+pQcKfSjWS86BRM03smWV8teBMDm2U6B1H+KrLI5f8JxTcAAAD//wMA&#10;UEsBAi0AFAAGAAgAAAAhALaDOJL+AAAA4QEAABMAAAAAAAAAAAAAAAAAAAAAAFtDb250ZW50X1R5&#10;cGVzXS54bWxQSwECLQAUAAYACAAAACEAOP0h/9YAAACUAQAACwAAAAAAAAAAAAAAAAAvAQAAX3Jl&#10;bHMvLnJlbHNQSwECLQAUAAYACAAAACEANK18K7sBAADeAwAADgAAAAAAAAAAAAAAAAAuAgAAZHJz&#10;L2Uyb0RvYy54bWxQSwECLQAUAAYACAAAACEAXpAsBN0AAAAKAQAADwAAAAAAAAAAAAAAAAAVBAAA&#10;ZHJzL2Rvd25yZXYueG1sUEsFBgAAAAAEAAQA8wAAAB8FAAAAAA==&#10;" strokecolor="black [3213]" strokeweight="1.25pt"/>
          </w:pict>
        </mc:Fallback>
      </mc:AlternateContent>
    </w:r>
    <w:r>
      <w:rPr>
        <w:noProof/>
      </w:rPr>
      <w:drawing>
        <wp:inline distT="0" distB="0" distL="0" distR="0" wp14:anchorId="289BFD5C" wp14:editId="05B89566">
          <wp:extent cx="1124712" cy="914400"/>
          <wp:effectExtent l="0" t="0" r="0" b="0"/>
          <wp:docPr id="669332171" name="Picture 669332171" descr="Logo&#10;&#10;Description automatically generated">
            <a:extLst xmlns:a="http://schemas.openxmlformats.org/drawingml/2006/main">
              <a:ext uri="{FF2B5EF4-FFF2-40B4-BE49-F238E27FC236}">
                <a16:creationId xmlns:a16="http://schemas.microsoft.com/office/drawing/2014/main" id="{4C7D58AB-BCFC-489C-ADBC-E1A1EA2219A9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Picture 4" descr="Logo&#10;&#10;Description automatically generated">
                    <a:extLst>
                      <a:ext uri="{FF2B5EF4-FFF2-40B4-BE49-F238E27FC236}">
                        <a16:creationId xmlns:a16="http://schemas.microsoft.com/office/drawing/2014/main" id="{4C7D58AB-BCFC-489C-ADBC-E1A1EA2219A9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24712" cy="9144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B07F7C">
      <w:tab/>
    </w:r>
    <w:r w:rsidR="00B07F7C">
      <w:tab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ECF512" w14:textId="66868ECF" w:rsidR="00AE4FF2" w:rsidRPr="008E09B0" w:rsidRDefault="00617A84" w:rsidP="00461971">
    <w:pPr>
      <w:pStyle w:val="Header"/>
      <w:ind w:left="-360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45ADEEB" wp14:editId="1317AC76">
              <wp:simplePos x="0" y="0"/>
              <wp:positionH relativeFrom="column">
                <wp:posOffset>-57150</wp:posOffset>
              </wp:positionH>
              <wp:positionV relativeFrom="paragraph">
                <wp:posOffset>1088863</wp:posOffset>
              </wp:positionV>
              <wp:extent cx="6019800" cy="0"/>
              <wp:effectExtent l="0" t="0" r="0" b="0"/>
              <wp:wrapNone/>
              <wp:docPr id="2" name="Straight Connector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019800" cy="0"/>
                      </a:xfrm>
                      <a:prstGeom prst="line">
                        <a:avLst/>
                      </a:prstGeom>
                      <a:ln w="15875"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36CAF165" id="Straight Connector 2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4.5pt,85.75pt" to="469.5pt,8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LpC0ugEAAN4DAAAOAAAAZHJzL2Uyb0RvYy54bWysU01v3CAQvVfqf0Dcs7YjJd1a680hUXqp&#10;2qgfP4DgYY0EDAK69v77DnjXjtpKVatcMAzz3sx7jHd3kzXsCCFqdB1vNjVn4CT22h06/v3b49WW&#10;s5iE64VBBx0/QeR3+7dvdqNv4RoHND0ERiQutqPv+JCSb6sqygGsiBv04OhSYbAi0TEcqj6Ikdit&#10;qa7r+rYaMfQ+oIQYKfowX/J94VcKZPqsVITETMept1TWUNbnvFb7nWgPQfhBy3Mb4j+6sEI7KrpQ&#10;PYgk2I+gf6OyWgaMqNJGoq1QKS2haCA1Tf2Lmq+D8FC0kDnRLzbF16OVn4737imQDaOPbfRPIauY&#10;VLD5S/2xqZh1WsyCKTFJwdu6eb+tyVN5uatWoA8xfQC0LG86brTLOkQrjh9jomKUeknJYePYSNNz&#10;s313U9IiGt0/amPyZZkFuDeBHQW9Ypqa/GrE8CKLTsZRcBVRdulkYOb/Aorpntpu5gJ5vlZOISW4&#10;dOE1jrIzTFEHC7D+O/Ccn6FQZu9fwAuiVEaXFrDVDsOfqq9WqDn/4sCsO1vwjP2pPG+xhoaoOHce&#10;+DylL88Fvv6W+58AAAD//wMAUEsDBBQABgAIAAAAIQDT6MzT3AAAAAoBAAAPAAAAZHJzL2Rvd25y&#10;ZXYueG1sTI/BTsMwEETvSP0Haytxa52CIG0ap0JIQHtBbekHOPGSRMTrKHZa8/dsJSQ47uxo5k2+&#10;ibYTZxx860jBYp6AQKqcaalWcPp4mS1B+KDJ6M4RKvhGD5ticpPrzLgLHfB8DLXgEPKZVtCE0GdS&#10;+qpBq/3c9Uj8+3SD1YHPoZZm0BcOt528S5JHaXVL3NDoHp8brL6Oo1UQ36Lb4eHdyDIdX2Va7rfL&#10;dq/U7TQ+rUEEjOHPDFd8RoeCmUo3kvGiUzBb8ZTAerp4AMGG1f1VKX8VWeTy/4TiBwAA//8DAFBL&#10;AQItABQABgAIAAAAIQC2gziS/gAAAOEBAAATAAAAAAAAAAAAAAAAAAAAAABbQ29udGVudF9UeXBl&#10;c10ueG1sUEsBAi0AFAAGAAgAAAAhADj9If/WAAAAlAEAAAsAAAAAAAAAAAAAAAAALwEAAF9yZWxz&#10;Ly5yZWxzUEsBAi0AFAAGAAgAAAAhADkukLS6AQAA3gMAAA4AAAAAAAAAAAAAAAAALgIAAGRycy9l&#10;Mm9Eb2MueG1sUEsBAi0AFAAGAAgAAAAhANPozNPcAAAACgEAAA8AAAAAAAAAAAAAAAAAFAQAAGRy&#10;cy9kb3ducmV2LnhtbFBLBQYAAAAABAAEAPMAAAAdBQAAAAA=&#10;" strokecolor="black [3213]" strokeweight="1.25pt"/>
          </w:pict>
        </mc:Fallback>
      </mc:AlternateContent>
    </w:r>
    <w:r w:rsidR="0018362F">
      <w:rPr>
        <w:noProof/>
      </w:rPr>
      <w:drawing>
        <wp:inline distT="0" distB="0" distL="0" distR="0" wp14:anchorId="2C8F9B85" wp14:editId="1C4E18F5">
          <wp:extent cx="1236891" cy="1005840"/>
          <wp:effectExtent l="0" t="0" r="1905" b="3810"/>
          <wp:docPr id="898534639" name="Picture 898534639" descr="Logo&#10;&#10;Description automatically generated">
            <a:extLst xmlns:a="http://schemas.openxmlformats.org/drawingml/2006/main">
              <a:ext uri="{FF2B5EF4-FFF2-40B4-BE49-F238E27FC236}">
                <a16:creationId xmlns:a16="http://schemas.microsoft.com/office/drawing/2014/main" id="{4C7D58AB-BCFC-489C-ADBC-E1A1EA2219A9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Picture 4" descr="Logo&#10;&#10;Description automatically generated">
                    <a:extLst>
                      <a:ext uri="{FF2B5EF4-FFF2-40B4-BE49-F238E27FC236}">
                        <a16:creationId xmlns:a16="http://schemas.microsoft.com/office/drawing/2014/main" id="{4C7D58AB-BCFC-489C-ADBC-E1A1EA2219A9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236891" cy="100584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AE4FF2" w:rsidRPr="008E09B0">
      <w:t xml:space="preserve"> </w:t>
    </w:r>
    <w:r w:rsidR="008E09B0">
      <w:tab/>
    </w:r>
    <w:r w:rsidR="00461971"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6E5CC6"/>
    <w:multiLevelType w:val="hybridMultilevel"/>
    <w:tmpl w:val="1CF2DCD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314A1A"/>
    <w:multiLevelType w:val="hybridMultilevel"/>
    <w:tmpl w:val="DE448B4E"/>
    <w:lvl w:ilvl="0" w:tplc="BDF0402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9D54302"/>
    <w:multiLevelType w:val="hybridMultilevel"/>
    <w:tmpl w:val="C59C7ACE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30486DA1"/>
    <w:multiLevelType w:val="hybridMultilevel"/>
    <w:tmpl w:val="57389490"/>
    <w:lvl w:ilvl="0" w:tplc="3E8ABC3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8E14C43"/>
    <w:multiLevelType w:val="hybridMultilevel"/>
    <w:tmpl w:val="9C9E00E0"/>
    <w:lvl w:ilvl="0" w:tplc="544EC60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49552238">
    <w:abstractNumId w:val="3"/>
  </w:num>
  <w:num w:numId="2" w16cid:durableId="487286013">
    <w:abstractNumId w:val="4"/>
  </w:num>
  <w:num w:numId="3" w16cid:durableId="92014883">
    <w:abstractNumId w:val="1"/>
  </w:num>
  <w:num w:numId="4" w16cid:durableId="1007903615">
    <w:abstractNumId w:val="0"/>
  </w:num>
  <w:num w:numId="5" w16cid:durableId="105967028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42D47"/>
    <w:rsid w:val="00005AA3"/>
    <w:rsid w:val="0004357D"/>
    <w:rsid w:val="0006779E"/>
    <w:rsid w:val="00072429"/>
    <w:rsid w:val="000B2240"/>
    <w:rsid w:val="000F4386"/>
    <w:rsid w:val="00103E8B"/>
    <w:rsid w:val="001044B7"/>
    <w:rsid w:val="0011643B"/>
    <w:rsid w:val="00122596"/>
    <w:rsid w:val="00123FFD"/>
    <w:rsid w:val="001255A0"/>
    <w:rsid w:val="00135C35"/>
    <w:rsid w:val="001612A0"/>
    <w:rsid w:val="00175EC6"/>
    <w:rsid w:val="00177D82"/>
    <w:rsid w:val="0018362F"/>
    <w:rsid w:val="00197A8C"/>
    <w:rsid w:val="001A68C5"/>
    <w:rsid w:val="001B1762"/>
    <w:rsid w:val="001D112B"/>
    <w:rsid w:val="00242D14"/>
    <w:rsid w:val="00257F86"/>
    <w:rsid w:val="00270F01"/>
    <w:rsid w:val="002710F9"/>
    <w:rsid w:val="002839A6"/>
    <w:rsid w:val="002A5FA4"/>
    <w:rsid w:val="002B222B"/>
    <w:rsid w:val="00310EA7"/>
    <w:rsid w:val="00327102"/>
    <w:rsid w:val="00330551"/>
    <w:rsid w:val="00330A98"/>
    <w:rsid w:val="0034099B"/>
    <w:rsid w:val="00342EBA"/>
    <w:rsid w:val="00357D3A"/>
    <w:rsid w:val="00377A16"/>
    <w:rsid w:val="00392EFB"/>
    <w:rsid w:val="0039783E"/>
    <w:rsid w:val="003C6609"/>
    <w:rsid w:val="003D1955"/>
    <w:rsid w:val="003D4C6F"/>
    <w:rsid w:val="003D572F"/>
    <w:rsid w:val="003F23E4"/>
    <w:rsid w:val="003F7EC0"/>
    <w:rsid w:val="00412646"/>
    <w:rsid w:val="00432239"/>
    <w:rsid w:val="00432E23"/>
    <w:rsid w:val="00434E6A"/>
    <w:rsid w:val="00447979"/>
    <w:rsid w:val="004504A5"/>
    <w:rsid w:val="00461971"/>
    <w:rsid w:val="00463B64"/>
    <w:rsid w:val="004647F9"/>
    <w:rsid w:val="00466960"/>
    <w:rsid w:val="00467699"/>
    <w:rsid w:val="0046778B"/>
    <w:rsid w:val="00475127"/>
    <w:rsid w:val="00480E53"/>
    <w:rsid w:val="00485F5B"/>
    <w:rsid w:val="004A4DD2"/>
    <w:rsid w:val="004C3745"/>
    <w:rsid w:val="004F7B74"/>
    <w:rsid w:val="00502826"/>
    <w:rsid w:val="005172B3"/>
    <w:rsid w:val="00526DDC"/>
    <w:rsid w:val="00541ED6"/>
    <w:rsid w:val="00546BD2"/>
    <w:rsid w:val="00553F16"/>
    <w:rsid w:val="005608BB"/>
    <w:rsid w:val="00571B4B"/>
    <w:rsid w:val="00580F34"/>
    <w:rsid w:val="005A2A5A"/>
    <w:rsid w:val="005C4281"/>
    <w:rsid w:val="00606128"/>
    <w:rsid w:val="00617A84"/>
    <w:rsid w:val="00620195"/>
    <w:rsid w:val="00623A18"/>
    <w:rsid w:val="006255B5"/>
    <w:rsid w:val="00634775"/>
    <w:rsid w:val="00636E38"/>
    <w:rsid w:val="00662072"/>
    <w:rsid w:val="006723AF"/>
    <w:rsid w:val="00690A3D"/>
    <w:rsid w:val="0069108C"/>
    <w:rsid w:val="006A5251"/>
    <w:rsid w:val="006B2ED0"/>
    <w:rsid w:val="006B69B4"/>
    <w:rsid w:val="006D3CD4"/>
    <w:rsid w:val="006E3843"/>
    <w:rsid w:val="00711611"/>
    <w:rsid w:val="00717261"/>
    <w:rsid w:val="00725913"/>
    <w:rsid w:val="00731311"/>
    <w:rsid w:val="00745253"/>
    <w:rsid w:val="00746218"/>
    <w:rsid w:val="00750008"/>
    <w:rsid w:val="00755E2A"/>
    <w:rsid w:val="00764843"/>
    <w:rsid w:val="00771ABF"/>
    <w:rsid w:val="0077463D"/>
    <w:rsid w:val="0078104E"/>
    <w:rsid w:val="0078363A"/>
    <w:rsid w:val="0079578A"/>
    <w:rsid w:val="007975F5"/>
    <w:rsid w:val="007A6436"/>
    <w:rsid w:val="007A721D"/>
    <w:rsid w:val="007C0EFC"/>
    <w:rsid w:val="00802EC1"/>
    <w:rsid w:val="00804A40"/>
    <w:rsid w:val="00810C26"/>
    <w:rsid w:val="00827819"/>
    <w:rsid w:val="00834B68"/>
    <w:rsid w:val="00844E7E"/>
    <w:rsid w:val="0085608B"/>
    <w:rsid w:val="00881A4E"/>
    <w:rsid w:val="008953BE"/>
    <w:rsid w:val="008A1C24"/>
    <w:rsid w:val="008A3D6A"/>
    <w:rsid w:val="008B1BB7"/>
    <w:rsid w:val="008B3F78"/>
    <w:rsid w:val="008B5668"/>
    <w:rsid w:val="008B5EF6"/>
    <w:rsid w:val="008C12C0"/>
    <w:rsid w:val="008D40A4"/>
    <w:rsid w:val="008E09B0"/>
    <w:rsid w:val="008E31F0"/>
    <w:rsid w:val="0090451A"/>
    <w:rsid w:val="009139E4"/>
    <w:rsid w:val="00932129"/>
    <w:rsid w:val="00935218"/>
    <w:rsid w:val="009375DD"/>
    <w:rsid w:val="009412BE"/>
    <w:rsid w:val="0094205F"/>
    <w:rsid w:val="00942D47"/>
    <w:rsid w:val="009472DA"/>
    <w:rsid w:val="00951DC1"/>
    <w:rsid w:val="00957EEC"/>
    <w:rsid w:val="0099326B"/>
    <w:rsid w:val="009959FE"/>
    <w:rsid w:val="00997D0A"/>
    <w:rsid w:val="009A20FB"/>
    <w:rsid w:val="009B30D7"/>
    <w:rsid w:val="009C092D"/>
    <w:rsid w:val="009E6442"/>
    <w:rsid w:val="009E657A"/>
    <w:rsid w:val="009F36D9"/>
    <w:rsid w:val="009F3CA3"/>
    <w:rsid w:val="00A30283"/>
    <w:rsid w:val="00A64B2A"/>
    <w:rsid w:val="00AA2C2A"/>
    <w:rsid w:val="00AA4742"/>
    <w:rsid w:val="00AE4FF2"/>
    <w:rsid w:val="00B01D08"/>
    <w:rsid w:val="00B03921"/>
    <w:rsid w:val="00B06FA1"/>
    <w:rsid w:val="00B07F7C"/>
    <w:rsid w:val="00B32838"/>
    <w:rsid w:val="00B35B03"/>
    <w:rsid w:val="00B40C3B"/>
    <w:rsid w:val="00B441D1"/>
    <w:rsid w:val="00B46386"/>
    <w:rsid w:val="00B60D35"/>
    <w:rsid w:val="00B638F9"/>
    <w:rsid w:val="00B71EED"/>
    <w:rsid w:val="00B75C3C"/>
    <w:rsid w:val="00B77803"/>
    <w:rsid w:val="00B865BB"/>
    <w:rsid w:val="00B93C1E"/>
    <w:rsid w:val="00B9612F"/>
    <w:rsid w:val="00BB052C"/>
    <w:rsid w:val="00BC1379"/>
    <w:rsid w:val="00BC439F"/>
    <w:rsid w:val="00BD006D"/>
    <w:rsid w:val="00BD4C9C"/>
    <w:rsid w:val="00BE73F9"/>
    <w:rsid w:val="00BF004B"/>
    <w:rsid w:val="00BF43FC"/>
    <w:rsid w:val="00BF738B"/>
    <w:rsid w:val="00C0570F"/>
    <w:rsid w:val="00C21533"/>
    <w:rsid w:val="00C23E63"/>
    <w:rsid w:val="00C5075A"/>
    <w:rsid w:val="00C86B12"/>
    <w:rsid w:val="00C916FA"/>
    <w:rsid w:val="00C93B26"/>
    <w:rsid w:val="00C94E0E"/>
    <w:rsid w:val="00C96EB2"/>
    <w:rsid w:val="00C97412"/>
    <w:rsid w:val="00CB64E3"/>
    <w:rsid w:val="00CD665B"/>
    <w:rsid w:val="00CD7EAA"/>
    <w:rsid w:val="00CE36DE"/>
    <w:rsid w:val="00CF2291"/>
    <w:rsid w:val="00D04C07"/>
    <w:rsid w:val="00D35EF5"/>
    <w:rsid w:val="00D673EC"/>
    <w:rsid w:val="00D71E53"/>
    <w:rsid w:val="00D73925"/>
    <w:rsid w:val="00D74DEF"/>
    <w:rsid w:val="00D77E04"/>
    <w:rsid w:val="00DC412B"/>
    <w:rsid w:val="00DC61F3"/>
    <w:rsid w:val="00DF1BEE"/>
    <w:rsid w:val="00DF61FE"/>
    <w:rsid w:val="00E02833"/>
    <w:rsid w:val="00E203D6"/>
    <w:rsid w:val="00E263CD"/>
    <w:rsid w:val="00E40566"/>
    <w:rsid w:val="00E4372D"/>
    <w:rsid w:val="00E44783"/>
    <w:rsid w:val="00E4493B"/>
    <w:rsid w:val="00E51ADF"/>
    <w:rsid w:val="00E535D0"/>
    <w:rsid w:val="00E7118A"/>
    <w:rsid w:val="00EB757A"/>
    <w:rsid w:val="00EC11CF"/>
    <w:rsid w:val="00ED3FBF"/>
    <w:rsid w:val="00EE5CD5"/>
    <w:rsid w:val="00EF5588"/>
    <w:rsid w:val="00F066E7"/>
    <w:rsid w:val="00F51080"/>
    <w:rsid w:val="00F86EE7"/>
    <w:rsid w:val="00FA3EC2"/>
    <w:rsid w:val="00FB3154"/>
    <w:rsid w:val="00FD00C2"/>
    <w:rsid w:val="00FD37FC"/>
    <w:rsid w:val="00FD4907"/>
    <w:rsid w:val="00FD4D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43D1A03"/>
  <w15:docId w15:val="{BA168E8A-8F20-4880-ACF5-F9B77DEF81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D4C6F"/>
    <w:rPr>
      <w:rFonts w:asciiTheme="minorHAnsi" w:hAnsiTheme="minorHAnsi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42D4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42D47"/>
  </w:style>
  <w:style w:type="paragraph" w:styleId="Footer">
    <w:name w:val="footer"/>
    <w:basedOn w:val="Normal"/>
    <w:link w:val="FooterChar"/>
    <w:uiPriority w:val="99"/>
    <w:unhideWhenUsed/>
    <w:rsid w:val="00942D4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42D47"/>
  </w:style>
  <w:style w:type="paragraph" w:styleId="BalloonText">
    <w:name w:val="Balloon Text"/>
    <w:basedOn w:val="Normal"/>
    <w:link w:val="BalloonTextChar"/>
    <w:uiPriority w:val="99"/>
    <w:semiHidden/>
    <w:unhideWhenUsed/>
    <w:rsid w:val="00942D4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42D47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FD37FC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834B68"/>
    <w:pPr>
      <w:spacing w:after="135"/>
    </w:pPr>
    <w:rPr>
      <w:rFonts w:ascii="Arial" w:eastAsia="Times New Roman" w:hAnsi="Arial" w:cs="Times New Roman"/>
      <w:szCs w:val="24"/>
    </w:rPr>
  </w:style>
  <w:style w:type="table" w:styleId="TableGrid">
    <w:name w:val="Table Grid"/>
    <w:basedOn w:val="TableNormal"/>
    <w:uiPriority w:val="39"/>
    <w:rsid w:val="00485F5B"/>
    <w:rPr>
      <w:rFonts w:asciiTheme="minorHAnsi" w:hAnsiTheme="minorHAnsi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682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798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881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739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72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608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30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09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214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05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695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725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89374D4-AAEA-4CEF-B11A-F9B2D3713D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363</Words>
  <Characters>2074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JD Norman Industries</Company>
  <LinksUpToDate>false</LinksUpToDate>
  <CharactersWithSpaces>2433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Justin Norman</dc:creator>
  <cp:lastModifiedBy>Justin Norman</cp:lastModifiedBy>
  <cp:revision>2</cp:revision>
  <cp:lastPrinted>2023-02-23T21:24:00Z</cp:lastPrinted>
  <dcterms:created xsi:type="dcterms:W3CDTF">2024-03-18T20:25:00Z</dcterms:created>
  <dcterms:modified xsi:type="dcterms:W3CDTF">2024-03-18T20:25:00Z</dcterms:modified>
</cp:coreProperties>
</file>