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3619500</wp:posOffset>
            </wp:positionH>
            <wp:positionV relativeFrom="paragraph">
              <wp:posOffset>114300</wp:posOffset>
            </wp:positionV>
            <wp:extent cx="2324100" cy="895350"/>
            <wp:effectExtent b="0" l="0" r="0" t="0"/>
            <wp:wrapNone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13303" l="0" r="0" t="13303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8953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360" w:lineRule="auto"/>
        <w:rPr>
          <w:rFonts w:ascii="Playfair Display" w:cs="Playfair Display" w:eastAsia="Playfair Display" w:hAnsi="Playfair Display"/>
          <w:b w:val="1"/>
          <w:sz w:val="26"/>
          <w:szCs w:val="26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6"/>
          <w:szCs w:val="26"/>
          <w:rtl w:val="0"/>
        </w:rPr>
        <w:t xml:space="preserve">FOR IMMEDIATE RELEASE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Playfair Display" w:cs="Playfair Display" w:eastAsia="Playfair Display" w:hAnsi="Playfair Display"/>
          <w:b w:val="1"/>
          <w:sz w:val="78"/>
          <w:szCs w:val="7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78"/>
          <w:szCs w:val="78"/>
          <w:rtl w:val="0"/>
        </w:rPr>
        <w:t xml:space="preserve">TED A. GREVE &amp; ASSOCIATES REBRANDS AS DR. TED INJURY LAW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Playfair Display" w:cs="Playfair Display" w:eastAsia="Playfair Display" w:hAnsi="Playfair Display"/>
          <w:i w:val="1"/>
          <w:sz w:val="42"/>
          <w:szCs w:val="42"/>
        </w:rPr>
      </w:pPr>
      <w:r w:rsidDel="00000000" w:rsidR="00000000" w:rsidRPr="00000000">
        <w:rPr>
          <w:rFonts w:ascii="Playfair Display" w:cs="Playfair Display" w:eastAsia="Playfair Display" w:hAnsi="Playfair Display"/>
          <w:i w:val="1"/>
          <w:sz w:val="42"/>
          <w:szCs w:val="42"/>
          <w:rtl w:val="0"/>
        </w:rPr>
        <w:t xml:space="preserve">New brand reflects founder’s unique dual expertise.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Playfair Display" w:cs="Playfair Display" w:eastAsia="Playfair Display" w:hAnsi="Playfair Display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CHARLOTTE, NC – [Date] –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 Ted A. Greve &amp; Associates,  a personal injury law firm based in Charlotte, NC, has announced a new name: </w:t>
      </w: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Dr. Ted Injury Law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. This rebrand highlights the founder’s, Dr. Ted A. Greve, rare dual credentials as both a Doctor of Chiropractic and an attorney, a distinction the firm has promoted for years with  “Call the lawyer who is also a doctor.” 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3686175</wp:posOffset>
            </wp:positionH>
            <wp:positionV relativeFrom="paragraph">
              <wp:posOffset>809625</wp:posOffset>
            </wp:positionV>
            <wp:extent cx="2681288" cy="3453331"/>
            <wp:effectExtent b="0" l="0" r="0" t="0"/>
            <wp:wrapSquare wrapText="bothSides" distB="114300" distT="114300" distL="114300" distR="11430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81288" cy="345333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spacing w:line="360" w:lineRule="auto"/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Dr. Ted Greve commented, 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Playfair Display" w:cs="Playfair Display" w:eastAsia="Playfair Display" w:hAnsi="Playfair Display"/>
          <w:i w:val="1"/>
        </w:rPr>
      </w:pPr>
      <w:r w:rsidDel="00000000" w:rsidR="00000000" w:rsidRPr="00000000">
        <w:rPr>
          <w:rFonts w:ascii="Playfair Display" w:cs="Playfair Display" w:eastAsia="Playfair Display" w:hAnsi="Playfair Display"/>
          <w:i w:val="1"/>
          <w:rtl w:val="0"/>
        </w:rPr>
        <w:t xml:space="preserve">“We’ve long branded ourselves as ‘the lawyer who’s also a doctor.’ Changing our name to Dr. Ted Injury Law makes it easier for injured people to find us; and after years of emphasizing that unique combination, the new name helps cut through the clutter of all the personal injury lawyers out there. While I do maintain my chiropractic license, I only practice law; but my expertise is extremely beneficial to guiding my clients who have been injured in an accident.”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4505325</wp:posOffset>
                </wp:positionH>
                <wp:positionV relativeFrom="paragraph">
                  <wp:posOffset>2109635</wp:posOffset>
                </wp:positionV>
                <wp:extent cx="1047750" cy="3810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49525" y="178325"/>
                          <a:ext cx="1030200" cy="36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layfair Display" w:cs="Playfair Display" w:eastAsia="Playfair Display" w:hAnsi="Playfair Display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Dr. Ted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4505325</wp:posOffset>
                </wp:positionH>
                <wp:positionV relativeFrom="paragraph">
                  <wp:posOffset>2109635</wp:posOffset>
                </wp:positionV>
                <wp:extent cx="1047750" cy="3810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spacing w:line="360" w:lineRule="auto"/>
        <w:rPr>
          <w:rFonts w:ascii="Playfair Display" w:cs="Playfair Display" w:eastAsia="Playfair Display" w:hAnsi="Playfair Display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Dr. Ted Injury Law serves clients across the Southeast with strategically located offices in </w:t>
      </w: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North Carolina, South Carolina and Georgia. 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In addition to the convenient locations, the firm is also available for a free in-home/hospital or remote consultations as well.</w:t>
      </w:r>
    </w:p>
    <w:p w:rsidR="00000000" w:rsidDel="00000000" w:rsidP="00000000" w:rsidRDefault="00000000" w:rsidRPr="00000000" w14:paraId="0000000D">
      <w:pPr>
        <w:spacing w:line="36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As both a Doctor of Chiropractic and attorney, Dr. Ted offers unmatched insight into the medical complexities of injury cases. This dual expertise allows him to: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360" w:lineRule="auto"/>
        <w:ind w:left="720" w:hanging="360"/>
        <w:rPr>
          <w:rFonts w:ascii="Playfair Display" w:cs="Playfair Display" w:eastAsia="Playfair Display" w:hAnsi="Playfair Display"/>
          <w:u w:val="none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Accurately interpret medical records and injury reports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360" w:lineRule="auto"/>
        <w:ind w:left="720" w:hanging="360"/>
        <w:rPr>
          <w:rFonts w:ascii="Playfair Display" w:cs="Playfair Display" w:eastAsia="Playfair Display" w:hAnsi="Playfair Display"/>
          <w:u w:val="none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Anticipate defense arguments related to health and treatment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360" w:lineRule="auto"/>
        <w:ind w:left="720" w:hanging="360"/>
        <w:rPr>
          <w:rFonts w:ascii="Playfair Display" w:cs="Playfair Display" w:eastAsia="Playfair Display" w:hAnsi="Playfair Display"/>
          <w:u w:val="none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Communicate effectively with medical experts and juries alike</w:t>
      </w:r>
    </w:p>
    <w:p w:rsidR="00000000" w:rsidDel="00000000" w:rsidP="00000000" w:rsidRDefault="00000000" w:rsidRPr="00000000" w14:paraId="00000012">
      <w:pPr>
        <w:spacing w:line="36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This unique perspective has helped Dr. Ted secure significant verdicts and settlements for thousands of clients throughout his 40+ years of service.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The name may be transitioning, but the leadership, staff, and dedication to client success remain exactly the same. The firm continues to offer </w:t>
      </w: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free consultations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 and clients pay nothing unless their case is won.</w:t>
      </w:r>
    </w:p>
    <w:p w:rsidR="00000000" w:rsidDel="00000000" w:rsidP="00000000" w:rsidRDefault="00000000" w:rsidRPr="00000000" w14:paraId="00000016">
      <w:pPr>
        <w:spacing w:after="240" w:before="240" w:line="360" w:lineRule="auto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The Law Office of Ted A. Greve and Associates, P.A., is highly qualified in handling automobile accidents, workers’ compensation, social security disability, and slip &amp; fall. The firm was established in 1993 with North Carolina locations in Charlotte, Concord, Gastonia, Hickory, Raleigh, Shelby, Rock Hill in South Carolina, and Atlanta; and Augusta in Georgia.  For more information call 1-800-MYDRTED, or visit DrTedInjuryLaw.com</w:t>
      </w:r>
    </w:p>
    <w:p w:rsidR="00000000" w:rsidDel="00000000" w:rsidP="00000000" w:rsidRDefault="00000000" w:rsidRPr="00000000" w14:paraId="00000017">
      <w:pPr>
        <w:spacing w:line="360" w:lineRule="auto"/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rPr/>
      </w:pPr>
      <w:r w:rsidDel="00000000" w:rsidR="00000000" w:rsidRPr="00000000">
        <w:rPr>
          <w:rFonts w:ascii="Playfair Display" w:cs="Playfair Display" w:eastAsia="Playfair Display" w:hAnsi="Playfair Display"/>
          <w:b w:val="1"/>
          <w:rtl w:val="0"/>
        </w:rPr>
        <w:t xml:space="preserve">Media Contact: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br w:type="textWrapping"/>
        <w:t xml:space="preserve">Jacque Sumner</w:t>
        <w:br w:type="textWrapping"/>
        <w:t xml:space="preserve">President/ Sumner Group</w:t>
        <w:br w:type="textWrapping"/>
        <w:t xml:space="preserve">704 747 5498</w:t>
        <w:br w:type="textWrapping"/>
        <w:t xml:space="preserve"> jacque@sumnergroup.com</w:t>
      </w:r>
      <w:r w:rsidDel="00000000" w:rsidR="00000000" w:rsidRPr="00000000">
        <w:rPr>
          <w:rtl w:val="0"/>
        </w:rPr>
      </w:r>
    </w:p>
    <w:sectPr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Hyperlink">
    <w:name w:val="Hyperlink"/>
    <w:basedOn w:val="DefaultParagraphFont"/>
    <w:uiPriority w:val="99"/>
    <w:unhideWhenUsed w:val="1"/>
    <w:rsid w:val="008756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8756F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omvZGGtALP31XmlWmVpxe22uVw==">CgMxLjA4AHIhMW1zN1lHNEJ6Q1RzeEtnMERZMW1rWDlWdVFVbHpoYWRD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2025-08-12T15:04:00Z</dcterms:created>
  <dc:creator>Michael Sumner</dc:creator>
</cp:coreProperties>
</file>