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F9602E" w14:textId="77777777" w:rsidR="00E258F5" w:rsidRDefault="00E258F5">
      <w:pPr>
        <w:tabs>
          <w:tab w:val="left" w:pos="10080"/>
        </w:tabs>
        <w:rPr>
          <w:rFonts w:ascii="Gotham Rounded Book" w:eastAsia="Gotham Rounded Book" w:hAnsi="Gotham Rounded Book" w:cs="Gotham Rounded Book"/>
          <w:b/>
        </w:rPr>
      </w:pPr>
    </w:p>
    <w:p w14:paraId="30EB9004" w14:textId="77777777" w:rsidR="00E258F5" w:rsidRDefault="007B5E9A">
      <w:pPr>
        <w:tabs>
          <w:tab w:val="left" w:pos="7698"/>
        </w:tabs>
        <w:jc w:val="right"/>
        <w:rPr>
          <w:rFonts w:ascii="Arial" w:eastAsia="Arial" w:hAnsi="Arial" w:cs="Arial"/>
          <w:b/>
          <w:sz w:val="44"/>
          <w:szCs w:val="44"/>
        </w:rPr>
      </w:pPr>
      <w:r>
        <w:rPr>
          <w:rFonts w:ascii="Arial" w:eastAsia="Arial" w:hAnsi="Arial" w:cs="Arial"/>
          <w:b/>
          <w:sz w:val="44"/>
          <w:szCs w:val="44"/>
        </w:rPr>
        <w:t>COMMUNIQUÉ</w:t>
      </w:r>
    </w:p>
    <w:p w14:paraId="5800B1FC" w14:textId="77777777" w:rsidR="00E258F5" w:rsidRDefault="00E258F5">
      <w:pPr>
        <w:tabs>
          <w:tab w:val="left" w:pos="7698"/>
        </w:tabs>
        <w:jc w:val="center"/>
        <w:rPr>
          <w:rFonts w:ascii="Arial" w:eastAsia="Arial" w:hAnsi="Arial" w:cs="Arial"/>
          <w:sz w:val="32"/>
          <w:szCs w:val="32"/>
        </w:rPr>
      </w:pPr>
    </w:p>
    <w:p w14:paraId="2DB8E3CB"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Le 1</w:t>
      </w:r>
      <w:r>
        <w:rPr>
          <w:rFonts w:ascii="Arial" w:eastAsia="Arial" w:hAnsi="Arial" w:cs="Arial"/>
          <w:sz w:val="20"/>
          <w:szCs w:val="20"/>
          <w:vertAlign w:val="superscript"/>
        </w:rPr>
        <w:t>er</w:t>
      </w:r>
      <w:r>
        <w:rPr>
          <w:rFonts w:ascii="Arial" w:eastAsia="Arial" w:hAnsi="Arial" w:cs="Arial"/>
          <w:sz w:val="20"/>
          <w:szCs w:val="20"/>
        </w:rPr>
        <w:t> mai 2024</w:t>
      </w:r>
    </w:p>
    <w:p w14:paraId="2907B505" w14:textId="77777777" w:rsidR="00E258F5" w:rsidRDefault="00E258F5">
      <w:pPr>
        <w:tabs>
          <w:tab w:val="left" w:pos="7698"/>
        </w:tabs>
        <w:jc w:val="center"/>
        <w:rPr>
          <w:rFonts w:ascii="Arial" w:eastAsia="Arial" w:hAnsi="Arial" w:cs="Arial"/>
          <w:sz w:val="20"/>
          <w:szCs w:val="20"/>
        </w:rPr>
      </w:pPr>
    </w:p>
    <w:p w14:paraId="27B8453A" w14:textId="77777777" w:rsidR="00E258F5" w:rsidRDefault="007B5E9A">
      <w:pPr>
        <w:tabs>
          <w:tab w:val="left" w:pos="7698"/>
        </w:tabs>
        <w:jc w:val="center"/>
        <w:rPr>
          <w:rFonts w:ascii="Arial" w:eastAsia="Arial" w:hAnsi="Arial" w:cs="Arial"/>
          <w:color w:val="0D0D0D"/>
          <w:sz w:val="28"/>
          <w:szCs w:val="28"/>
          <w:highlight w:val="white"/>
        </w:rPr>
      </w:pPr>
      <w:r>
        <w:rPr>
          <w:rFonts w:ascii="Arial" w:eastAsia="Arial" w:hAnsi="Arial" w:cs="Arial"/>
          <w:b/>
          <w:sz w:val="28"/>
          <w:szCs w:val="28"/>
        </w:rPr>
        <w:t>Anxiété Canada : éliminer les obstacles au soutien en santé mentale</w:t>
      </w:r>
    </w:p>
    <w:p w14:paraId="634495B0" w14:textId="77777777" w:rsidR="00E258F5" w:rsidRDefault="007B5E9A">
      <w:pPr>
        <w:spacing w:before="120"/>
        <w:jc w:val="center"/>
        <w:rPr>
          <w:rFonts w:ascii="Arial" w:eastAsia="Arial" w:hAnsi="Arial" w:cs="Arial"/>
          <w:i/>
        </w:rPr>
      </w:pPr>
      <w:bookmarkStart w:id="0" w:name="_heading=h.gjdgxs" w:colFirst="0" w:colLast="0"/>
      <w:bookmarkEnd w:id="0"/>
      <w:r>
        <w:rPr>
          <w:rFonts w:ascii="Arial" w:eastAsia="Arial" w:hAnsi="Arial" w:cs="Arial"/>
          <w:i/>
          <w:color w:val="0D0D0D"/>
          <w:highlight w:val="white"/>
        </w:rPr>
        <w:t>Une collaboration avec TELUS Santé permet d’élargir l’accès à la thérapie grâce à des services de counseling personnalisés exceptionnels</w:t>
      </w:r>
    </w:p>
    <w:p w14:paraId="592F760D" w14:textId="77777777" w:rsidR="00E258F5" w:rsidRDefault="00E258F5">
      <w:pPr>
        <w:tabs>
          <w:tab w:val="left" w:pos="7698"/>
        </w:tabs>
        <w:rPr>
          <w:rFonts w:ascii="Arial" w:eastAsia="Arial" w:hAnsi="Arial" w:cs="Arial"/>
          <w:sz w:val="20"/>
          <w:szCs w:val="20"/>
        </w:rPr>
      </w:pPr>
      <w:bookmarkStart w:id="1" w:name="_heading=h.wue5qob9pc9y" w:colFirst="0" w:colLast="0"/>
      <w:bookmarkEnd w:id="1"/>
    </w:p>
    <w:p w14:paraId="0CD0A6E5" w14:textId="77777777" w:rsidR="00E258F5" w:rsidRDefault="00E258F5">
      <w:pPr>
        <w:tabs>
          <w:tab w:val="left" w:pos="7698"/>
        </w:tabs>
        <w:rPr>
          <w:rFonts w:ascii="Arial" w:eastAsia="Arial" w:hAnsi="Arial" w:cs="Arial"/>
          <w:sz w:val="20"/>
          <w:szCs w:val="20"/>
        </w:rPr>
      </w:pPr>
      <w:bookmarkStart w:id="2" w:name="_heading=h.9jo3rn5fm7gz" w:colFirst="0" w:colLast="0"/>
      <w:bookmarkEnd w:id="2"/>
    </w:p>
    <w:p w14:paraId="3B9F4E52" w14:textId="77777777" w:rsidR="00E258F5" w:rsidRDefault="007B5E9A">
      <w:pPr>
        <w:tabs>
          <w:tab w:val="left" w:pos="7698"/>
        </w:tabs>
        <w:rPr>
          <w:rFonts w:ascii="Arial" w:eastAsia="Arial" w:hAnsi="Arial" w:cs="Arial"/>
          <w:sz w:val="20"/>
          <w:szCs w:val="20"/>
        </w:rPr>
      </w:pPr>
      <w:bookmarkStart w:id="3" w:name="_heading=h.1fob9te" w:colFirst="0" w:colLast="0"/>
      <w:bookmarkEnd w:id="3"/>
      <w:r>
        <w:rPr>
          <w:rFonts w:ascii="Arial" w:eastAsia="Arial" w:hAnsi="Arial" w:cs="Arial"/>
          <w:b/>
          <w:sz w:val="20"/>
          <w:szCs w:val="20"/>
        </w:rPr>
        <w:t>Toronto –</w:t>
      </w:r>
      <w:r>
        <w:rPr>
          <w:rFonts w:ascii="Arial" w:eastAsia="Arial" w:hAnsi="Arial" w:cs="Arial"/>
          <w:sz w:val="20"/>
          <w:szCs w:val="20"/>
        </w:rPr>
        <w:t xml:space="preserve"> Anxiété Canada, un organisme de bienfaisance enregistré de premier plan qui se consacre à la déstigmatisation de l’anxiété et des troubles connexes, annonce avec fierté son association avec </w:t>
      </w:r>
      <w:hyperlink r:id="rId8">
        <w:r>
          <w:rPr>
            <w:rFonts w:ascii="Arial" w:eastAsia="Arial" w:hAnsi="Arial" w:cs="Arial"/>
            <w:color w:val="1155CC"/>
            <w:sz w:val="20"/>
            <w:szCs w:val="20"/>
            <w:u w:val="single"/>
          </w:rPr>
          <w:t>TELUS Santé</w:t>
        </w:r>
      </w:hyperlink>
      <w:r>
        <w:rPr>
          <w:rFonts w:ascii="Arial" w:eastAsia="Arial" w:hAnsi="Arial" w:cs="Arial"/>
          <w:sz w:val="20"/>
          <w:szCs w:val="20"/>
        </w:rPr>
        <w:t>, un chef de file mondial dans le domaine des soins de santé qui travaille de concert avec les systèmes de santé publics pour élargir les options de soins offertes aux Canadiens. Grâce à cette entente, les gens partout au pays peuvent obtenir des séances virtuelles de counseling dans l’application Mes Soins TELUS Santé afin de gérer leur anxiété et de vivre la vie qu’ils souhaitent. Cette association témoigne d’un engagement mutuel à faciliter l’accès aux soins de santé mentale, à combler les lacunes et à r</w:t>
      </w:r>
      <w:r>
        <w:rPr>
          <w:rFonts w:ascii="Arial" w:eastAsia="Arial" w:hAnsi="Arial" w:cs="Arial"/>
          <w:sz w:val="20"/>
          <w:szCs w:val="20"/>
        </w:rPr>
        <w:t>éduire le fardeau des systèmes de santé publics.</w:t>
      </w:r>
    </w:p>
    <w:p w14:paraId="698C834B" w14:textId="77777777" w:rsidR="00E258F5" w:rsidRDefault="00E258F5">
      <w:pPr>
        <w:tabs>
          <w:tab w:val="left" w:pos="7698"/>
        </w:tabs>
        <w:rPr>
          <w:rFonts w:ascii="Arial" w:eastAsia="Arial" w:hAnsi="Arial" w:cs="Arial"/>
          <w:sz w:val="20"/>
          <w:szCs w:val="20"/>
        </w:rPr>
      </w:pPr>
      <w:bookmarkStart w:id="4" w:name="_heading=h.nrv92sx39xxl" w:colFirst="0" w:colLast="0"/>
      <w:bookmarkEnd w:id="4"/>
    </w:p>
    <w:p w14:paraId="4E95B67A" w14:textId="77777777" w:rsidR="00E258F5" w:rsidRDefault="007B5E9A">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r>
        <w:rPr>
          <w:rFonts w:ascii="Arial" w:eastAsia="Arial" w:hAnsi="Arial" w:cs="Arial"/>
          <w:color w:val="0D0D0D"/>
          <w:sz w:val="20"/>
          <w:szCs w:val="20"/>
        </w:rPr>
        <w:t xml:space="preserve">« Nous croyons que chaque personne mérite un accès à des soins de santé mentale de qualité, explique </w:t>
      </w:r>
      <w:r>
        <w:rPr>
          <w:rFonts w:ascii="Arial" w:eastAsia="Arial" w:hAnsi="Arial" w:cs="Arial"/>
          <w:sz w:val="20"/>
          <w:szCs w:val="20"/>
        </w:rPr>
        <w:t>Judith Law, directrice générale d’Anxiété Canada</w:t>
      </w:r>
      <w:r>
        <w:rPr>
          <w:rFonts w:ascii="Arial" w:eastAsia="Arial" w:hAnsi="Arial" w:cs="Arial"/>
          <w:color w:val="0D0D0D"/>
          <w:sz w:val="20"/>
          <w:szCs w:val="20"/>
        </w:rPr>
        <w:t xml:space="preserve">. Notre association avec TELUS Santé constitue un progrès important vers une plus grande accessibilité et une inclusivité accrue du soutien en santé mentale, et nos programmes plus vastes permettent aux gens de franchir le premier pas vers des soins qui répondent à leurs </w:t>
      </w:r>
      <w:proofErr w:type="gramStart"/>
      <w:r>
        <w:rPr>
          <w:rFonts w:ascii="Arial" w:eastAsia="Arial" w:hAnsi="Arial" w:cs="Arial"/>
          <w:color w:val="0D0D0D"/>
          <w:sz w:val="20"/>
          <w:szCs w:val="20"/>
        </w:rPr>
        <w:t>besoins</w:t>
      </w:r>
      <w:proofErr w:type="gramEnd"/>
      <w:r>
        <w:rPr>
          <w:rFonts w:ascii="Arial" w:eastAsia="Arial" w:hAnsi="Arial" w:cs="Arial"/>
          <w:color w:val="0D0D0D"/>
          <w:sz w:val="20"/>
          <w:szCs w:val="20"/>
        </w:rPr>
        <w:t>. »</w:t>
      </w:r>
    </w:p>
    <w:p w14:paraId="6086452E" w14:textId="77777777" w:rsidR="00E258F5" w:rsidRDefault="00E258F5">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p>
    <w:p w14:paraId="1A18CDE7" w14:textId="77777777" w:rsidR="00E258F5" w:rsidRDefault="007B5E9A">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r>
        <w:rPr>
          <w:rFonts w:ascii="Arial" w:eastAsia="Arial" w:hAnsi="Arial" w:cs="Arial"/>
          <w:sz w:val="20"/>
          <w:szCs w:val="20"/>
        </w:rPr>
        <w:t xml:space="preserve">Tenant compte des divers besoins des personnes à la recherche de soutien, et tablant sur notre programme MindShift, qui inclut l’application primée MindShift TCC et le programme de thérapie </w:t>
      </w:r>
      <w:proofErr w:type="spellStart"/>
      <w:r>
        <w:rPr>
          <w:rFonts w:ascii="Arial" w:eastAsia="Arial" w:hAnsi="Arial" w:cs="Arial"/>
          <w:sz w:val="20"/>
          <w:szCs w:val="20"/>
        </w:rPr>
        <w:t>cognitivo</w:t>
      </w:r>
      <w:proofErr w:type="spellEnd"/>
      <w:r>
        <w:rPr>
          <w:rFonts w:ascii="Arial" w:eastAsia="Arial" w:hAnsi="Arial" w:cs="Arial"/>
          <w:sz w:val="20"/>
          <w:szCs w:val="20"/>
        </w:rPr>
        <w:t>-comportementale (TCC) de groupe MindShift, cette collaboration avec TELUS Santé comble une lacune importante en reconnaissant que la thérapie de groupe ne convient pas nécessairement à tout le monde.</w:t>
      </w:r>
      <w:r>
        <w:rPr>
          <w:rFonts w:ascii="Arial" w:eastAsia="Arial" w:hAnsi="Arial" w:cs="Arial"/>
          <w:color w:val="0D0D0D"/>
          <w:sz w:val="20"/>
          <w:szCs w:val="20"/>
        </w:rPr>
        <w:t xml:space="preserve"> L’application Mes Soins TELUS Santé permet à Anxiété Canada d’orienter facilement les gens vers les thérapeutes chevronnés de TELUS Santé, qui leur offrent un soutien de façon adaptée.</w:t>
      </w:r>
    </w:p>
    <w:p w14:paraId="449FE8BD" w14:textId="77777777" w:rsidR="00E258F5" w:rsidRDefault="00E258F5">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p>
    <w:p w14:paraId="45B081FC" w14:textId="77777777" w:rsidR="00E258F5" w:rsidRDefault="007B5E9A">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r>
        <w:rPr>
          <w:rFonts w:ascii="Arial" w:eastAsia="Arial" w:hAnsi="Arial" w:cs="Arial"/>
          <w:color w:val="0D0D0D"/>
          <w:sz w:val="20"/>
          <w:szCs w:val="20"/>
        </w:rPr>
        <w:t>« Nous sommes fiers de travailler avec Anxiété Canada pour aider un plus grand nombre de personnes à obtenir les soins de santé mentale dont elles ont besoin avant que leur cas ne s’aggrave, déclare Matt Chow, chef des services en santé mentale à TELUS Santé. Faciliter l’accès à notre équipe solide de conseillers hautement qualifiés est une étape importante qui permet aux gens de vivre une vie plus saine. »</w:t>
      </w:r>
    </w:p>
    <w:p w14:paraId="1F778CE5" w14:textId="77777777" w:rsidR="00E258F5" w:rsidRDefault="00E258F5">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color w:val="0D0D0D"/>
          <w:sz w:val="20"/>
          <w:szCs w:val="20"/>
        </w:rPr>
      </w:pPr>
    </w:p>
    <w:p w14:paraId="4864F9B1" w14:textId="77777777" w:rsidR="00E258F5" w:rsidRDefault="007B5E9A">
      <w:pPr>
        <w:pBdr>
          <w:top w:val="none" w:sz="0" w:space="0" w:color="E3E3E3"/>
          <w:left w:val="none" w:sz="0" w:space="0" w:color="E3E3E3"/>
          <w:bottom w:val="none" w:sz="0" w:space="0" w:color="E3E3E3"/>
          <w:right w:val="none" w:sz="0" w:space="0" w:color="E3E3E3"/>
          <w:between w:val="none" w:sz="0" w:space="0" w:color="E3E3E3"/>
        </w:pBdr>
        <w:shd w:val="clear" w:color="auto" w:fill="FFFFFF"/>
        <w:tabs>
          <w:tab w:val="left" w:pos="7698"/>
        </w:tabs>
        <w:rPr>
          <w:rFonts w:ascii="Arial" w:eastAsia="Arial" w:hAnsi="Arial" w:cs="Arial"/>
          <w:sz w:val="20"/>
          <w:szCs w:val="20"/>
        </w:rPr>
      </w:pPr>
      <w:r>
        <w:rPr>
          <w:rFonts w:ascii="Arial" w:eastAsia="Arial" w:hAnsi="Arial" w:cs="Arial"/>
          <w:color w:val="0D0D0D"/>
          <w:sz w:val="20"/>
          <w:szCs w:val="20"/>
        </w:rPr>
        <w:t>De nombreux Canadiens qui souhaitent obtenir des services de santé mentale se butent à plusieurs obstacles, parmi lesquels les longues listes d’attente et les contraintes financières. Ensemble, Anxiété Canada et TELUS Santé abattent ces obstacles afin d’assurer un accès universel aux soins essentiels.</w:t>
      </w:r>
      <w:r>
        <w:rPr>
          <w:rFonts w:ascii="Arial" w:eastAsia="Arial" w:hAnsi="Arial" w:cs="Arial"/>
          <w:sz w:val="20"/>
          <w:szCs w:val="20"/>
        </w:rPr>
        <w:t xml:space="preserve"> « Notre objectif est d’offrir les outils dont les gens ont besoin pour comprendre et gérer leur anxiété à l’aide d’approches fondées sur des données probantes », ajoute M</w:t>
      </w:r>
      <w:r>
        <w:rPr>
          <w:rFonts w:ascii="Arial" w:eastAsia="Arial" w:hAnsi="Arial" w:cs="Arial"/>
          <w:sz w:val="20"/>
          <w:szCs w:val="20"/>
          <w:vertAlign w:val="superscript"/>
        </w:rPr>
        <w:t>me</w:t>
      </w:r>
      <w:r>
        <w:rPr>
          <w:rFonts w:ascii="Arial" w:eastAsia="Arial" w:hAnsi="Arial" w:cs="Arial"/>
          <w:sz w:val="20"/>
          <w:szCs w:val="20"/>
        </w:rPr>
        <w:t> Law.</w:t>
      </w:r>
    </w:p>
    <w:p w14:paraId="64CBE699" w14:textId="77777777" w:rsidR="00E258F5" w:rsidRDefault="00E258F5">
      <w:pPr>
        <w:tabs>
          <w:tab w:val="left" w:pos="7698"/>
        </w:tabs>
        <w:rPr>
          <w:rFonts w:ascii="Arial" w:eastAsia="Arial" w:hAnsi="Arial" w:cs="Arial"/>
          <w:sz w:val="20"/>
          <w:szCs w:val="20"/>
        </w:rPr>
      </w:pPr>
    </w:p>
    <w:p w14:paraId="7D5A599D" w14:textId="77777777" w:rsidR="00E258F5" w:rsidRDefault="007B5E9A">
      <w:pPr>
        <w:tabs>
          <w:tab w:val="left" w:pos="7698"/>
        </w:tabs>
        <w:rPr>
          <w:rFonts w:ascii="Arial" w:eastAsia="Arial" w:hAnsi="Arial" w:cs="Arial"/>
          <w:color w:val="0D0D0D"/>
          <w:sz w:val="20"/>
          <w:szCs w:val="20"/>
        </w:rPr>
      </w:pPr>
      <w:r>
        <w:rPr>
          <w:rFonts w:ascii="Arial" w:eastAsia="Arial" w:hAnsi="Arial" w:cs="Arial"/>
          <w:color w:val="0D0D0D"/>
          <w:sz w:val="20"/>
          <w:szCs w:val="20"/>
        </w:rPr>
        <w:t xml:space="preserve">Pour savoir comment accéder à des séances de counseling sans frais avec un expert dans le confort de votre foyer au moyen de l’application Mes Soins TELUS Santé, visitez notre </w:t>
      </w:r>
      <w:hyperlink r:id="rId9">
        <w:r>
          <w:rPr>
            <w:rFonts w:ascii="Arial" w:eastAsia="Arial" w:hAnsi="Arial" w:cs="Arial"/>
            <w:color w:val="1155CC"/>
            <w:sz w:val="20"/>
            <w:szCs w:val="20"/>
            <w:u w:val="single"/>
          </w:rPr>
          <w:t>site web</w:t>
        </w:r>
      </w:hyperlink>
      <w:r>
        <w:rPr>
          <w:rFonts w:ascii="Arial" w:eastAsia="Arial" w:hAnsi="Arial" w:cs="Arial"/>
          <w:color w:val="0D0D0D"/>
          <w:sz w:val="20"/>
          <w:szCs w:val="20"/>
        </w:rPr>
        <w:t>.</w:t>
      </w:r>
    </w:p>
    <w:p w14:paraId="0E2CDAAB" w14:textId="77777777" w:rsidR="00E258F5" w:rsidRDefault="00E258F5">
      <w:pPr>
        <w:tabs>
          <w:tab w:val="left" w:pos="7698"/>
        </w:tabs>
        <w:rPr>
          <w:rFonts w:ascii="Arial" w:eastAsia="Arial" w:hAnsi="Arial" w:cs="Arial"/>
          <w:color w:val="0D0D0D"/>
          <w:sz w:val="20"/>
          <w:szCs w:val="20"/>
        </w:rPr>
      </w:pPr>
    </w:p>
    <w:p w14:paraId="69CD84B2" w14:textId="77777777" w:rsidR="00E258F5" w:rsidRDefault="007B5E9A">
      <w:pPr>
        <w:tabs>
          <w:tab w:val="left" w:pos="7698"/>
        </w:tabs>
        <w:rPr>
          <w:rFonts w:ascii="Arial" w:eastAsia="Arial" w:hAnsi="Arial" w:cs="Arial"/>
          <w:sz w:val="20"/>
          <w:szCs w:val="20"/>
        </w:rPr>
      </w:pPr>
      <w:r>
        <w:rPr>
          <w:rFonts w:ascii="Arial" w:eastAsia="Arial" w:hAnsi="Arial" w:cs="Arial"/>
          <w:b/>
          <w:sz w:val="20"/>
          <w:szCs w:val="20"/>
        </w:rPr>
        <w:t>À propos d’Anxiété Canada</w:t>
      </w:r>
    </w:p>
    <w:p w14:paraId="0C6891CF" w14:textId="77777777" w:rsidR="00E258F5" w:rsidRDefault="007B5E9A">
      <w:pPr>
        <w:tabs>
          <w:tab w:val="left" w:pos="7698"/>
        </w:tabs>
        <w:jc w:val="both"/>
        <w:rPr>
          <w:rFonts w:ascii="Arial" w:eastAsia="Arial" w:hAnsi="Arial" w:cs="Arial"/>
          <w:sz w:val="20"/>
          <w:szCs w:val="20"/>
        </w:rPr>
      </w:pPr>
      <w:r>
        <w:rPr>
          <w:rFonts w:ascii="Arial" w:eastAsia="Arial" w:hAnsi="Arial" w:cs="Arial"/>
          <w:sz w:val="20"/>
          <w:szCs w:val="20"/>
        </w:rPr>
        <w:t>Anxiété Canada est un chef de file dans l’élaboration d’outils gratuits d’auto-assistance en ligne et fondés sur des données probantes pour aider à gérer l’anxiété. Organisme de bienfaisance enregistré, l’association Anxiété Canada a été créée en 1999 pour réduire la barrière de l’anxiété et des troubles connexes. En plus de l’application primée gratuite MindShift TCC, qui peut être téléchargée sur les appareils iOS et Android, nous offrons des services et des programmes dignes de confiance, comme :</w:t>
      </w:r>
    </w:p>
    <w:p w14:paraId="22AE7051" w14:textId="77777777" w:rsidR="00E258F5" w:rsidRDefault="007B5E9A">
      <w:pPr>
        <w:numPr>
          <w:ilvl w:val="0"/>
          <w:numId w:val="1"/>
        </w:numPr>
        <w:pBdr>
          <w:top w:val="nil"/>
          <w:left w:val="nil"/>
          <w:bottom w:val="nil"/>
          <w:right w:val="nil"/>
          <w:between w:val="nil"/>
        </w:pBdr>
        <w:tabs>
          <w:tab w:val="left" w:pos="7698"/>
        </w:tabs>
        <w:rPr>
          <w:rFonts w:ascii="Arial" w:eastAsia="Arial" w:hAnsi="Arial" w:cs="Arial"/>
          <w:color w:val="000000"/>
          <w:sz w:val="20"/>
          <w:szCs w:val="20"/>
        </w:rPr>
      </w:pPr>
      <w:proofErr w:type="gramStart"/>
      <w:r>
        <w:rPr>
          <w:rFonts w:ascii="Arial" w:eastAsia="Arial" w:hAnsi="Arial" w:cs="Arial"/>
          <w:color w:val="000000"/>
          <w:sz w:val="20"/>
          <w:szCs w:val="20"/>
        </w:rPr>
        <w:t>le</w:t>
      </w:r>
      <w:proofErr w:type="gramEnd"/>
      <w:r>
        <w:rPr>
          <w:rFonts w:ascii="Arial" w:eastAsia="Arial" w:hAnsi="Arial" w:cs="Arial"/>
          <w:color w:val="000000"/>
          <w:sz w:val="20"/>
          <w:szCs w:val="20"/>
        </w:rPr>
        <w:t xml:space="preserve"> programme de thérapie de groupe en ligne MindShift;</w:t>
      </w:r>
    </w:p>
    <w:p w14:paraId="19179D28" w14:textId="77777777" w:rsidR="00E258F5" w:rsidRDefault="007B5E9A">
      <w:pPr>
        <w:numPr>
          <w:ilvl w:val="0"/>
          <w:numId w:val="1"/>
        </w:numPr>
        <w:pBdr>
          <w:top w:val="nil"/>
          <w:left w:val="nil"/>
          <w:bottom w:val="nil"/>
          <w:right w:val="nil"/>
          <w:between w:val="nil"/>
        </w:pBdr>
        <w:tabs>
          <w:tab w:val="left" w:pos="7698"/>
        </w:tabs>
        <w:rPr>
          <w:rFonts w:ascii="Arial" w:eastAsia="Arial" w:hAnsi="Arial" w:cs="Arial"/>
          <w:color w:val="000000"/>
          <w:sz w:val="20"/>
          <w:szCs w:val="20"/>
        </w:rPr>
      </w:pPr>
      <w:proofErr w:type="gramStart"/>
      <w:r>
        <w:rPr>
          <w:rFonts w:ascii="Arial" w:eastAsia="Arial" w:hAnsi="Arial" w:cs="Arial"/>
          <w:color w:val="000000"/>
          <w:sz w:val="20"/>
          <w:szCs w:val="20"/>
        </w:rPr>
        <w:t>des</w:t>
      </w:r>
      <w:proofErr w:type="gramEnd"/>
      <w:r>
        <w:rPr>
          <w:rFonts w:ascii="Arial" w:eastAsia="Arial" w:hAnsi="Arial" w:cs="Arial"/>
          <w:color w:val="000000"/>
          <w:sz w:val="20"/>
          <w:szCs w:val="20"/>
        </w:rPr>
        <w:t xml:space="preserve"> ressources téléchargeables sans frais en format PDF et une vidéothèque;</w:t>
      </w:r>
    </w:p>
    <w:p w14:paraId="39F4D72E" w14:textId="77777777" w:rsidR="00E258F5" w:rsidRDefault="007B5E9A">
      <w:pPr>
        <w:numPr>
          <w:ilvl w:val="0"/>
          <w:numId w:val="1"/>
        </w:numPr>
        <w:pBdr>
          <w:top w:val="nil"/>
          <w:left w:val="nil"/>
          <w:bottom w:val="nil"/>
          <w:right w:val="nil"/>
          <w:between w:val="nil"/>
        </w:pBdr>
        <w:tabs>
          <w:tab w:val="left" w:pos="7698"/>
        </w:tabs>
        <w:rPr>
          <w:rFonts w:ascii="Arial" w:eastAsia="Arial" w:hAnsi="Arial" w:cs="Arial"/>
          <w:color w:val="000000"/>
          <w:sz w:val="20"/>
          <w:szCs w:val="20"/>
        </w:rPr>
      </w:pPr>
      <w:proofErr w:type="gramStart"/>
      <w:r>
        <w:rPr>
          <w:rFonts w:ascii="Arial" w:eastAsia="Arial" w:hAnsi="Arial" w:cs="Arial"/>
          <w:color w:val="000000"/>
          <w:sz w:val="20"/>
          <w:szCs w:val="20"/>
        </w:rPr>
        <w:lastRenderedPageBreak/>
        <w:t>des</w:t>
      </w:r>
      <w:proofErr w:type="gramEnd"/>
      <w:r>
        <w:rPr>
          <w:rFonts w:ascii="Arial" w:eastAsia="Arial" w:hAnsi="Arial" w:cs="Arial"/>
          <w:color w:val="000000"/>
          <w:sz w:val="20"/>
          <w:szCs w:val="20"/>
        </w:rPr>
        <w:t xml:space="preserve"> cours en ligne sans frais dans le cadre du programme Mon plan de lutte contre l</w:t>
      </w:r>
      <w:r>
        <w:rPr>
          <w:rFonts w:ascii="Arial" w:eastAsia="Arial" w:hAnsi="Arial" w:cs="Arial"/>
          <w:sz w:val="20"/>
          <w:szCs w:val="20"/>
        </w:rPr>
        <w:t>’</w:t>
      </w:r>
      <w:r>
        <w:rPr>
          <w:rFonts w:ascii="Arial" w:eastAsia="Arial" w:hAnsi="Arial" w:cs="Arial"/>
          <w:color w:val="000000"/>
          <w:sz w:val="20"/>
          <w:szCs w:val="20"/>
        </w:rPr>
        <w:t>anxiété (MAP).</w:t>
      </w:r>
    </w:p>
    <w:p w14:paraId="00EFDCC7" w14:textId="77777777" w:rsidR="00E258F5" w:rsidRDefault="00E258F5">
      <w:pPr>
        <w:tabs>
          <w:tab w:val="left" w:pos="7698"/>
        </w:tabs>
        <w:rPr>
          <w:rFonts w:ascii="Arial" w:eastAsia="Arial" w:hAnsi="Arial" w:cs="Arial"/>
          <w:sz w:val="20"/>
          <w:szCs w:val="20"/>
        </w:rPr>
      </w:pPr>
    </w:p>
    <w:p w14:paraId="0CF56256"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 xml:space="preserve">Apprenez-en plus au </w:t>
      </w:r>
      <w:hyperlink r:id="rId10">
        <w:r>
          <w:rPr>
            <w:rFonts w:ascii="Arial" w:eastAsia="Arial" w:hAnsi="Arial" w:cs="Arial"/>
            <w:color w:val="0000FF"/>
            <w:sz w:val="20"/>
            <w:szCs w:val="20"/>
            <w:u w:val="single"/>
          </w:rPr>
          <w:t>www.anxietycanada.com</w:t>
        </w:r>
      </w:hyperlink>
      <w:r>
        <w:rPr>
          <w:rFonts w:ascii="Arial" w:eastAsia="Arial" w:hAnsi="Arial" w:cs="Arial"/>
          <w:sz w:val="20"/>
          <w:szCs w:val="20"/>
        </w:rPr>
        <w:t>.</w:t>
      </w:r>
    </w:p>
    <w:p w14:paraId="3CCA3EE2" w14:textId="77777777" w:rsidR="00E258F5" w:rsidRDefault="00E258F5">
      <w:pPr>
        <w:tabs>
          <w:tab w:val="left" w:pos="7698"/>
        </w:tabs>
        <w:rPr>
          <w:rFonts w:ascii="Arial" w:eastAsia="Arial" w:hAnsi="Arial" w:cs="Arial"/>
          <w:sz w:val="20"/>
          <w:szCs w:val="20"/>
        </w:rPr>
      </w:pPr>
    </w:p>
    <w:p w14:paraId="35DB2793"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 xml:space="preserve">Vous voulez lutter contre l’anxiété? Apprenez-en plus sur la Journée d’action contre l’anxiété, une journée de sensibilisation et d’information créée par Anxiété Canada qui a lieu le 10 juin chaque année. Visitez </w:t>
      </w:r>
      <w:hyperlink r:id="rId11">
        <w:r>
          <w:rPr>
            <w:rFonts w:ascii="Arial" w:eastAsia="Arial" w:hAnsi="Arial" w:cs="Arial"/>
            <w:color w:val="0000FF"/>
            <w:sz w:val="20"/>
            <w:szCs w:val="20"/>
            <w:u w:val="single"/>
          </w:rPr>
          <w:t>www.actionanxietyday.com</w:t>
        </w:r>
      </w:hyperlink>
      <w:r>
        <w:rPr>
          <w:rFonts w:ascii="Arial" w:eastAsia="Arial" w:hAnsi="Arial" w:cs="Arial"/>
          <w:sz w:val="20"/>
          <w:szCs w:val="20"/>
        </w:rPr>
        <w:t>.</w:t>
      </w:r>
    </w:p>
    <w:p w14:paraId="338A0EDD" w14:textId="77777777" w:rsidR="00E258F5" w:rsidRDefault="00E258F5">
      <w:pPr>
        <w:tabs>
          <w:tab w:val="left" w:pos="7698"/>
        </w:tabs>
        <w:rPr>
          <w:rFonts w:ascii="Arial" w:eastAsia="Arial" w:hAnsi="Arial" w:cs="Arial"/>
          <w:sz w:val="20"/>
          <w:szCs w:val="20"/>
        </w:rPr>
      </w:pPr>
    </w:p>
    <w:p w14:paraId="526913AB" w14:textId="77777777" w:rsidR="00E258F5" w:rsidRDefault="007B5E9A">
      <w:pPr>
        <w:tabs>
          <w:tab w:val="left" w:pos="8370"/>
        </w:tabs>
        <w:spacing w:line="259" w:lineRule="auto"/>
        <w:rPr>
          <w:rFonts w:ascii="Arial" w:eastAsia="Arial" w:hAnsi="Arial" w:cs="Arial"/>
          <w:b/>
          <w:sz w:val="20"/>
          <w:szCs w:val="20"/>
        </w:rPr>
      </w:pPr>
      <w:r>
        <w:rPr>
          <w:rFonts w:ascii="Arial" w:eastAsia="Arial" w:hAnsi="Arial" w:cs="Arial"/>
          <w:b/>
          <w:sz w:val="20"/>
          <w:szCs w:val="20"/>
        </w:rPr>
        <w:t>À propos de TELUS Santé</w:t>
      </w:r>
    </w:p>
    <w:p w14:paraId="242469BB" w14:textId="77777777" w:rsidR="00E258F5" w:rsidRDefault="007B5E9A">
      <w:pPr>
        <w:shd w:val="clear" w:color="auto" w:fill="FFFFFF"/>
        <w:rPr>
          <w:rFonts w:ascii="Arial" w:eastAsia="Arial" w:hAnsi="Arial" w:cs="Arial"/>
          <w:sz w:val="20"/>
          <w:szCs w:val="20"/>
        </w:rPr>
      </w:pPr>
      <w:r>
        <w:rPr>
          <w:rFonts w:ascii="Arial" w:eastAsia="Arial" w:hAnsi="Arial" w:cs="Arial"/>
          <w:sz w:val="20"/>
          <w:szCs w:val="20"/>
        </w:rPr>
        <w:t>TELUS Santé est un chef de file mondial du secteur de la santé qui offre des solutions et des services complets dans les domaines des soins primaires et préventifs pour améliorer le bien-être physique, mental et financier d’employés et de familles à l’échelle planétaire. Grâce à notre technologie de pointe et aux membres de l’équipe engagés, notamment plus de 100 000 professionnels de la santé compatissants, nous venons en aide à plus de 70 millions de personnes dans 160 pays. Nous nous efforçons de devenir</w:t>
      </w:r>
      <w:r>
        <w:rPr>
          <w:rFonts w:ascii="Arial" w:eastAsia="Arial" w:hAnsi="Arial" w:cs="Arial"/>
          <w:sz w:val="20"/>
          <w:szCs w:val="20"/>
        </w:rPr>
        <w:t xml:space="preserve"> l’entreprise de bien-être la plus digne de confiance au monde. Nous favorisons l’avènement de collectivités et milieux de travail les plus sains qui soient sur la planète en facilitant l’accès aux soins et en améliorant la circulation de l’information entre les fournisseurs de soins, les assureurs, les employeurs et les personnes. Pour en savoir plus, rendez-vous à </w:t>
      </w:r>
      <w:hyperlink r:id="rId12">
        <w:r>
          <w:rPr>
            <w:rFonts w:ascii="Arial" w:eastAsia="Arial" w:hAnsi="Arial" w:cs="Arial"/>
            <w:sz w:val="20"/>
            <w:szCs w:val="20"/>
            <w:u w:val="single"/>
          </w:rPr>
          <w:t>telussante.com</w:t>
        </w:r>
      </w:hyperlink>
      <w:r>
        <w:rPr>
          <w:rFonts w:ascii="Arial" w:eastAsia="Arial" w:hAnsi="Arial" w:cs="Arial"/>
          <w:sz w:val="20"/>
          <w:szCs w:val="20"/>
        </w:rPr>
        <w:t>.</w:t>
      </w:r>
    </w:p>
    <w:p w14:paraId="23F8DFE9" w14:textId="77777777" w:rsidR="00E258F5" w:rsidRDefault="00E258F5">
      <w:pPr>
        <w:rPr>
          <w:rFonts w:ascii="Arial" w:eastAsia="Arial" w:hAnsi="Arial" w:cs="Arial"/>
          <w:sz w:val="20"/>
          <w:szCs w:val="20"/>
        </w:rPr>
      </w:pPr>
    </w:p>
    <w:p w14:paraId="1DB2B13B" w14:textId="77777777" w:rsidR="00E258F5" w:rsidRDefault="007B5E9A">
      <w:pPr>
        <w:jc w:val="center"/>
        <w:rPr>
          <w:rFonts w:ascii="Arial" w:eastAsia="Arial" w:hAnsi="Arial" w:cs="Arial"/>
          <w:b/>
          <w:sz w:val="20"/>
          <w:szCs w:val="20"/>
        </w:rPr>
      </w:pPr>
      <w:r>
        <w:rPr>
          <w:rFonts w:ascii="Arial" w:eastAsia="Arial" w:hAnsi="Arial" w:cs="Arial"/>
          <w:b/>
          <w:sz w:val="20"/>
          <w:szCs w:val="20"/>
        </w:rPr>
        <w:t>– 30 –</w:t>
      </w:r>
    </w:p>
    <w:p w14:paraId="6B45F820" w14:textId="77777777" w:rsidR="00E258F5" w:rsidRDefault="00E258F5">
      <w:pPr>
        <w:rPr>
          <w:rFonts w:ascii="Arial" w:eastAsia="Arial" w:hAnsi="Arial" w:cs="Arial"/>
          <w:sz w:val="20"/>
          <w:szCs w:val="20"/>
        </w:rPr>
      </w:pPr>
    </w:p>
    <w:p w14:paraId="764CDFB4" w14:textId="77777777" w:rsidR="00E258F5" w:rsidRDefault="007B5E9A">
      <w:pPr>
        <w:rPr>
          <w:rFonts w:ascii="Arial" w:eastAsia="Arial" w:hAnsi="Arial" w:cs="Arial"/>
          <w:sz w:val="20"/>
          <w:szCs w:val="20"/>
        </w:rPr>
      </w:pPr>
      <w:r>
        <w:rPr>
          <w:rFonts w:ascii="Arial" w:eastAsia="Arial" w:hAnsi="Arial" w:cs="Arial"/>
          <w:sz w:val="20"/>
          <w:szCs w:val="20"/>
        </w:rPr>
        <w:t>Pour obtenir des précisions, communiquez avec :</w:t>
      </w:r>
    </w:p>
    <w:p w14:paraId="7E2EF4CC" w14:textId="77777777" w:rsidR="00E258F5" w:rsidRDefault="00E258F5">
      <w:pPr>
        <w:rPr>
          <w:rFonts w:ascii="Arial" w:eastAsia="Arial" w:hAnsi="Arial" w:cs="Arial"/>
          <w:sz w:val="20"/>
          <w:szCs w:val="20"/>
        </w:rPr>
      </w:pPr>
    </w:p>
    <w:p w14:paraId="6A72326A"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Maxine Giannelli, Anxiété Canada</w:t>
      </w:r>
    </w:p>
    <w:p w14:paraId="3A04F389"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Tél. : 604-227-4881</w:t>
      </w:r>
    </w:p>
    <w:p w14:paraId="6AFF9F3D" w14:textId="77777777" w:rsidR="00E258F5" w:rsidRDefault="007B5E9A">
      <w:pPr>
        <w:tabs>
          <w:tab w:val="left" w:pos="7698"/>
        </w:tabs>
        <w:rPr>
          <w:rFonts w:ascii="Arial" w:eastAsia="Arial" w:hAnsi="Arial" w:cs="Arial"/>
          <w:sz w:val="20"/>
          <w:szCs w:val="20"/>
        </w:rPr>
      </w:pPr>
      <w:r>
        <w:rPr>
          <w:rFonts w:ascii="Arial" w:eastAsia="Arial" w:hAnsi="Arial" w:cs="Arial"/>
          <w:sz w:val="20"/>
          <w:szCs w:val="20"/>
        </w:rPr>
        <w:t xml:space="preserve">Courriel : </w:t>
      </w:r>
      <w:hyperlink r:id="rId13">
        <w:r>
          <w:rPr>
            <w:rFonts w:ascii="Arial" w:eastAsia="Arial" w:hAnsi="Arial" w:cs="Arial"/>
            <w:color w:val="0000FF"/>
            <w:sz w:val="20"/>
            <w:szCs w:val="20"/>
            <w:u w:val="single"/>
          </w:rPr>
          <w:t>mgiannelli@anxietycanada.com</w:t>
        </w:r>
      </w:hyperlink>
      <w:r>
        <w:rPr>
          <w:rFonts w:ascii="Arial" w:eastAsia="Arial" w:hAnsi="Arial" w:cs="Arial"/>
          <w:sz w:val="20"/>
          <w:szCs w:val="20"/>
        </w:rPr>
        <w:t xml:space="preserve"> </w:t>
      </w:r>
    </w:p>
    <w:p w14:paraId="6B8CEA82" w14:textId="77777777" w:rsidR="00E258F5" w:rsidRDefault="00E258F5">
      <w:pPr>
        <w:shd w:val="clear" w:color="auto" w:fill="FFFFFF"/>
        <w:rPr>
          <w:rFonts w:ascii="Arial" w:eastAsia="Arial" w:hAnsi="Arial" w:cs="Arial"/>
          <w:sz w:val="20"/>
          <w:szCs w:val="20"/>
        </w:rPr>
      </w:pPr>
    </w:p>
    <w:p w14:paraId="180D671A" w14:textId="77777777" w:rsidR="00E258F5" w:rsidRDefault="007B5E9A">
      <w:pPr>
        <w:shd w:val="clear" w:color="auto" w:fill="FFFFFF"/>
        <w:rPr>
          <w:rFonts w:ascii="Arial" w:eastAsia="Arial" w:hAnsi="Arial" w:cs="Arial"/>
          <w:sz w:val="20"/>
          <w:szCs w:val="20"/>
        </w:rPr>
      </w:pPr>
      <w:r>
        <w:rPr>
          <w:rFonts w:ascii="Arial" w:eastAsia="Arial" w:hAnsi="Arial" w:cs="Arial"/>
          <w:sz w:val="20"/>
          <w:szCs w:val="20"/>
        </w:rPr>
        <w:t xml:space="preserve">Lisa Gilbert, TELUS Santé </w:t>
      </w:r>
    </w:p>
    <w:p w14:paraId="55391D3F" w14:textId="77777777" w:rsidR="00E258F5" w:rsidRDefault="007B5E9A">
      <w:pPr>
        <w:shd w:val="clear" w:color="auto" w:fill="FFFFFF"/>
        <w:rPr>
          <w:rFonts w:ascii="Arial" w:eastAsia="Arial" w:hAnsi="Arial" w:cs="Arial"/>
          <w:sz w:val="20"/>
          <w:szCs w:val="20"/>
        </w:rPr>
      </w:pPr>
      <w:r>
        <w:rPr>
          <w:rFonts w:ascii="Arial" w:eastAsia="Arial" w:hAnsi="Arial" w:cs="Arial"/>
          <w:sz w:val="20"/>
          <w:szCs w:val="20"/>
        </w:rPr>
        <w:t>Tél. : 647-336-8236</w:t>
      </w:r>
    </w:p>
    <w:p w14:paraId="0B23DAB3" w14:textId="77777777" w:rsidR="00E258F5" w:rsidRDefault="007B5E9A">
      <w:pPr>
        <w:shd w:val="clear" w:color="auto" w:fill="FFFFFF"/>
        <w:rPr>
          <w:rFonts w:ascii="Arial" w:eastAsia="Arial" w:hAnsi="Arial" w:cs="Arial"/>
          <w:sz w:val="20"/>
          <w:szCs w:val="20"/>
        </w:rPr>
      </w:pPr>
      <w:r>
        <w:rPr>
          <w:rFonts w:ascii="Arial" w:eastAsia="Arial" w:hAnsi="Arial" w:cs="Arial"/>
          <w:sz w:val="20"/>
          <w:szCs w:val="20"/>
        </w:rPr>
        <w:t xml:space="preserve">Courriel : </w:t>
      </w:r>
      <w:hyperlink r:id="rId14">
        <w:r>
          <w:rPr>
            <w:rFonts w:ascii="Arial" w:eastAsia="Arial" w:hAnsi="Arial" w:cs="Arial"/>
            <w:color w:val="1155CC"/>
            <w:sz w:val="20"/>
            <w:szCs w:val="20"/>
            <w:u w:val="single"/>
          </w:rPr>
          <w:t>lisabritton.gilbert@telus.com</w:t>
        </w:r>
      </w:hyperlink>
    </w:p>
    <w:sectPr w:rsidR="00E258F5">
      <w:headerReference w:type="default" r:id="rId15"/>
      <w:headerReference w:type="first" r:id="rId16"/>
      <w:pgSz w:w="12240" w:h="15840"/>
      <w:pgMar w:top="1440" w:right="1080" w:bottom="1080" w:left="1080" w:header="1417"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2403EC" w14:textId="77777777" w:rsidR="007B5E9A" w:rsidRDefault="007B5E9A">
      <w:r>
        <w:separator/>
      </w:r>
    </w:p>
  </w:endnote>
  <w:endnote w:type="continuationSeparator" w:id="0">
    <w:p w14:paraId="3D067DD1" w14:textId="77777777" w:rsidR="007B5E9A" w:rsidRDefault="007B5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CDEF4B47-8285-4E89-AD17-B2B89CE884C8}"/>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5C0EE4B9-BDB2-4A6D-A3D9-594D22CC510F}"/>
    <w:embedBold r:id="rId3" w:fontKey="{43F26750-E4F3-4926-A667-24669356240E}"/>
  </w:font>
  <w:font w:name="Calibri Light">
    <w:panose1 w:val="020F0302020204030204"/>
    <w:charset w:val="00"/>
    <w:family w:val="swiss"/>
    <w:pitch w:val="variable"/>
    <w:sig w:usb0="E4002EFF" w:usb1="C000247B" w:usb2="00000009" w:usb3="00000000" w:csb0="000001FF" w:csb1="00000000"/>
    <w:embedRegular r:id="rId4" w:fontKey="{D949746E-643C-47D3-8381-AD2FFB253504}"/>
    <w:embedItalic r:id="rId5" w:fontKey="{3D47ED84-97E5-47DE-86D5-B8DEBDF85E86}"/>
  </w:font>
  <w:font w:name="Times New Roman">
    <w:panose1 w:val="02020603050405020304"/>
    <w:charset w:val="00"/>
    <w:family w:val="roman"/>
    <w:pitch w:val="variable"/>
    <w:sig w:usb0="E0002EFF" w:usb1="C000785B" w:usb2="00000009" w:usb3="00000000" w:csb0="000001FF" w:csb1="00000000"/>
  </w:font>
  <w:font w:name="Crimson Text Roman">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6" w:fontKey="{BAC6FF69-1C30-431F-AEB2-7BC4CEF9372A}"/>
    <w:embedItalic r:id="rId7" w:fontKey="{E566F5A8-7888-4DCE-B44F-C0D0320F2196}"/>
  </w:font>
  <w:font w:name="Segoe UI">
    <w:panose1 w:val="020B0502040204020203"/>
    <w:charset w:val="00"/>
    <w:family w:val="swiss"/>
    <w:pitch w:val="variable"/>
    <w:sig w:usb0="E4002EFF" w:usb1="C000E47F" w:usb2="00000009" w:usb3="00000000" w:csb0="000001FF" w:csb1="00000000"/>
    <w:embedRegular r:id="rId8" w:fontKey="{6E4290E8-E4AE-4A56-9A76-D37F29C8A410}"/>
  </w:font>
  <w:font w:name="Gotham Rounded Book">
    <w:panose1 w:val="00000000000000000000"/>
    <w:charset w:val="00"/>
    <w:family w:val="modern"/>
    <w:notTrueType/>
    <w:pitch w:val="variable"/>
    <w:sig w:usb0="A000007F" w:usb1="0000004A" w:usb2="00000000" w:usb3="00000000" w:csb0="000001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A093BF" w14:textId="77777777" w:rsidR="007B5E9A" w:rsidRDefault="007B5E9A">
      <w:r>
        <w:separator/>
      </w:r>
    </w:p>
  </w:footnote>
  <w:footnote w:type="continuationSeparator" w:id="0">
    <w:p w14:paraId="4F77FC9B" w14:textId="77777777" w:rsidR="007B5E9A" w:rsidRDefault="007B5E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51E55C" w14:textId="77777777" w:rsidR="00E258F5" w:rsidRDefault="00E258F5">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23DBC3" w14:textId="77777777" w:rsidR="00E258F5" w:rsidRDefault="007B5E9A">
    <w:pPr>
      <w:shd w:val="clear" w:color="auto" w:fill="FFFFFF"/>
    </w:pPr>
    <w:r>
      <w:rPr>
        <w:noProof/>
      </w:rPr>
      <w:drawing>
        <wp:anchor distT="114300" distB="114300" distL="114300" distR="114300" simplePos="0" relativeHeight="251658240" behindDoc="0" locked="0" layoutInCell="1" hidden="0" allowOverlap="1" wp14:anchorId="3F712B31" wp14:editId="7392DB47">
          <wp:simplePos x="0" y="0"/>
          <wp:positionH relativeFrom="column">
            <wp:posOffset>-438149</wp:posOffset>
          </wp:positionH>
          <wp:positionV relativeFrom="paragraph">
            <wp:posOffset>-781049</wp:posOffset>
          </wp:positionV>
          <wp:extent cx="1821138" cy="885507"/>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21138" cy="88550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4228D2"/>
    <w:multiLevelType w:val="multilevel"/>
    <w:tmpl w:val="5A0871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3119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8F5"/>
    <w:rsid w:val="007B5E9A"/>
    <w:rsid w:val="00D03787"/>
    <w:rsid w:val="00E258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E2E1E"/>
  <w15:docId w15:val="{EFAC296C-5BED-4637-8B69-EE60C1AAD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fr-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30659B" w:themeColor="accent1" w:themeShade="BF"/>
      <w:sz w:val="32"/>
      <w:szCs w:val="32"/>
    </w:rPr>
  </w:style>
  <w:style w:type="paragraph" w:styleId="Heading2">
    <w:name w:val="heading 2"/>
    <w:basedOn w:val="Normal"/>
    <w:next w:val="Normal"/>
    <w:link w:val="Heading2Char"/>
    <w:uiPriority w:val="9"/>
    <w:semiHidden/>
    <w:unhideWhenUsed/>
    <w:qFormat/>
    <w:rsid w:val="001815E7"/>
    <w:pPr>
      <w:keepNext/>
      <w:keepLines/>
      <w:spacing w:before="40"/>
      <w:outlineLvl w:val="1"/>
    </w:pPr>
    <w:rPr>
      <w:rFonts w:asciiTheme="majorHAnsi" w:eastAsiaTheme="majorEastAsia" w:hAnsiTheme="majorHAnsi" w:cstheme="majorBidi"/>
      <w:color w:val="30659B"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FC6C7F"/>
    <w:pPr>
      <w:keepNext/>
      <w:keepLines/>
      <w:spacing w:before="40"/>
      <w:outlineLvl w:val="3"/>
    </w:pPr>
    <w:rPr>
      <w:rFonts w:asciiTheme="majorHAnsi" w:eastAsiaTheme="majorEastAsia" w:hAnsiTheme="majorHAnsi" w:cstheme="majorBidi"/>
      <w:i/>
      <w:iCs/>
      <w:color w:val="30659B"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character" w:customStyle="1" w:styleId="Style1">
    <w:name w:val="Style1"/>
    <w:basedOn w:val="DefaultParagraphFont"/>
    <w:uiPriority w:val="1"/>
    <w:qFormat/>
    <w:rsid w:val="00693EE4"/>
    <w:rPr>
      <w:rFonts w:ascii="Crimson Text Roman" w:hAnsi="Crimson Text Roman"/>
      <w:b w:val="0"/>
      <w:bCs w:val="0"/>
      <w:i w:val="0"/>
      <w:iCs w:val="0"/>
      <w:spacing w:val="0"/>
      <w:sz w:val="20"/>
      <w:szCs w:val="20"/>
    </w:rPr>
  </w:style>
  <w:style w:type="character" w:styleId="Strong">
    <w:name w:val="Strong"/>
    <w:uiPriority w:val="22"/>
    <w:qFormat/>
    <w:rsid w:val="00693EE4"/>
    <w:rPr>
      <w:rFonts w:ascii="Crimson Text Roman" w:hAnsi="Crimson Text Roman"/>
      <w:b w:val="0"/>
      <w:bCs w:val="0"/>
      <w:i w:val="0"/>
      <w:iCs w:val="0"/>
      <w:caps w:val="0"/>
      <w:smallCaps w:val="0"/>
      <w:spacing w:val="0"/>
      <w:sz w:val="20"/>
      <w:szCs w:val="20"/>
    </w:rPr>
  </w:style>
  <w:style w:type="paragraph" w:styleId="Header">
    <w:name w:val="header"/>
    <w:basedOn w:val="Normal"/>
    <w:link w:val="HeaderChar"/>
    <w:uiPriority w:val="99"/>
    <w:unhideWhenUsed/>
    <w:rsid w:val="00E528AD"/>
    <w:pPr>
      <w:tabs>
        <w:tab w:val="center" w:pos="4680"/>
        <w:tab w:val="right" w:pos="9360"/>
      </w:tabs>
    </w:pPr>
  </w:style>
  <w:style w:type="character" w:customStyle="1" w:styleId="HeaderChar">
    <w:name w:val="Header Char"/>
    <w:basedOn w:val="DefaultParagraphFont"/>
    <w:link w:val="Header"/>
    <w:uiPriority w:val="99"/>
    <w:rsid w:val="00E528AD"/>
  </w:style>
  <w:style w:type="paragraph" w:styleId="Footer">
    <w:name w:val="footer"/>
    <w:basedOn w:val="Normal"/>
    <w:link w:val="FooterChar"/>
    <w:uiPriority w:val="99"/>
    <w:unhideWhenUsed/>
    <w:rsid w:val="00E528AD"/>
    <w:pPr>
      <w:tabs>
        <w:tab w:val="center" w:pos="4680"/>
        <w:tab w:val="right" w:pos="9360"/>
      </w:tabs>
    </w:pPr>
  </w:style>
  <w:style w:type="character" w:customStyle="1" w:styleId="FooterChar">
    <w:name w:val="Footer Char"/>
    <w:basedOn w:val="DefaultParagraphFont"/>
    <w:link w:val="Footer"/>
    <w:uiPriority w:val="99"/>
    <w:rsid w:val="00E528AD"/>
  </w:style>
  <w:style w:type="character" w:styleId="Hyperlink">
    <w:name w:val="Hyperlink"/>
    <w:basedOn w:val="DefaultParagraphFont"/>
    <w:uiPriority w:val="99"/>
    <w:unhideWhenUsed/>
    <w:rsid w:val="0045336D"/>
    <w:rPr>
      <w:color w:val="0000FF"/>
      <w:u w:val="single"/>
    </w:rPr>
  </w:style>
  <w:style w:type="character" w:customStyle="1" w:styleId="UnresolvedMention1">
    <w:name w:val="Unresolved Mention1"/>
    <w:basedOn w:val="DefaultParagraphFont"/>
    <w:uiPriority w:val="99"/>
    <w:rsid w:val="009D70DA"/>
    <w:rPr>
      <w:color w:val="605E5C"/>
      <w:shd w:val="clear" w:color="auto" w:fill="E1DFDD"/>
    </w:rPr>
  </w:style>
  <w:style w:type="paragraph" w:styleId="NormalWeb">
    <w:name w:val="Normal (Web)"/>
    <w:basedOn w:val="Normal"/>
    <w:uiPriority w:val="99"/>
    <w:semiHidden/>
    <w:unhideWhenUsed/>
    <w:rsid w:val="00F40FF5"/>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30659B" w:themeColor="accent1" w:themeShade="BF"/>
      <w:sz w:val="32"/>
      <w:szCs w:val="32"/>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925212"/>
    <w:rPr>
      <w:color w:val="00C7FF" w:themeColor="followedHyperlink"/>
      <w:u w:val="single"/>
    </w:rPr>
  </w:style>
  <w:style w:type="character" w:customStyle="1" w:styleId="Heading4Char">
    <w:name w:val="Heading 4 Char"/>
    <w:basedOn w:val="DefaultParagraphFont"/>
    <w:link w:val="Heading4"/>
    <w:uiPriority w:val="9"/>
    <w:semiHidden/>
    <w:rsid w:val="00FC6C7F"/>
    <w:rPr>
      <w:rFonts w:asciiTheme="majorHAnsi" w:eastAsiaTheme="majorEastAsia" w:hAnsiTheme="majorHAnsi" w:cstheme="majorBidi"/>
      <w:i/>
      <w:iCs/>
      <w:color w:val="30659B" w:themeColor="accent1" w:themeShade="BF"/>
    </w:rPr>
  </w:style>
  <w:style w:type="paragraph" w:styleId="ListParagraph">
    <w:name w:val="List Paragraph"/>
    <w:basedOn w:val="Normal"/>
    <w:uiPriority w:val="34"/>
    <w:qFormat/>
    <w:rsid w:val="00383872"/>
    <w:pPr>
      <w:ind w:left="720"/>
      <w:contextualSpacing/>
    </w:pPr>
  </w:style>
  <w:style w:type="paragraph" w:styleId="CommentSubject">
    <w:name w:val="annotation subject"/>
    <w:basedOn w:val="CommentText"/>
    <w:next w:val="CommentText"/>
    <w:link w:val="CommentSubjectChar"/>
    <w:uiPriority w:val="99"/>
    <w:semiHidden/>
    <w:unhideWhenUsed/>
    <w:rsid w:val="00892C2B"/>
    <w:rPr>
      <w:b/>
      <w:bCs/>
    </w:rPr>
  </w:style>
  <w:style w:type="character" w:customStyle="1" w:styleId="CommentSubjectChar">
    <w:name w:val="Comment Subject Char"/>
    <w:basedOn w:val="CommentTextChar"/>
    <w:link w:val="CommentSubject"/>
    <w:uiPriority w:val="99"/>
    <w:semiHidden/>
    <w:rsid w:val="00892C2B"/>
    <w:rPr>
      <w:b/>
      <w:bCs/>
      <w:sz w:val="20"/>
      <w:szCs w:val="20"/>
    </w:rPr>
  </w:style>
  <w:style w:type="character" w:customStyle="1" w:styleId="identifier">
    <w:name w:val="identifier"/>
    <w:basedOn w:val="DefaultParagraphFont"/>
    <w:rsid w:val="005551D3"/>
  </w:style>
  <w:style w:type="character" w:customStyle="1" w:styleId="Heading2Char">
    <w:name w:val="Heading 2 Char"/>
    <w:basedOn w:val="DefaultParagraphFont"/>
    <w:link w:val="Heading2"/>
    <w:uiPriority w:val="9"/>
    <w:semiHidden/>
    <w:rsid w:val="001815E7"/>
    <w:rPr>
      <w:rFonts w:asciiTheme="majorHAnsi" w:eastAsiaTheme="majorEastAsia" w:hAnsiTheme="majorHAnsi" w:cstheme="majorBidi"/>
      <w:color w:val="30659B" w:themeColor="accent1" w:themeShade="BF"/>
      <w:sz w:val="26"/>
      <w:szCs w:val="2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6C54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54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telussante.com/" TargetMode="External"/><Relationship Id="rId13" Type="http://schemas.openxmlformats.org/officeDocument/2006/relationships/hyperlink" Target="mailto:mgiannelli@anxietycanada.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elussante.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nxietycanada.com/fr/simpliquer/journee-danxiet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anxietycanada.com/fr/"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www.anxietycanada.com/fr/telus-health-mycare/" TargetMode="External"/><Relationship Id="rId14" Type="http://schemas.openxmlformats.org/officeDocument/2006/relationships/hyperlink" Target="mailto:lisabritton.gilbert@telus.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AC Brand">
      <a:dk1>
        <a:srgbClr val="000000"/>
      </a:dk1>
      <a:lt1>
        <a:srgbClr val="FFFFFF"/>
      </a:lt1>
      <a:dk2>
        <a:srgbClr val="000000"/>
      </a:dk2>
      <a:lt2>
        <a:srgbClr val="FFFFFF"/>
      </a:lt2>
      <a:accent1>
        <a:srgbClr val="4988C7"/>
      </a:accent1>
      <a:accent2>
        <a:srgbClr val="7F66AC"/>
      </a:accent2>
      <a:accent3>
        <a:srgbClr val="BB20ED"/>
      </a:accent3>
      <a:accent4>
        <a:srgbClr val="FA5B36"/>
      </a:accent4>
      <a:accent5>
        <a:srgbClr val="CBD840"/>
      </a:accent5>
      <a:accent6>
        <a:srgbClr val="6BBA4C"/>
      </a:accent6>
      <a:hlink>
        <a:srgbClr val="00C7FF"/>
      </a:hlink>
      <a:folHlink>
        <a:srgbClr val="00C7FF"/>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OyAjVBM4q/feZ5BLntU1CG55/g==">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9094DD2D77F9054581D6372926C3A50F" ma:contentTypeVersion="18" ma:contentTypeDescription="Create a new document." ma:contentTypeScope="" ma:versionID="06c8ae81b921809d2390914fa835df33">
  <xsd:schema xmlns:xsd="http://www.w3.org/2001/XMLSchema" xmlns:xs="http://www.w3.org/2001/XMLSchema" xmlns:p="http://schemas.microsoft.com/office/2006/metadata/properties" xmlns:ns2="4560725a-3141-4c0a-8710-6b6b46f11c60" xmlns:ns3="cea9930d-6ca0-4b55-a264-4fe8bc1ab19b" targetNamespace="http://schemas.microsoft.com/office/2006/metadata/properties" ma:root="true" ma:fieldsID="97e82030d9ef52fbc048f569795f4223" ns2:_="" ns3:_="">
    <xsd:import namespace="4560725a-3141-4c0a-8710-6b6b46f11c60"/>
    <xsd:import namespace="cea9930d-6ca0-4b55-a264-4fe8bc1ab19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60725a-3141-4c0a-8710-6b6b46f11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1717c2e-073d-432e-b680-b6ccbcfc77b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a9930d-6ca0-4b55-a264-4fe8bc1ab19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a9a9656-4047-44d7-8229-8864fe234e62}" ma:internalName="TaxCatchAll" ma:showField="CatchAllData" ma:web="cea9930d-6ca0-4b55-a264-4fe8bc1ab1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ea9930d-6ca0-4b55-a264-4fe8bc1ab19b" xsi:nil="true"/>
    <lcf76f155ced4ddcb4097134ff3c332f xmlns="4560725a-3141-4c0a-8710-6b6b46f11c6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F7B79F81-A5DB-41BC-B019-2912AC38CDDD}"/>
</file>

<file path=customXml/itemProps3.xml><?xml version="1.0" encoding="utf-8"?>
<ds:datastoreItem xmlns:ds="http://schemas.openxmlformats.org/officeDocument/2006/customXml" ds:itemID="{C01CF0B6-56CB-4DB5-995A-66F70E28222E}"/>
</file>

<file path=customXml/itemProps4.xml><?xml version="1.0" encoding="utf-8"?>
<ds:datastoreItem xmlns:ds="http://schemas.openxmlformats.org/officeDocument/2006/customXml" ds:itemID="{F3D72B12-BE28-48EF-B3D0-7D1E4EC6BF71}"/>
</file>

<file path=docProps/app.xml><?xml version="1.0" encoding="utf-8"?>
<Properties xmlns="http://schemas.openxmlformats.org/officeDocument/2006/extended-properties" xmlns:vt="http://schemas.openxmlformats.org/officeDocument/2006/docPropsVTypes">
  <Template>Normal</Template>
  <TotalTime>0</TotalTime>
  <Pages>2</Pages>
  <Words>853</Words>
  <Characters>4868</Characters>
  <Application>Microsoft Office Word</Application>
  <DocSecurity>0</DocSecurity>
  <Lines>40</Lines>
  <Paragraphs>11</Paragraphs>
  <ScaleCrop>false</ScaleCrop>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dc:creator>
  <cp:lastModifiedBy>Maxine Giannelli</cp:lastModifiedBy>
  <cp:revision>2</cp:revision>
  <dcterms:created xsi:type="dcterms:W3CDTF">2024-05-01T17:20:00Z</dcterms:created>
  <dcterms:modified xsi:type="dcterms:W3CDTF">2024-05-01T17:20:00Z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0x0101009094DD2D77F9054581D6372926C3A50F</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