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37A2" w14:textId="77777777" w:rsidR="00A77B3E" w:rsidRDefault="00000000">
      <w:pPr>
        <w:spacing w:line="288" w:lineRule="auto"/>
        <w:ind w:left="720" w:firstLine="720"/>
        <w:jc w:val="right"/>
        <w:outlineLvl w:val="0"/>
        <w:rPr>
          <w:rFonts w:ascii="Arial" w:eastAsia="Arial" w:hAnsi="Arial" w:cs="Arial"/>
          <w:color w:val="000000"/>
        </w:rPr>
      </w:pPr>
      <w:bookmarkStart w:id="0" w:name="Section1"/>
      <w:bookmarkEnd w:id="0"/>
      <w:r>
        <w:rPr>
          <w:rFonts w:ascii="Arial" w:eastAsia="Arial" w:hAnsi="Arial" w:cs="Arial"/>
          <w:b/>
          <w:color w:val="000000"/>
          <w:sz w:val="20"/>
        </w:rPr>
        <w:t>Exhibit 99.1</w:t>
      </w:r>
    </w:p>
    <w:p w14:paraId="23FBF900" w14:textId="77777777" w:rsidR="00A77B3E" w:rsidRDefault="00000000">
      <w:pPr>
        <w:keepNext/>
        <w:spacing w:before="360" w:line="288" w:lineRule="auto"/>
        <w:jc w:val="center"/>
        <w:rPr>
          <w:rFonts w:ascii="Arial" w:eastAsia="Arial" w:hAnsi="Arial" w:cs="Arial"/>
          <w:color w:val="000000"/>
        </w:rPr>
      </w:pPr>
      <w:r>
        <w:pict w14:anchorId="50129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4.25pt">
            <v:imagedata r:id="rId7" o:title=""/>
          </v:shape>
        </w:pict>
      </w:r>
    </w:p>
    <w:p w14:paraId="148C42DA" w14:textId="77777777" w:rsidR="00A77B3E" w:rsidRDefault="00000000">
      <w:pPr>
        <w:spacing w:before="240" w:line="288" w:lineRule="auto"/>
        <w:jc w:val="center"/>
        <w:rPr>
          <w:rFonts w:ascii="Arial" w:eastAsia="Arial" w:hAnsi="Arial" w:cs="Arial"/>
          <w:color w:val="000000"/>
        </w:rPr>
      </w:pPr>
      <w:r>
        <w:rPr>
          <w:rFonts w:ascii="Arial" w:eastAsia="Arial" w:hAnsi="Arial" w:cs="Arial"/>
          <w:b/>
          <w:color w:val="000000"/>
          <w:sz w:val="28"/>
        </w:rPr>
        <w:t>Jumia Reports Fourth Quarter 2024 Results</w:t>
      </w:r>
    </w:p>
    <w:p w14:paraId="63ED7478" w14:textId="77777777" w:rsidR="00A77B3E" w:rsidRDefault="00000000">
      <w:pPr>
        <w:spacing w:before="240" w:line="288" w:lineRule="auto"/>
        <w:jc w:val="center"/>
        <w:rPr>
          <w:rFonts w:ascii="Arial" w:eastAsia="Arial" w:hAnsi="Arial" w:cs="Arial"/>
          <w:b/>
          <w:i/>
          <w:color w:val="000000"/>
          <w:sz w:val="20"/>
        </w:rPr>
      </w:pPr>
      <w:r>
        <w:rPr>
          <w:rFonts w:ascii="Arial" w:eastAsia="Arial" w:hAnsi="Arial" w:cs="Arial"/>
          <w:b/>
          <w:i/>
          <w:color w:val="000000"/>
          <w:sz w:val="20"/>
        </w:rPr>
        <w:t>Strategic Initiatives Fuel Accelerated Growth in Orders and Active Customers</w:t>
      </w:r>
    </w:p>
    <w:p w14:paraId="279A002E" w14:textId="77777777" w:rsidR="00A77B3E" w:rsidRDefault="00A77B3E">
      <w:pPr>
        <w:spacing w:line="288" w:lineRule="auto"/>
        <w:jc w:val="center"/>
        <w:rPr>
          <w:rFonts w:ascii="Arial" w:eastAsia="Arial" w:hAnsi="Arial" w:cs="Arial"/>
          <w:color w:val="000000"/>
        </w:rPr>
      </w:pPr>
    </w:p>
    <w:p w14:paraId="5A059D5B" w14:textId="77777777" w:rsidR="00A77B3E" w:rsidRDefault="00000000">
      <w:pPr>
        <w:spacing w:line="288" w:lineRule="auto"/>
        <w:jc w:val="center"/>
        <w:rPr>
          <w:rFonts w:ascii="Arial" w:eastAsia="Arial" w:hAnsi="Arial" w:cs="Arial"/>
          <w:b/>
          <w:i/>
          <w:color w:val="000000"/>
          <w:sz w:val="20"/>
        </w:rPr>
      </w:pPr>
      <w:r>
        <w:rPr>
          <w:rFonts w:ascii="Arial" w:eastAsia="Arial" w:hAnsi="Arial" w:cs="Arial"/>
          <w:b/>
          <w:i/>
          <w:color w:val="000000"/>
          <w:sz w:val="20"/>
        </w:rPr>
        <w:t xml:space="preserve">Cost Discipline and Targeted Marketing Drive Further Operational Efficiency Gains  </w:t>
      </w:r>
    </w:p>
    <w:p w14:paraId="24729230" w14:textId="77777777" w:rsidR="00A77B3E" w:rsidRDefault="00000000">
      <w:pPr>
        <w:spacing w:before="600" w:line="288" w:lineRule="auto"/>
        <w:jc w:val="both"/>
        <w:rPr>
          <w:rFonts w:ascii="Arial" w:eastAsia="Arial" w:hAnsi="Arial" w:cs="Arial"/>
          <w:color w:val="000000"/>
        </w:rPr>
      </w:pPr>
      <w:r>
        <w:rPr>
          <w:rFonts w:ascii="Arial" w:eastAsia="Arial" w:hAnsi="Arial" w:cs="Arial"/>
          <w:b/>
          <w:color w:val="000000"/>
          <w:sz w:val="20"/>
        </w:rPr>
        <w:t xml:space="preserve">Lagos, February 20, 2025 – </w:t>
      </w:r>
      <w:r>
        <w:rPr>
          <w:rFonts w:ascii="Arial" w:eastAsia="Arial" w:hAnsi="Arial" w:cs="Arial"/>
          <w:color w:val="000000"/>
          <w:sz w:val="20"/>
        </w:rPr>
        <w:t>Jumia Technologies AG (NYSE: JMIA) (“Jumia” or the “Company”) announced today its financial results for the fourth quarter ended December 31, 2024.</w:t>
      </w:r>
    </w:p>
    <w:p w14:paraId="5A5F0504" w14:textId="77777777" w:rsidR="00A77B3E" w:rsidRDefault="00000000">
      <w:pPr>
        <w:keepNext/>
        <w:spacing w:before="240" w:line="288" w:lineRule="auto"/>
        <w:jc w:val="both"/>
        <w:rPr>
          <w:rFonts w:ascii="Arial" w:eastAsia="Arial" w:hAnsi="Arial" w:cs="Arial"/>
          <w:color w:val="000000"/>
        </w:rPr>
      </w:pPr>
      <w:r>
        <w:rPr>
          <w:rFonts w:ascii="Arial" w:eastAsia="Arial" w:hAnsi="Arial" w:cs="Arial"/>
          <w:b/>
          <w:color w:val="000000"/>
          <w:sz w:val="20"/>
          <w:u w:val="single"/>
        </w:rPr>
        <w:t>Results highlights for the fourth quarter 2024</w:t>
      </w:r>
    </w:p>
    <w:p w14:paraId="0A505288" w14:textId="77777777" w:rsidR="00F17BDA" w:rsidRDefault="00000000">
      <w:pPr>
        <w:keepNext/>
        <w:numPr>
          <w:ilvl w:val="0"/>
          <w:numId w:val="14"/>
        </w:numPr>
        <w:spacing w:before="120" w:line="288" w:lineRule="auto"/>
        <w:jc w:val="both"/>
        <w:rPr>
          <w:rFonts w:ascii="Arial" w:eastAsia="Arial" w:hAnsi="Arial" w:cs="Arial"/>
          <w:color w:val="000000"/>
          <w:sz w:val="20"/>
        </w:rPr>
      </w:pPr>
      <w:r>
        <w:rPr>
          <w:rFonts w:ascii="Arial" w:eastAsia="Arial" w:hAnsi="Arial" w:cs="Arial"/>
          <w:b/>
          <w:color w:val="000000"/>
          <w:sz w:val="20"/>
        </w:rPr>
        <w:t>Revenue</w:t>
      </w:r>
      <w:r>
        <w:rPr>
          <w:rFonts w:ascii="Arial" w:eastAsia="Arial" w:hAnsi="Arial" w:cs="Arial"/>
          <w:color w:val="000000"/>
          <w:sz w:val="20"/>
        </w:rPr>
        <w:t xml:space="preserve"> of $45.7 million, down 23% year-over-year, or down 2% in constant currency.</w:t>
      </w:r>
    </w:p>
    <w:p w14:paraId="467AEA59" w14:textId="77777777" w:rsidR="00F17BDA" w:rsidRDefault="00000000">
      <w:pPr>
        <w:numPr>
          <w:ilvl w:val="0"/>
          <w:numId w:val="15"/>
        </w:numPr>
        <w:spacing w:before="60" w:line="288" w:lineRule="auto"/>
        <w:rPr>
          <w:rFonts w:ascii="Arial" w:eastAsia="Arial" w:hAnsi="Arial" w:cs="Arial"/>
          <w:color w:val="000000"/>
          <w:sz w:val="20"/>
        </w:rPr>
      </w:pPr>
      <w:r>
        <w:rPr>
          <w:rFonts w:ascii="Arial" w:eastAsia="Arial" w:hAnsi="Arial" w:cs="Arial"/>
          <w:b/>
          <w:color w:val="000000"/>
          <w:sz w:val="20"/>
        </w:rPr>
        <w:t xml:space="preserve">GMV </w:t>
      </w:r>
      <w:r>
        <w:rPr>
          <w:rFonts w:ascii="Arial" w:eastAsia="Arial" w:hAnsi="Arial" w:cs="Arial"/>
          <w:color w:val="000000"/>
          <w:sz w:val="20"/>
        </w:rPr>
        <w:t xml:space="preserve">of $206.1 million, down 12% year-over-year, or up 13% in constant currency. </w:t>
      </w:r>
    </w:p>
    <w:p w14:paraId="747D21FC" w14:textId="77777777" w:rsidR="00F17BDA" w:rsidRDefault="00000000">
      <w:pPr>
        <w:numPr>
          <w:ilvl w:val="0"/>
          <w:numId w:val="16"/>
        </w:numPr>
        <w:spacing w:before="60" w:line="288" w:lineRule="auto"/>
        <w:rPr>
          <w:rFonts w:ascii="Arial" w:eastAsia="Arial" w:hAnsi="Arial" w:cs="Arial"/>
          <w:color w:val="000000"/>
          <w:sz w:val="20"/>
        </w:rPr>
      </w:pPr>
      <w:r>
        <w:rPr>
          <w:rFonts w:ascii="Arial" w:eastAsia="Arial" w:hAnsi="Arial" w:cs="Arial"/>
          <w:b/>
          <w:color w:val="000000"/>
          <w:sz w:val="20"/>
        </w:rPr>
        <w:t>Operating loss</w:t>
      </w:r>
      <w:r>
        <w:rPr>
          <w:rFonts w:ascii="Arial" w:eastAsia="Arial" w:hAnsi="Arial" w:cs="Arial"/>
          <w:color w:val="000000"/>
          <w:sz w:val="20"/>
        </w:rPr>
        <w:t xml:space="preserve"> of $17.3 million compared to $4.5 million in the fourth quarter of 2023.</w:t>
      </w:r>
    </w:p>
    <w:p w14:paraId="7F8DAF96" w14:textId="77777777" w:rsidR="00F17BDA" w:rsidRDefault="00000000">
      <w:pPr>
        <w:numPr>
          <w:ilvl w:val="0"/>
          <w:numId w:val="17"/>
        </w:numPr>
        <w:spacing w:before="60" w:line="288" w:lineRule="auto"/>
        <w:rPr>
          <w:rFonts w:ascii="Arial" w:eastAsia="Arial" w:hAnsi="Arial" w:cs="Arial"/>
          <w:color w:val="000000"/>
          <w:sz w:val="20"/>
        </w:rPr>
      </w:pPr>
      <w:r>
        <w:rPr>
          <w:rFonts w:ascii="Arial" w:eastAsia="Arial" w:hAnsi="Arial" w:cs="Arial"/>
          <w:b/>
          <w:color w:val="000000"/>
          <w:sz w:val="20"/>
        </w:rPr>
        <w:t>Adjusted EBITDA</w:t>
      </w:r>
      <w:r>
        <w:rPr>
          <w:rFonts w:ascii="Arial" w:eastAsia="Arial" w:hAnsi="Arial" w:cs="Arial"/>
          <w:color w:val="000000"/>
          <w:sz w:val="20"/>
        </w:rPr>
        <w:t xml:space="preserve"> </w:t>
      </w:r>
      <w:r>
        <w:rPr>
          <w:rFonts w:ascii="Arial" w:eastAsia="Arial" w:hAnsi="Arial" w:cs="Arial"/>
          <w:b/>
          <w:color w:val="000000"/>
          <w:sz w:val="20"/>
        </w:rPr>
        <w:t>loss</w:t>
      </w:r>
      <w:r>
        <w:rPr>
          <w:rFonts w:ascii="Arial" w:eastAsia="Arial" w:hAnsi="Arial" w:cs="Arial"/>
          <w:color w:val="000000"/>
          <w:sz w:val="20"/>
        </w:rPr>
        <w:t xml:space="preserve"> of $13.7 million compared to $0.6 million in the fourth quarter of 2023.</w:t>
      </w:r>
    </w:p>
    <w:p w14:paraId="7996152F" w14:textId="77777777" w:rsidR="00F17BDA" w:rsidRDefault="00000000">
      <w:pPr>
        <w:numPr>
          <w:ilvl w:val="0"/>
          <w:numId w:val="18"/>
        </w:numPr>
        <w:spacing w:before="60" w:line="288" w:lineRule="auto"/>
        <w:rPr>
          <w:rFonts w:ascii="Arial" w:eastAsia="Arial" w:hAnsi="Arial" w:cs="Arial"/>
          <w:color w:val="000000"/>
          <w:sz w:val="20"/>
        </w:rPr>
      </w:pPr>
      <w:r>
        <w:rPr>
          <w:rFonts w:ascii="Arial" w:eastAsia="Arial" w:hAnsi="Arial" w:cs="Arial"/>
          <w:b/>
          <w:color w:val="000000"/>
          <w:sz w:val="20"/>
        </w:rPr>
        <w:t>Loss before Income tax from continuing operations</w:t>
      </w:r>
      <w:r>
        <w:rPr>
          <w:rFonts w:ascii="Arial" w:eastAsia="Arial" w:hAnsi="Arial" w:cs="Arial"/>
          <w:color w:val="000000"/>
          <w:sz w:val="20"/>
        </w:rPr>
        <w:t xml:space="preserve"> of $17.6 million in the fourth quarter of 2024, up 3% year-over-year, or down 18% in constant currency.</w:t>
      </w:r>
    </w:p>
    <w:p w14:paraId="0DB7AA7B" w14:textId="77777777" w:rsidR="00F17BDA" w:rsidRDefault="00000000">
      <w:pPr>
        <w:numPr>
          <w:ilvl w:val="0"/>
          <w:numId w:val="19"/>
        </w:numPr>
        <w:spacing w:before="60" w:line="288" w:lineRule="auto"/>
        <w:rPr>
          <w:rFonts w:ascii="Arial" w:eastAsia="Arial" w:hAnsi="Arial" w:cs="Arial"/>
          <w:color w:val="000000"/>
          <w:sz w:val="20"/>
        </w:rPr>
      </w:pPr>
      <w:r>
        <w:rPr>
          <w:rFonts w:ascii="Arial" w:eastAsia="Arial" w:hAnsi="Arial" w:cs="Arial"/>
          <w:b/>
          <w:color w:val="000000"/>
          <w:sz w:val="20"/>
        </w:rPr>
        <w:t>Liquidity position</w:t>
      </w:r>
      <w:r>
        <w:rPr>
          <w:rFonts w:ascii="Arial" w:eastAsia="Arial" w:hAnsi="Arial" w:cs="Arial"/>
          <w:color w:val="000000"/>
          <w:sz w:val="20"/>
        </w:rPr>
        <w:t xml:space="preserve"> of $133.9 million, a decrease of $30.6 million in the fourth quarter of 2024, compared to a decrease of $26.8 million in the fourth quarter of 2023.</w:t>
      </w:r>
    </w:p>
    <w:p w14:paraId="5A13F4A4" w14:textId="77777777" w:rsidR="00F17BDA" w:rsidRDefault="00000000">
      <w:pPr>
        <w:numPr>
          <w:ilvl w:val="0"/>
          <w:numId w:val="20"/>
        </w:numPr>
        <w:spacing w:before="60" w:line="288" w:lineRule="auto"/>
        <w:rPr>
          <w:rFonts w:ascii="Arial" w:eastAsia="Arial" w:hAnsi="Arial" w:cs="Arial"/>
          <w:color w:val="000000"/>
          <w:sz w:val="20"/>
        </w:rPr>
      </w:pPr>
      <w:r>
        <w:rPr>
          <w:rFonts w:ascii="Arial" w:eastAsia="Arial" w:hAnsi="Arial" w:cs="Arial"/>
          <w:b/>
          <w:color w:val="000000"/>
          <w:sz w:val="20"/>
        </w:rPr>
        <w:t xml:space="preserve">Net cash flows used in operating activities </w:t>
      </w:r>
      <w:r>
        <w:rPr>
          <w:rFonts w:ascii="Arial" w:eastAsia="Arial" w:hAnsi="Arial" w:cs="Arial"/>
          <w:color w:val="000000"/>
          <w:sz w:val="20"/>
        </w:rPr>
        <w:t>of $26.5 million compared to $10.1 million in the fourth quarter of 2023.</w:t>
      </w:r>
    </w:p>
    <w:p w14:paraId="4A9D2E1D" w14:textId="77777777" w:rsidR="00A77B3E" w:rsidRDefault="00000000">
      <w:pPr>
        <w:spacing w:before="240" w:line="418" w:lineRule="auto"/>
        <w:rPr>
          <w:rFonts w:ascii="Arial" w:eastAsia="Arial" w:hAnsi="Arial" w:cs="Arial"/>
          <w:color w:val="000000"/>
        </w:rPr>
      </w:pPr>
      <w:r>
        <w:rPr>
          <w:rFonts w:ascii="Arial" w:eastAsia="Arial" w:hAnsi="Arial" w:cs="Arial"/>
          <w:b/>
          <w:color w:val="000000"/>
          <w:sz w:val="20"/>
          <w:u w:val="single"/>
        </w:rPr>
        <w:t>Results highlights for the full year 2024</w:t>
      </w:r>
    </w:p>
    <w:p w14:paraId="0AFEF604" w14:textId="77777777" w:rsidR="00F17BDA" w:rsidRDefault="00000000">
      <w:pPr>
        <w:numPr>
          <w:ilvl w:val="0"/>
          <w:numId w:val="21"/>
        </w:numPr>
        <w:spacing w:line="288" w:lineRule="auto"/>
        <w:rPr>
          <w:rFonts w:ascii="Arial" w:eastAsia="Arial" w:hAnsi="Arial" w:cs="Arial"/>
          <w:b/>
          <w:color w:val="000000"/>
          <w:sz w:val="20"/>
        </w:rPr>
      </w:pPr>
      <w:r>
        <w:rPr>
          <w:rFonts w:ascii="Arial" w:eastAsia="Arial" w:hAnsi="Arial" w:cs="Arial"/>
          <w:b/>
          <w:color w:val="000000"/>
          <w:sz w:val="20"/>
        </w:rPr>
        <w:t>Revenue</w:t>
      </w:r>
      <w:r>
        <w:rPr>
          <w:rFonts w:ascii="Arial" w:eastAsia="Arial" w:hAnsi="Arial" w:cs="Arial"/>
        </w:rPr>
        <w:t xml:space="preserve"> </w:t>
      </w:r>
      <w:r>
        <w:rPr>
          <w:rFonts w:ascii="Arial" w:eastAsia="Arial" w:hAnsi="Arial" w:cs="Arial"/>
          <w:color w:val="000000"/>
          <w:sz w:val="20"/>
        </w:rPr>
        <w:t>of $167.5 million, down 10% year-over-year, or up 17% in constant currency.</w:t>
      </w:r>
    </w:p>
    <w:p w14:paraId="7230A502" w14:textId="77777777" w:rsidR="00F17BDA" w:rsidRDefault="00000000">
      <w:pPr>
        <w:numPr>
          <w:ilvl w:val="0"/>
          <w:numId w:val="22"/>
        </w:numPr>
        <w:spacing w:line="288" w:lineRule="auto"/>
        <w:rPr>
          <w:rFonts w:ascii="Arial" w:eastAsia="Arial" w:hAnsi="Arial" w:cs="Arial"/>
          <w:color w:val="000000"/>
          <w:sz w:val="20"/>
        </w:rPr>
      </w:pPr>
      <w:r>
        <w:rPr>
          <w:rFonts w:ascii="Arial" w:eastAsia="Arial" w:hAnsi="Arial" w:cs="Arial"/>
          <w:b/>
          <w:color w:val="000000"/>
          <w:sz w:val="20"/>
        </w:rPr>
        <w:t>GMV</w:t>
      </w:r>
      <w:r>
        <w:rPr>
          <w:rFonts w:ascii="Arial" w:eastAsia="Arial" w:hAnsi="Arial" w:cs="Arial"/>
          <w:color w:val="000000"/>
          <w:sz w:val="20"/>
        </w:rPr>
        <w:t xml:space="preserve"> of $720.6 million, down 4% year-over-year, or up 28% in constant currency.</w:t>
      </w:r>
    </w:p>
    <w:p w14:paraId="4F372859" w14:textId="77777777" w:rsidR="00F17BDA" w:rsidRDefault="00000000">
      <w:pPr>
        <w:numPr>
          <w:ilvl w:val="0"/>
          <w:numId w:val="23"/>
        </w:numPr>
        <w:spacing w:before="60" w:line="288" w:lineRule="auto"/>
        <w:rPr>
          <w:rFonts w:ascii="Arial" w:eastAsia="Arial" w:hAnsi="Arial" w:cs="Arial"/>
          <w:color w:val="000000"/>
          <w:sz w:val="20"/>
        </w:rPr>
      </w:pPr>
      <w:r>
        <w:rPr>
          <w:rFonts w:ascii="Arial" w:eastAsia="Arial" w:hAnsi="Arial" w:cs="Arial"/>
          <w:b/>
          <w:color w:val="000000"/>
          <w:sz w:val="20"/>
        </w:rPr>
        <w:t>Operating loss</w:t>
      </w:r>
      <w:r>
        <w:rPr>
          <w:rFonts w:ascii="Arial" w:eastAsia="Arial" w:hAnsi="Arial" w:cs="Arial"/>
          <w:color w:val="000000"/>
          <w:sz w:val="20"/>
        </w:rPr>
        <w:t xml:space="preserve"> of $66.0 million compared to $73.3 million in 2023, down 10% year-over-year, or down 15% in constant currency.</w:t>
      </w:r>
    </w:p>
    <w:p w14:paraId="1213CA75" w14:textId="77777777" w:rsidR="00F17BDA" w:rsidRDefault="00000000">
      <w:pPr>
        <w:numPr>
          <w:ilvl w:val="0"/>
          <w:numId w:val="24"/>
        </w:numPr>
        <w:spacing w:before="60" w:line="288" w:lineRule="auto"/>
        <w:rPr>
          <w:rFonts w:ascii="Arial" w:eastAsia="Arial" w:hAnsi="Arial" w:cs="Arial"/>
          <w:color w:val="000000"/>
          <w:sz w:val="20"/>
        </w:rPr>
      </w:pPr>
      <w:r>
        <w:rPr>
          <w:rFonts w:ascii="Arial" w:eastAsia="Arial" w:hAnsi="Arial" w:cs="Arial"/>
          <w:b/>
          <w:color w:val="000000"/>
          <w:sz w:val="20"/>
        </w:rPr>
        <w:t>Adjusted EBITDA</w:t>
      </w:r>
      <w:r>
        <w:rPr>
          <w:rFonts w:ascii="Arial" w:eastAsia="Arial" w:hAnsi="Arial" w:cs="Arial"/>
          <w:color w:val="000000"/>
          <w:sz w:val="20"/>
        </w:rPr>
        <w:t xml:space="preserve"> </w:t>
      </w:r>
      <w:r>
        <w:rPr>
          <w:rFonts w:ascii="Arial" w:eastAsia="Arial" w:hAnsi="Arial" w:cs="Arial"/>
          <w:b/>
          <w:color w:val="000000"/>
          <w:sz w:val="20"/>
        </w:rPr>
        <w:t>loss</w:t>
      </w:r>
      <w:r>
        <w:rPr>
          <w:rFonts w:ascii="Arial" w:eastAsia="Arial" w:hAnsi="Arial" w:cs="Arial"/>
          <w:color w:val="000000"/>
          <w:sz w:val="20"/>
        </w:rPr>
        <w:t xml:space="preserve"> of $51.3 million compared to $58.2 million in 2023, down</w:t>
      </w:r>
      <w:r>
        <w:rPr>
          <w:rFonts w:ascii="Arial" w:eastAsia="Arial" w:hAnsi="Arial" w:cs="Arial"/>
        </w:rPr>
        <w:t xml:space="preserve"> </w:t>
      </w:r>
      <w:r>
        <w:rPr>
          <w:rFonts w:ascii="Arial" w:eastAsia="Arial" w:hAnsi="Arial" w:cs="Arial"/>
          <w:color w:val="000000"/>
          <w:sz w:val="20"/>
        </w:rPr>
        <w:t>12%</w:t>
      </w:r>
      <w:r>
        <w:rPr>
          <w:rFonts w:ascii="Arial" w:eastAsia="Arial" w:hAnsi="Arial" w:cs="Arial"/>
        </w:rPr>
        <w:t xml:space="preserve"> </w:t>
      </w:r>
      <w:r>
        <w:rPr>
          <w:rFonts w:ascii="Arial" w:eastAsia="Arial" w:hAnsi="Arial" w:cs="Arial"/>
          <w:color w:val="000000"/>
          <w:sz w:val="20"/>
        </w:rPr>
        <w:t xml:space="preserve"> year-over-year, or down 21% in constant currency.</w:t>
      </w:r>
    </w:p>
    <w:p w14:paraId="1C4AA21A" w14:textId="77777777" w:rsidR="00F17BDA" w:rsidRDefault="00000000">
      <w:pPr>
        <w:numPr>
          <w:ilvl w:val="0"/>
          <w:numId w:val="25"/>
        </w:numPr>
        <w:spacing w:before="60" w:line="288" w:lineRule="auto"/>
        <w:rPr>
          <w:rFonts w:ascii="Arial" w:eastAsia="Arial" w:hAnsi="Arial" w:cs="Arial"/>
          <w:color w:val="000000"/>
          <w:sz w:val="20"/>
        </w:rPr>
      </w:pPr>
      <w:r>
        <w:rPr>
          <w:rFonts w:ascii="Arial" w:eastAsia="Arial" w:hAnsi="Arial" w:cs="Arial"/>
          <w:b/>
          <w:color w:val="000000"/>
          <w:sz w:val="20"/>
        </w:rPr>
        <w:t>Loss before Income tax from continuing operations</w:t>
      </w:r>
      <w:r>
        <w:rPr>
          <w:rFonts w:ascii="Arial" w:eastAsia="Arial" w:hAnsi="Arial" w:cs="Arial"/>
          <w:color w:val="000000"/>
          <w:sz w:val="20"/>
        </w:rPr>
        <w:t xml:space="preserve"> of $97.6 million compared to $98.6 million in 2023, relatively flat year-over-year, or down 8% in constant currency.</w:t>
      </w:r>
    </w:p>
    <w:p w14:paraId="763990BD" w14:textId="77777777" w:rsidR="00F17BDA" w:rsidRDefault="00000000">
      <w:pPr>
        <w:numPr>
          <w:ilvl w:val="0"/>
          <w:numId w:val="26"/>
        </w:numPr>
        <w:spacing w:before="60" w:line="288" w:lineRule="auto"/>
        <w:rPr>
          <w:rFonts w:ascii="Arial" w:eastAsia="Arial" w:hAnsi="Arial" w:cs="Arial"/>
          <w:color w:val="000000"/>
          <w:sz w:val="20"/>
        </w:rPr>
      </w:pPr>
      <w:r>
        <w:rPr>
          <w:rFonts w:ascii="Arial" w:eastAsia="Arial" w:hAnsi="Arial" w:cs="Arial"/>
          <w:b/>
          <w:color w:val="000000"/>
          <w:sz w:val="20"/>
        </w:rPr>
        <w:t>Liquidity position</w:t>
      </w:r>
      <w:r>
        <w:rPr>
          <w:rFonts w:ascii="Arial" w:eastAsia="Arial" w:hAnsi="Arial" w:cs="Arial"/>
          <w:color w:val="000000"/>
          <w:sz w:val="20"/>
        </w:rPr>
        <w:t xml:space="preserve"> of $133.9 million marking an increase of $13.4 million in 2024, that includes the net proceeds from the August 2024 At-the-Market (ATM) offering, compared to a decrease of $106.9 million in 2023.</w:t>
      </w:r>
    </w:p>
    <w:p w14:paraId="1972A5F0" w14:textId="77777777" w:rsidR="00F17BDA" w:rsidRDefault="00000000">
      <w:pPr>
        <w:numPr>
          <w:ilvl w:val="0"/>
          <w:numId w:val="27"/>
        </w:numPr>
        <w:spacing w:before="60" w:line="288" w:lineRule="auto"/>
        <w:rPr>
          <w:rFonts w:ascii="Arial" w:eastAsia="Arial" w:hAnsi="Arial" w:cs="Arial"/>
          <w:color w:val="000000"/>
          <w:sz w:val="20"/>
        </w:rPr>
      </w:pPr>
      <w:r>
        <w:rPr>
          <w:rFonts w:ascii="Arial" w:eastAsia="Arial" w:hAnsi="Arial" w:cs="Arial"/>
          <w:b/>
          <w:color w:val="000000"/>
          <w:sz w:val="20"/>
        </w:rPr>
        <w:t xml:space="preserve">Net cash flows used in operating activities </w:t>
      </w:r>
      <w:r>
        <w:rPr>
          <w:rFonts w:ascii="Arial" w:eastAsia="Arial" w:hAnsi="Arial" w:cs="Arial"/>
          <w:color w:val="000000"/>
          <w:sz w:val="20"/>
        </w:rPr>
        <w:t>of $57.2 million compared to $73.0 million in 2023.</w:t>
      </w:r>
    </w:p>
    <w:p w14:paraId="2CE8BE96" w14:textId="77777777" w:rsidR="00A77B3E" w:rsidRDefault="00A77B3E">
      <w:pPr>
        <w:keepNext/>
        <w:spacing w:line="288" w:lineRule="auto"/>
        <w:jc w:val="both"/>
        <w:rPr>
          <w:rFonts w:ascii="Arial" w:eastAsia="Arial" w:hAnsi="Arial" w:cs="Arial"/>
          <w:color w:val="000000"/>
        </w:rPr>
      </w:pPr>
    </w:p>
    <w:p w14:paraId="77E44E7D" w14:textId="77777777" w:rsidR="00A77B3E" w:rsidRDefault="00000000">
      <w:pPr>
        <w:keepNext/>
        <w:spacing w:line="288" w:lineRule="auto"/>
        <w:jc w:val="both"/>
        <w:rPr>
          <w:rFonts w:ascii="Arial" w:eastAsia="Arial" w:hAnsi="Arial" w:cs="Arial"/>
          <w:color w:val="000000"/>
        </w:rPr>
      </w:pPr>
      <w:r>
        <w:rPr>
          <w:rFonts w:ascii="Arial" w:eastAsia="Arial" w:hAnsi="Arial" w:cs="Arial"/>
          <w:b/>
          <w:color w:val="000000"/>
          <w:sz w:val="20"/>
          <w:u w:val="single"/>
        </w:rPr>
        <w:t>Business Highlights for the fourth quarter 2024</w:t>
      </w:r>
    </w:p>
    <w:p w14:paraId="0CA414FD" w14:textId="77777777" w:rsidR="00A77B3E" w:rsidRDefault="00A77B3E">
      <w:pPr>
        <w:spacing w:line="288" w:lineRule="auto"/>
        <w:rPr>
          <w:rFonts w:ascii="Arial" w:eastAsia="Arial" w:hAnsi="Arial" w:cs="Arial"/>
          <w:color w:val="000000"/>
        </w:rPr>
      </w:pPr>
    </w:p>
    <w:p w14:paraId="0DC5DFE4" w14:textId="77777777" w:rsidR="00A77B3E" w:rsidRDefault="00A77B3E">
      <w:pPr>
        <w:spacing w:line="288" w:lineRule="auto"/>
        <w:rPr>
          <w:rFonts w:ascii="Arial" w:eastAsia="Arial" w:hAnsi="Arial" w:cs="Arial"/>
          <w:color w:val="000000"/>
        </w:rPr>
        <w:sectPr w:rsidR="00A77B3E">
          <w:headerReference w:type="even" r:id="rId8"/>
          <w:headerReference w:type="default" r:id="rId9"/>
          <w:footerReference w:type="even" r:id="rId10"/>
          <w:footerReference w:type="default" r:id="rId11"/>
          <w:headerReference w:type="first" r:id="rId12"/>
          <w:footerReference w:type="first" r:id="rId13"/>
          <w:type w:val="continuous"/>
          <w:pgSz w:w="12240" w:h="15840"/>
          <w:pgMar w:top="900" w:right="1170" w:bottom="900" w:left="1170" w:header="0" w:footer="0" w:gutter="0"/>
          <w:pgNumType w:start="1"/>
          <w:cols w:space="708"/>
          <w:titlePg/>
          <w:docGrid w:linePitch="360"/>
        </w:sectPr>
      </w:pPr>
    </w:p>
    <w:p w14:paraId="7B2AE738" w14:textId="77777777" w:rsidR="00F17BDA" w:rsidRDefault="00000000">
      <w:pPr>
        <w:numPr>
          <w:ilvl w:val="0"/>
          <w:numId w:val="28"/>
        </w:numPr>
        <w:spacing w:before="240" w:line="288" w:lineRule="auto"/>
        <w:jc w:val="both"/>
        <w:rPr>
          <w:color w:val="000000"/>
        </w:rPr>
      </w:pPr>
      <w:r>
        <w:rPr>
          <w:rFonts w:ascii="Arial" w:eastAsia="Arial" w:hAnsi="Arial" w:cs="Arial"/>
          <w:color w:val="000000"/>
          <w:sz w:val="20"/>
        </w:rPr>
        <w:t xml:space="preserve">Physical goods Orders, excluding South Africa and Tunisia, increased 18% </w:t>
      </w:r>
      <w:r>
        <w:rPr>
          <w:rFonts w:ascii="Arial" w:eastAsia="Arial" w:hAnsi="Arial" w:cs="Arial"/>
          <w:sz w:val="20"/>
        </w:rPr>
        <w:t xml:space="preserve">year-over-year, with even greater acceleration in December. The strong growth was driven by robust customer demand, continued product expansion, and compelling value for our offerings. Total physical goods Orders increased </w:t>
      </w:r>
      <w:r>
        <w:rPr>
          <w:rFonts w:ascii="Arial" w:eastAsia="Arial" w:hAnsi="Arial" w:cs="Arial"/>
          <w:color w:val="000000"/>
          <w:sz w:val="20"/>
        </w:rPr>
        <w:t>15%</w:t>
      </w:r>
      <w:r>
        <w:rPr>
          <w:rFonts w:ascii="Arial" w:eastAsia="Arial" w:hAnsi="Arial" w:cs="Arial"/>
          <w:sz w:val="20"/>
        </w:rPr>
        <w:t xml:space="preserve"> year-over-year.</w:t>
      </w:r>
    </w:p>
    <w:p w14:paraId="37F554CB" w14:textId="77777777" w:rsidR="00F17BDA" w:rsidRDefault="00000000">
      <w:pPr>
        <w:numPr>
          <w:ilvl w:val="0"/>
          <w:numId w:val="29"/>
        </w:numPr>
        <w:spacing w:before="240" w:line="288" w:lineRule="auto"/>
        <w:jc w:val="both"/>
        <w:rPr>
          <w:rFonts w:ascii="Arial" w:eastAsia="Arial" w:hAnsi="Arial" w:cs="Arial"/>
          <w:sz w:val="20"/>
        </w:rPr>
      </w:pPr>
      <w:r>
        <w:rPr>
          <w:rFonts w:ascii="Arial" w:eastAsia="Arial" w:hAnsi="Arial" w:cs="Arial"/>
          <w:sz w:val="20"/>
        </w:rPr>
        <w:lastRenderedPageBreak/>
        <w:t xml:space="preserve">Successfully executed the Black Friday campaign across all </w:t>
      </w:r>
      <w:r>
        <w:rPr>
          <w:rFonts w:ascii="Arial" w:eastAsia="Arial" w:hAnsi="Arial" w:cs="Arial"/>
          <w:color w:val="000000"/>
          <w:sz w:val="20"/>
        </w:rPr>
        <w:t>nine</w:t>
      </w:r>
      <w:r>
        <w:rPr>
          <w:rFonts w:ascii="Arial" w:eastAsia="Arial" w:hAnsi="Arial" w:cs="Arial"/>
          <w:sz w:val="20"/>
        </w:rPr>
        <w:t xml:space="preserve"> countries, featuring key partnerships with brands like L’Oreal and Xiaomi.</w:t>
      </w:r>
    </w:p>
    <w:p w14:paraId="59C2B68D" w14:textId="39CDD1ED" w:rsidR="00F17BDA" w:rsidRDefault="00000000">
      <w:pPr>
        <w:numPr>
          <w:ilvl w:val="0"/>
          <w:numId w:val="30"/>
        </w:numPr>
        <w:spacing w:before="240" w:line="288" w:lineRule="auto"/>
        <w:jc w:val="both"/>
        <w:rPr>
          <w:rFonts w:ascii="Arial" w:eastAsia="Arial" w:hAnsi="Arial" w:cs="Arial"/>
          <w:sz w:val="20"/>
        </w:rPr>
      </w:pPr>
      <w:r>
        <w:rPr>
          <w:rFonts w:ascii="Arial" w:eastAsia="Arial" w:hAnsi="Arial" w:cs="Arial"/>
          <w:color w:val="000000"/>
          <w:sz w:val="20"/>
        </w:rPr>
        <w:t xml:space="preserve">Supply from international sellers experienced strong growth, contributing 31% of items sold during the fourth quarter 2024, a 9.5 percentage point increase compared to the fourth quarter of 2023. Priority categories include electronics </w:t>
      </w:r>
      <w:r>
        <w:rPr>
          <w:rFonts w:ascii="Arial" w:eastAsia="Arial" w:hAnsi="Arial" w:cs="Arial"/>
          <w:sz w:val="20"/>
        </w:rPr>
        <w:t>and phones.</w:t>
      </w:r>
    </w:p>
    <w:p w14:paraId="1DE23204" w14:textId="77777777" w:rsidR="00F17BDA" w:rsidRDefault="00000000">
      <w:pPr>
        <w:numPr>
          <w:ilvl w:val="0"/>
          <w:numId w:val="31"/>
        </w:numPr>
        <w:spacing w:before="240" w:line="288" w:lineRule="auto"/>
        <w:jc w:val="both"/>
        <w:rPr>
          <w:rFonts w:ascii="Arial" w:eastAsia="Arial" w:hAnsi="Arial" w:cs="Arial"/>
          <w:sz w:val="20"/>
        </w:rPr>
      </w:pPr>
      <w:r>
        <w:rPr>
          <w:rFonts w:ascii="Arial" w:eastAsia="Arial" w:hAnsi="Arial" w:cs="Arial"/>
          <w:sz w:val="20"/>
        </w:rPr>
        <w:t>Improved customer satisfaction metrics, with Net Promoter Score (NPS) showing year-over-year growth, reflecting enhanced operational efficiency and customer experience.</w:t>
      </w:r>
    </w:p>
    <w:p w14:paraId="09A5816C" w14:textId="77777777" w:rsidR="00F17BDA" w:rsidRDefault="00000000">
      <w:pPr>
        <w:numPr>
          <w:ilvl w:val="0"/>
          <w:numId w:val="32"/>
        </w:numPr>
        <w:spacing w:before="240" w:line="288" w:lineRule="auto"/>
        <w:jc w:val="both"/>
        <w:rPr>
          <w:rFonts w:ascii="Arial" w:eastAsia="Arial" w:hAnsi="Arial" w:cs="Arial"/>
          <w:sz w:val="20"/>
        </w:rPr>
      </w:pPr>
      <w:r>
        <w:rPr>
          <w:rFonts w:ascii="Arial" w:eastAsia="Arial" w:hAnsi="Arial" w:cs="Arial"/>
          <w:sz w:val="20"/>
        </w:rPr>
        <w:t xml:space="preserve">Jumia streamlined its operations by exiting its non-strategic markets South Africa and Tunisia. </w:t>
      </w:r>
    </w:p>
    <w:p w14:paraId="2D62C807" w14:textId="77777777" w:rsidR="00A77B3E" w:rsidRDefault="00A77B3E">
      <w:pPr>
        <w:spacing w:line="288" w:lineRule="auto"/>
        <w:jc w:val="both"/>
        <w:rPr>
          <w:rFonts w:ascii="Arial" w:eastAsia="Arial" w:hAnsi="Arial" w:cs="Arial"/>
          <w:color w:val="000000"/>
          <w:sz w:val="20"/>
        </w:rPr>
      </w:pPr>
    </w:p>
    <w:p w14:paraId="41A08C6F" w14:textId="77777777" w:rsidR="00A77B3E" w:rsidRDefault="00000000">
      <w:pPr>
        <w:spacing w:line="288" w:lineRule="auto"/>
        <w:jc w:val="both"/>
        <w:rPr>
          <w:rFonts w:ascii="Arial" w:eastAsia="Arial" w:hAnsi="Arial" w:cs="Arial"/>
          <w:color w:val="000000"/>
        </w:rPr>
      </w:pPr>
      <w:r>
        <w:rPr>
          <w:rFonts w:ascii="Arial" w:eastAsia="Arial" w:hAnsi="Arial" w:cs="Arial"/>
          <w:b/>
          <w:color w:val="000000"/>
          <w:sz w:val="20"/>
          <w:u w:val="single"/>
        </w:rPr>
        <w:t>Company Commentary</w:t>
      </w:r>
    </w:p>
    <w:p w14:paraId="47385AA3" w14:textId="77777777" w:rsidR="00A77B3E" w:rsidRDefault="00000000">
      <w:pPr>
        <w:spacing w:before="240" w:line="288" w:lineRule="auto"/>
        <w:jc w:val="both"/>
        <w:rPr>
          <w:rFonts w:ascii="Arial" w:eastAsia="Arial" w:hAnsi="Arial" w:cs="Arial"/>
          <w:color w:val="000000"/>
          <w:sz w:val="20"/>
        </w:rPr>
      </w:pPr>
      <w:r>
        <w:rPr>
          <w:rFonts w:ascii="Arial" w:eastAsia="Arial" w:hAnsi="Arial" w:cs="Arial"/>
          <w:color w:val="000000"/>
          <w:sz w:val="20"/>
        </w:rPr>
        <w:t>“I am proud of what we have accomplished in 2024. We saw robust growth in secondary cities, expanded our supply from international sellers, and further improved marketing efficiency. In the fourth quarter, excluding South Africa and Tunisia, we achieved strong acceleration in our key usage metrics, with Physical Goods Orders and Quarterly Active Customers increasing by 18% and 8% year-over-year, respectively, without an increase in marketing costs. We closed the year on a high note with strong Black Friday sales, underscoring that our strategy is working.</w:t>
      </w:r>
    </w:p>
    <w:p w14:paraId="57F9F0A9" w14:textId="77777777" w:rsidR="00A77B3E" w:rsidRDefault="00000000">
      <w:pPr>
        <w:spacing w:before="240" w:line="288" w:lineRule="auto"/>
        <w:jc w:val="both"/>
        <w:rPr>
          <w:rFonts w:ascii="Arial" w:eastAsia="Arial" w:hAnsi="Arial" w:cs="Arial"/>
          <w:color w:val="000000"/>
          <w:sz w:val="20"/>
        </w:rPr>
      </w:pPr>
      <w:r>
        <w:rPr>
          <w:rFonts w:ascii="Arial" w:eastAsia="Arial" w:hAnsi="Arial" w:cs="Arial"/>
          <w:color w:val="000000"/>
          <w:sz w:val="20"/>
        </w:rPr>
        <w:t>As we look ahead to 2025, I am optimistic about Jumia’s future. The business is stronger and more efficient than it was just two years ago, and I believe we have a good opportunity ahead of us. Our priorities for the year are to build on this momentum by driving top-line growth and improving operational efficiencies. We plan to double down on expansion outside the main urban centers, expand our product assortment with competitive pricing, and strengthen relationships with international sellers. To improve our path to profitability, we will continue to enforce cost discipline and enhance operational and marketing efficiency.</w:t>
      </w:r>
    </w:p>
    <w:p w14:paraId="2A926E3E" w14:textId="77777777" w:rsidR="00A77B3E" w:rsidRDefault="00000000">
      <w:pPr>
        <w:spacing w:before="240" w:line="288" w:lineRule="auto"/>
        <w:jc w:val="both"/>
        <w:rPr>
          <w:rFonts w:ascii="Arial" w:eastAsia="Arial" w:hAnsi="Arial" w:cs="Arial"/>
          <w:color w:val="000000"/>
          <w:sz w:val="20"/>
        </w:rPr>
      </w:pPr>
      <w:r>
        <w:rPr>
          <w:rFonts w:ascii="Arial" w:eastAsia="Arial" w:hAnsi="Arial" w:cs="Arial"/>
          <w:color w:val="000000"/>
          <w:sz w:val="20"/>
        </w:rPr>
        <w:t>I am confident that we are well-positioned to deliver sustainable growth and achieve profitability.” --CEO, Francis Dufay</w:t>
      </w:r>
    </w:p>
    <w:p w14:paraId="4E9C1B1C" w14:textId="77777777" w:rsidR="00A77B3E" w:rsidRDefault="00A77B3E">
      <w:pPr>
        <w:spacing w:line="288" w:lineRule="auto"/>
        <w:rPr>
          <w:rFonts w:ascii="Arial" w:eastAsia="Arial" w:hAnsi="Arial" w:cs="Arial"/>
          <w:color w:val="000000"/>
          <w:sz w:val="20"/>
        </w:rPr>
      </w:pPr>
    </w:p>
    <w:p w14:paraId="55C8F22A" w14:textId="77777777" w:rsidR="00A77B3E" w:rsidRDefault="00A77B3E">
      <w:pPr>
        <w:spacing w:line="288" w:lineRule="auto"/>
        <w:rPr>
          <w:rFonts w:ascii="Arial" w:eastAsia="Arial" w:hAnsi="Arial" w:cs="Arial"/>
          <w:color w:val="000000"/>
        </w:rPr>
        <w:sectPr w:rsidR="00A77B3E">
          <w:footerReference w:type="first" r:id="rId14"/>
          <w:type w:val="continuous"/>
          <w:pgSz w:w="12240" w:h="15840"/>
          <w:pgMar w:top="900" w:right="1170" w:bottom="900" w:left="1170" w:header="0" w:footer="1260" w:gutter="0"/>
          <w:pgNumType w:start="1"/>
          <w:cols w:space="708"/>
          <w:titlePg/>
          <w:docGrid w:linePitch="360"/>
        </w:sectPr>
      </w:pPr>
    </w:p>
    <w:p w14:paraId="18FF0BCD" w14:textId="77777777" w:rsidR="00F17BDA" w:rsidRDefault="00000000">
      <w:pPr>
        <w:spacing w:line="288" w:lineRule="auto"/>
        <w:outlineLvl w:val="0"/>
        <w:rPr>
          <w:rFonts w:ascii="Arial" w:eastAsia="Arial" w:hAnsi="Arial" w:cs="Arial"/>
          <w:color w:val="000000"/>
          <w:sz w:val="20"/>
        </w:rPr>
      </w:pPr>
      <w:bookmarkStart w:id="1" w:name="Section2"/>
      <w:bookmarkEnd w:id="1"/>
      <w:r>
        <w:rPr>
          <w:rFonts w:ascii="Arial" w:eastAsia="Arial" w:hAnsi="Arial" w:cs="Arial"/>
          <w:b/>
          <w:color w:val="000000"/>
          <w:sz w:val="20"/>
          <w:u w:val="single"/>
        </w:rPr>
        <w:lastRenderedPageBreak/>
        <w:t>SELECTED FINANCIAL INFORMATION</w:t>
      </w:r>
    </w:p>
    <w:p w14:paraId="0B748973" w14:textId="77777777" w:rsidR="00F17BDA" w:rsidRDefault="00F17BDA">
      <w:pPr>
        <w:spacing w:line="288" w:lineRule="auto"/>
        <w:rPr>
          <w:rFonts w:ascii="Arial" w:eastAsia="Arial" w:hAnsi="Arial" w:cs="Arial"/>
          <w:color w:val="000000"/>
          <w:sz w:val="20"/>
        </w:rPr>
      </w:pPr>
    </w:p>
    <w:p w14:paraId="10C9A951" w14:textId="77777777" w:rsidR="00F17BDA" w:rsidRDefault="00000000">
      <w:pPr>
        <w:spacing w:after="240" w:line="288" w:lineRule="auto"/>
        <w:rPr>
          <w:rFonts w:ascii="Arial" w:eastAsia="Arial" w:hAnsi="Arial" w:cs="Arial"/>
          <w:b/>
          <w:sz w:val="20"/>
        </w:rPr>
      </w:pPr>
      <w:r>
        <w:rPr>
          <w:rFonts w:ascii="Arial" w:eastAsia="Arial" w:hAnsi="Arial" w:cs="Arial"/>
          <w:b/>
          <w:color w:val="000000"/>
          <w:sz w:val="20"/>
        </w:rPr>
        <w:t>Financial Results for the fourth quarter ended December 31, 2024</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0"/>
        <w:gridCol w:w="765"/>
        <w:gridCol w:w="60"/>
        <w:gridCol w:w="765"/>
        <w:gridCol w:w="60"/>
        <w:gridCol w:w="600"/>
        <w:gridCol w:w="60"/>
        <w:gridCol w:w="765"/>
        <w:gridCol w:w="60"/>
        <w:gridCol w:w="600"/>
        <w:gridCol w:w="60"/>
        <w:gridCol w:w="765"/>
        <w:gridCol w:w="60"/>
        <w:gridCol w:w="765"/>
        <w:gridCol w:w="60"/>
        <w:gridCol w:w="600"/>
        <w:gridCol w:w="60"/>
        <w:gridCol w:w="765"/>
        <w:gridCol w:w="60"/>
        <w:gridCol w:w="600"/>
      </w:tblGrid>
      <w:tr w:rsidR="00F17BDA" w14:paraId="71ECBBFC" w14:textId="77777777">
        <w:trPr>
          <w:cantSplit/>
        </w:trPr>
        <w:tc>
          <w:tcPr>
            <w:tcW w:w="2310" w:type="dxa"/>
            <w:tcBorders>
              <w:top w:val="nil"/>
              <w:left w:val="nil"/>
              <w:bottom w:val="nil"/>
              <w:right w:val="nil"/>
            </w:tcBorders>
            <w:tcMar>
              <w:top w:w="0" w:type="dxa"/>
              <w:left w:w="0" w:type="dxa"/>
              <w:bottom w:w="0" w:type="dxa"/>
              <w:right w:w="0" w:type="dxa"/>
            </w:tcMar>
            <w:vAlign w:val="bottom"/>
          </w:tcPr>
          <w:p w14:paraId="2371462B"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4B9DACDF" w14:textId="77777777" w:rsidR="00F17BDA" w:rsidRDefault="00F17BDA">
            <w:pPr>
              <w:keepNext/>
            </w:pPr>
          </w:p>
        </w:tc>
        <w:tc>
          <w:tcPr>
            <w:tcW w:w="3735" w:type="dxa"/>
            <w:gridSpan w:val="9"/>
            <w:tcBorders>
              <w:top w:val="nil"/>
              <w:left w:val="nil"/>
              <w:bottom w:val="single" w:sz="8" w:space="0" w:color="000000"/>
              <w:right w:val="nil"/>
            </w:tcBorders>
            <w:tcMar>
              <w:top w:w="0" w:type="dxa"/>
              <w:left w:w="53" w:type="dxa"/>
              <w:bottom w:w="0" w:type="dxa"/>
              <w:right w:w="53" w:type="dxa"/>
            </w:tcMar>
            <w:vAlign w:val="center"/>
          </w:tcPr>
          <w:p w14:paraId="7AFDCB43" w14:textId="77777777" w:rsidR="00F17BDA" w:rsidRDefault="00000000">
            <w:pPr>
              <w:keepNext/>
              <w:jc w:val="center"/>
            </w:pPr>
            <w:r>
              <w:rPr>
                <w:rFonts w:ascii="Arial" w:eastAsia="Arial" w:hAnsi="Arial" w:cs="Arial"/>
                <w:b/>
                <w:color w:val="000000"/>
                <w:sz w:val="12"/>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756BCAE3" w14:textId="77777777" w:rsidR="00F17BDA" w:rsidRDefault="00F17BDA">
            <w:pPr>
              <w:keepNext/>
            </w:pPr>
          </w:p>
        </w:tc>
        <w:tc>
          <w:tcPr>
            <w:tcW w:w="3735" w:type="dxa"/>
            <w:gridSpan w:val="9"/>
            <w:tcBorders>
              <w:top w:val="nil"/>
              <w:left w:val="nil"/>
              <w:bottom w:val="nil"/>
              <w:right w:val="nil"/>
            </w:tcBorders>
            <w:tcMar>
              <w:top w:w="0" w:type="dxa"/>
              <w:left w:w="53" w:type="dxa"/>
              <w:bottom w:w="0" w:type="dxa"/>
              <w:right w:w="53" w:type="dxa"/>
            </w:tcMar>
            <w:vAlign w:val="center"/>
          </w:tcPr>
          <w:p w14:paraId="435368EA" w14:textId="77777777" w:rsidR="00F17BDA" w:rsidRDefault="00000000">
            <w:pPr>
              <w:keepNext/>
              <w:jc w:val="center"/>
            </w:pPr>
            <w:r>
              <w:rPr>
                <w:rFonts w:ascii="Arial" w:eastAsia="Arial" w:hAnsi="Arial" w:cs="Arial"/>
                <w:b/>
                <w:color w:val="000000"/>
                <w:sz w:val="12"/>
              </w:rPr>
              <w:t>For the year ended December</w:t>
            </w:r>
          </w:p>
        </w:tc>
      </w:tr>
      <w:tr w:rsidR="00F17BDA" w14:paraId="1A90D9B0" w14:textId="77777777">
        <w:trPr>
          <w:cantSplit/>
        </w:trPr>
        <w:tc>
          <w:tcPr>
            <w:tcW w:w="2310" w:type="dxa"/>
            <w:tcBorders>
              <w:top w:val="nil"/>
              <w:left w:val="nil"/>
              <w:bottom w:val="nil"/>
              <w:right w:val="nil"/>
            </w:tcBorders>
            <w:tcMar>
              <w:top w:w="0" w:type="dxa"/>
              <w:left w:w="0" w:type="dxa"/>
              <w:bottom w:w="0" w:type="dxa"/>
              <w:right w:w="0" w:type="dxa"/>
            </w:tcMar>
            <w:vAlign w:val="bottom"/>
          </w:tcPr>
          <w:p w14:paraId="21F4B0BA"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432CA4EA" w14:textId="77777777" w:rsidR="00F17BDA" w:rsidRDefault="00F17BDA">
            <w:pPr>
              <w:keepNext/>
            </w:pPr>
          </w:p>
        </w:tc>
        <w:tc>
          <w:tcPr>
            <w:tcW w:w="1590" w:type="dxa"/>
            <w:gridSpan w:val="3"/>
            <w:tcBorders>
              <w:top w:val="nil"/>
              <w:left w:val="nil"/>
              <w:bottom w:val="single" w:sz="8" w:space="0" w:color="000000"/>
              <w:right w:val="nil"/>
            </w:tcBorders>
            <w:tcMar>
              <w:top w:w="0" w:type="dxa"/>
              <w:left w:w="53" w:type="dxa"/>
              <w:bottom w:w="0" w:type="dxa"/>
              <w:right w:w="53" w:type="dxa"/>
            </w:tcMar>
            <w:vAlign w:val="center"/>
          </w:tcPr>
          <w:p w14:paraId="22BF7A94" w14:textId="77777777" w:rsidR="00F17BDA" w:rsidRDefault="00000000">
            <w:pPr>
              <w:keepNext/>
              <w:jc w:val="center"/>
            </w:pPr>
            <w:r>
              <w:rPr>
                <w:rFonts w:ascii="Arial" w:eastAsia="Arial" w:hAnsi="Arial" w:cs="Arial"/>
                <w:b/>
                <w:color w:val="000000"/>
                <w:sz w:val="12"/>
              </w:rPr>
              <w:t>As reported</w:t>
            </w:r>
          </w:p>
        </w:tc>
        <w:tc>
          <w:tcPr>
            <w:tcW w:w="60" w:type="dxa"/>
            <w:vMerge w:val="restart"/>
            <w:tcBorders>
              <w:top w:val="nil"/>
              <w:left w:val="nil"/>
              <w:bottom w:val="nil"/>
              <w:right w:val="nil"/>
            </w:tcBorders>
            <w:tcMar>
              <w:top w:w="0" w:type="dxa"/>
              <w:left w:w="0" w:type="dxa"/>
              <w:bottom w:w="0" w:type="dxa"/>
              <w:right w:w="0" w:type="dxa"/>
            </w:tcMar>
            <w:vAlign w:val="bottom"/>
          </w:tcPr>
          <w:p w14:paraId="26CE43E1"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520EC67C" w14:textId="77777777" w:rsidR="00F17BDA" w:rsidRDefault="00000000">
            <w:pPr>
              <w:keepNext/>
              <w:spacing w:line="288" w:lineRule="auto"/>
              <w:jc w:val="center"/>
              <w:rPr>
                <w:rFonts w:ascii="Arial" w:eastAsia="Arial" w:hAnsi="Arial" w:cs="Arial"/>
                <w:b/>
                <w:i/>
                <w:sz w:val="12"/>
              </w:rPr>
            </w:pPr>
            <w:r>
              <w:rPr>
                <w:rFonts w:ascii="Arial" w:eastAsia="Arial" w:hAnsi="Arial" w:cs="Arial"/>
                <w:b/>
                <w:i/>
                <w:color w:val="000000"/>
                <w:sz w:val="12"/>
              </w:rPr>
              <w:t> YoY  </w:t>
            </w:r>
            <w:r>
              <w:rPr>
                <w:rFonts w:ascii="Arial" w:eastAsia="Arial" w:hAnsi="Arial" w:cs="Arial"/>
                <w:b/>
                <w:i/>
                <w:color w:val="000000"/>
                <w:sz w:val="12"/>
              </w:rPr>
              <w:br/>
            </w:r>
            <w:r>
              <w:rPr>
                <w:rFonts w:ascii="Arial" w:eastAsia="Arial" w:hAnsi="Arial" w:cs="Arial"/>
                <w:b/>
                <w:i/>
                <w:color w:val="000000"/>
                <w:sz w:val="12"/>
              </w:rPr>
              <w:br/>
              <w:t>Change</w:t>
            </w:r>
          </w:p>
        </w:tc>
        <w:tc>
          <w:tcPr>
            <w:tcW w:w="60" w:type="dxa"/>
            <w:vMerge w:val="restart"/>
            <w:tcBorders>
              <w:top w:val="nil"/>
              <w:left w:val="nil"/>
              <w:bottom w:val="nil"/>
              <w:right w:val="nil"/>
            </w:tcBorders>
            <w:tcMar>
              <w:top w:w="0" w:type="dxa"/>
              <w:left w:w="0" w:type="dxa"/>
              <w:bottom w:w="0" w:type="dxa"/>
              <w:right w:w="0" w:type="dxa"/>
            </w:tcMar>
            <w:vAlign w:val="bottom"/>
          </w:tcPr>
          <w:p w14:paraId="1BE16249"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308438D4" w14:textId="77777777" w:rsidR="00F17BDA" w:rsidRDefault="00000000">
            <w:pPr>
              <w:keepNext/>
              <w:spacing w:line="288" w:lineRule="auto"/>
              <w:jc w:val="center"/>
            </w:pPr>
            <w:r>
              <w:rPr>
                <w:rFonts w:ascii="Arial" w:eastAsia="Arial" w:hAnsi="Arial" w:cs="Arial"/>
                <w:b/>
                <w:color w:val="000000"/>
                <w:sz w:val="12"/>
              </w:rPr>
              <w:t>Constant currency</w:t>
            </w:r>
          </w:p>
        </w:tc>
        <w:tc>
          <w:tcPr>
            <w:tcW w:w="60" w:type="dxa"/>
            <w:vMerge w:val="restart"/>
            <w:tcBorders>
              <w:top w:val="nil"/>
              <w:left w:val="nil"/>
              <w:bottom w:val="nil"/>
              <w:right w:val="nil"/>
            </w:tcBorders>
            <w:tcMar>
              <w:top w:w="0" w:type="dxa"/>
              <w:left w:w="0" w:type="dxa"/>
              <w:bottom w:w="0" w:type="dxa"/>
              <w:right w:w="0" w:type="dxa"/>
            </w:tcMar>
            <w:vAlign w:val="bottom"/>
          </w:tcPr>
          <w:p w14:paraId="5B84DA3B"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12B4F2A3" w14:textId="77777777" w:rsidR="00F17BDA" w:rsidRDefault="00000000">
            <w:pPr>
              <w:keepNext/>
              <w:spacing w:line="288" w:lineRule="auto"/>
              <w:jc w:val="center"/>
              <w:rPr>
                <w:rFonts w:ascii="Arial" w:eastAsia="Arial" w:hAnsi="Arial" w:cs="Arial"/>
                <w:b/>
                <w:i/>
                <w:sz w:val="12"/>
              </w:rPr>
            </w:pPr>
            <w:r>
              <w:rPr>
                <w:rFonts w:ascii="Arial" w:eastAsia="Arial" w:hAnsi="Arial" w:cs="Arial"/>
                <w:b/>
                <w:i/>
                <w:color w:val="000000"/>
                <w:sz w:val="12"/>
              </w:rPr>
              <w:t>YoY  </w:t>
            </w:r>
            <w:r>
              <w:rPr>
                <w:rFonts w:ascii="Arial" w:eastAsia="Arial" w:hAnsi="Arial" w:cs="Arial"/>
                <w:b/>
                <w:i/>
                <w:color w:val="000000"/>
                <w:sz w:val="12"/>
              </w:rPr>
              <w:br/>
            </w:r>
            <w:r>
              <w:rPr>
                <w:rFonts w:ascii="Arial" w:eastAsia="Arial" w:hAnsi="Arial" w:cs="Arial"/>
                <w:b/>
                <w:i/>
                <w:color w:val="000000"/>
                <w:sz w:val="12"/>
              </w:rPr>
              <w:br/>
              <w:t>Change</w:t>
            </w:r>
          </w:p>
        </w:tc>
        <w:tc>
          <w:tcPr>
            <w:tcW w:w="60" w:type="dxa"/>
            <w:tcBorders>
              <w:top w:val="nil"/>
              <w:left w:val="nil"/>
              <w:bottom w:val="nil"/>
              <w:right w:val="nil"/>
            </w:tcBorders>
            <w:tcMar>
              <w:top w:w="0" w:type="dxa"/>
              <w:left w:w="0" w:type="dxa"/>
              <w:bottom w:w="0" w:type="dxa"/>
              <w:right w:w="0" w:type="dxa"/>
            </w:tcMar>
            <w:vAlign w:val="bottom"/>
          </w:tcPr>
          <w:p w14:paraId="42CD0B97" w14:textId="77777777" w:rsidR="00F17BDA" w:rsidRDefault="00F17BDA">
            <w:pPr>
              <w:keepNext/>
            </w:pPr>
          </w:p>
        </w:tc>
        <w:tc>
          <w:tcPr>
            <w:tcW w:w="1590" w:type="dxa"/>
            <w:gridSpan w:val="3"/>
            <w:tcBorders>
              <w:top w:val="single" w:sz="8" w:space="0" w:color="000000"/>
              <w:left w:val="nil"/>
              <w:bottom w:val="nil"/>
              <w:right w:val="nil"/>
            </w:tcBorders>
            <w:tcMar>
              <w:top w:w="0" w:type="dxa"/>
              <w:left w:w="53" w:type="dxa"/>
              <w:bottom w:w="0" w:type="dxa"/>
              <w:right w:w="53" w:type="dxa"/>
            </w:tcMar>
            <w:vAlign w:val="center"/>
          </w:tcPr>
          <w:p w14:paraId="4F42786C" w14:textId="77777777" w:rsidR="00F17BDA" w:rsidRDefault="00000000">
            <w:pPr>
              <w:keepNext/>
              <w:spacing w:line="288" w:lineRule="auto"/>
              <w:jc w:val="center"/>
            </w:pPr>
            <w:r>
              <w:rPr>
                <w:rFonts w:ascii="Arial" w:eastAsia="Arial" w:hAnsi="Arial" w:cs="Arial"/>
                <w:b/>
                <w:color w:val="000000"/>
                <w:sz w:val="12"/>
              </w:rPr>
              <w:t>As reported</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44129589" w14:textId="77777777" w:rsidR="00F17BDA" w:rsidRDefault="00F17BDA">
            <w:pPr>
              <w:keepNext/>
            </w:pPr>
          </w:p>
        </w:tc>
        <w:tc>
          <w:tcPr>
            <w:tcW w:w="600" w:type="dxa"/>
            <w:vMerge w:val="restart"/>
            <w:tcBorders>
              <w:top w:val="single" w:sz="8" w:space="0" w:color="000000"/>
              <w:left w:val="nil"/>
              <w:bottom w:val="nil"/>
              <w:right w:val="nil"/>
            </w:tcBorders>
            <w:tcMar>
              <w:top w:w="0" w:type="dxa"/>
              <w:left w:w="53" w:type="dxa"/>
              <w:bottom w:w="0" w:type="dxa"/>
              <w:right w:w="53" w:type="dxa"/>
            </w:tcMar>
            <w:vAlign w:val="center"/>
          </w:tcPr>
          <w:p w14:paraId="17FF7B7E" w14:textId="77777777" w:rsidR="00F17BDA" w:rsidRDefault="00000000">
            <w:pPr>
              <w:keepNext/>
              <w:spacing w:line="288" w:lineRule="auto"/>
              <w:jc w:val="center"/>
            </w:pPr>
            <w:r>
              <w:rPr>
                <w:rFonts w:ascii="Arial" w:eastAsia="Arial" w:hAnsi="Arial" w:cs="Arial"/>
                <w:b/>
                <w:i/>
                <w:color w:val="000000"/>
                <w:sz w:val="12"/>
              </w:rPr>
              <w:t>YoY  </w:t>
            </w:r>
          </w:p>
          <w:p w14:paraId="3F3158A1" w14:textId="77777777" w:rsidR="00F17BDA" w:rsidRDefault="00F17BDA">
            <w:pPr>
              <w:spacing w:line="288" w:lineRule="auto"/>
              <w:jc w:val="center"/>
            </w:pPr>
          </w:p>
          <w:p w14:paraId="6321F9BE" w14:textId="77777777" w:rsidR="00F17BDA" w:rsidRDefault="00000000">
            <w:pPr>
              <w:spacing w:line="288" w:lineRule="auto"/>
              <w:jc w:val="center"/>
            </w:pPr>
            <w:r>
              <w:rPr>
                <w:rFonts w:ascii="Arial" w:eastAsia="Arial" w:hAnsi="Arial" w:cs="Arial"/>
                <w:b/>
                <w:i/>
                <w:color w:val="000000"/>
                <w:sz w:val="12"/>
              </w:rPr>
              <w:t>Change</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2976E563" w14:textId="77777777" w:rsidR="00F17BDA" w:rsidRDefault="00F17BDA">
            <w:pPr>
              <w:keepNex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514AC800" w14:textId="77777777" w:rsidR="00F17BDA" w:rsidRDefault="00000000">
            <w:pPr>
              <w:keepNext/>
              <w:jc w:val="center"/>
            </w:pPr>
            <w:r>
              <w:rPr>
                <w:rFonts w:ascii="Arial" w:eastAsia="Arial" w:hAnsi="Arial" w:cs="Arial"/>
                <w:b/>
                <w:color w:val="000000"/>
                <w:sz w:val="12"/>
              </w:rPr>
              <w:t>Constant currency</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3CE79B51" w14:textId="77777777" w:rsidR="00F17BDA" w:rsidRDefault="00F17BDA">
            <w:pPr>
              <w:keepNext/>
            </w:pPr>
          </w:p>
        </w:tc>
        <w:tc>
          <w:tcPr>
            <w:tcW w:w="600" w:type="dxa"/>
            <w:vMerge w:val="restart"/>
            <w:tcBorders>
              <w:top w:val="single" w:sz="8" w:space="0" w:color="000000"/>
              <w:left w:val="nil"/>
              <w:bottom w:val="nil"/>
              <w:right w:val="nil"/>
            </w:tcBorders>
            <w:tcMar>
              <w:top w:w="0" w:type="dxa"/>
              <w:left w:w="53" w:type="dxa"/>
              <w:bottom w:w="0" w:type="dxa"/>
              <w:right w:w="53" w:type="dxa"/>
            </w:tcMar>
            <w:vAlign w:val="center"/>
          </w:tcPr>
          <w:p w14:paraId="1C3E3ACF" w14:textId="77777777" w:rsidR="00F17BDA" w:rsidRDefault="00000000">
            <w:pPr>
              <w:keepNext/>
              <w:spacing w:line="288" w:lineRule="auto"/>
              <w:jc w:val="center"/>
            </w:pPr>
            <w:r>
              <w:rPr>
                <w:rFonts w:ascii="Arial" w:eastAsia="Arial" w:hAnsi="Arial" w:cs="Arial"/>
                <w:b/>
                <w:color w:val="000000"/>
                <w:sz w:val="12"/>
              </w:rPr>
              <w:t>YoY  </w:t>
            </w:r>
          </w:p>
          <w:p w14:paraId="1A62DC83" w14:textId="77777777" w:rsidR="00F17BDA" w:rsidRDefault="00F17BDA">
            <w:pPr>
              <w:spacing w:line="288" w:lineRule="auto"/>
              <w:jc w:val="center"/>
            </w:pPr>
          </w:p>
          <w:p w14:paraId="5DB241BD" w14:textId="77777777" w:rsidR="00F17BDA" w:rsidRDefault="00000000">
            <w:pPr>
              <w:spacing w:line="288" w:lineRule="auto"/>
              <w:jc w:val="center"/>
            </w:pPr>
            <w:r>
              <w:rPr>
                <w:rFonts w:ascii="Arial" w:eastAsia="Arial" w:hAnsi="Arial" w:cs="Arial"/>
                <w:b/>
                <w:color w:val="000000"/>
                <w:sz w:val="12"/>
              </w:rPr>
              <w:t>Change</w:t>
            </w:r>
          </w:p>
        </w:tc>
      </w:tr>
      <w:tr w:rsidR="00F17BDA" w14:paraId="11A7DE28" w14:textId="77777777">
        <w:trPr>
          <w:cantSplit/>
        </w:trPr>
        <w:tc>
          <w:tcPr>
            <w:tcW w:w="2310" w:type="dxa"/>
            <w:tcBorders>
              <w:top w:val="nil"/>
              <w:left w:val="nil"/>
              <w:bottom w:val="single" w:sz="8" w:space="0" w:color="000000"/>
              <w:right w:val="nil"/>
            </w:tcBorders>
            <w:tcMar>
              <w:top w:w="0" w:type="dxa"/>
              <w:left w:w="53" w:type="dxa"/>
              <w:bottom w:w="0" w:type="dxa"/>
              <w:right w:w="53" w:type="dxa"/>
            </w:tcMar>
            <w:vAlign w:val="center"/>
          </w:tcPr>
          <w:p w14:paraId="41FBE93D" w14:textId="77777777" w:rsidR="00F17BDA" w:rsidRDefault="00000000">
            <w:pPr>
              <w:keepNext/>
            </w:pPr>
            <w:r>
              <w:rPr>
                <w:rFonts w:ascii="Arial" w:eastAsia="Arial" w:hAnsi="Arial" w:cs="Arial"/>
                <w:i/>
                <w:color w:val="000000"/>
                <w:sz w:val="12"/>
              </w:rPr>
              <w:t>In USD million, unless otherwise stated</w:t>
            </w:r>
          </w:p>
        </w:tc>
        <w:tc>
          <w:tcPr>
            <w:tcW w:w="60" w:type="dxa"/>
            <w:tcBorders>
              <w:top w:val="nil"/>
              <w:left w:val="nil"/>
              <w:bottom w:val="nil"/>
              <w:right w:val="nil"/>
            </w:tcBorders>
            <w:tcMar>
              <w:top w:w="0" w:type="dxa"/>
              <w:left w:w="0" w:type="dxa"/>
              <w:bottom w:w="0" w:type="dxa"/>
              <w:right w:w="0" w:type="dxa"/>
            </w:tcMar>
            <w:vAlign w:val="bottom"/>
          </w:tcPr>
          <w:p w14:paraId="782F9AC1" w14:textId="77777777" w:rsidR="00F17BDA" w:rsidRDefault="00F17BDA">
            <w:pPr>
              <w:keepNext/>
            </w:pPr>
          </w:p>
        </w:tc>
        <w:tc>
          <w:tcPr>
            <w:tcW w:w="765" w:type="dxa"/>
            <w:tcBorders>
              <w:top w:val="nil"/>
              <w:left w:val="nil"/>
              <w:bottom w:val="single" w:sz="8" w:space="0" w:color="000000"/>
              <w:right w:val="nil"/>
            </w:tcBorders>
            <w:tcMar>
              <w:top w:w="0" w:type="dxa"/>
              <w:left w:w="53" w:type="dxa"/>
              <w:bottom w:w="0" w:type="dxa"/>
              <w:right w:w="53" w:type="dxa"/>
            </w:tcMar>
            <w:vAlign w:val="center"/>
          </w:tcPr>
          <w:p w14:paraId="5550D6E6" w14:textId="77777777" w:rsidR="00F17BDA" w:rsidRDefault="00000000">
            <w:pPr>
              <w:keepNext/>
              <w:jc w:val="center"/>
            </w:pPr>
            <w:r>
              <w:rPr>
                <w:rFonts w:ascii="Arial" w:eastAsia="Arial" w:hAnsi="Arial" w:cs="Arial"/>
                <w:b/>
                <w:color w:val="000000"/>
                <w:sz w:val="12"/>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95107E7"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54A8F44B"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70B0D71B" w14:textId="77777777" w:rsidR="00F17BDA" w:rsidRDefault="00F17BDA">
            <w:pPr>
              <w:keepNext/>
            </w:pPr>
          </w:p>
        </w:tc>
        <w:tc>
          <w:tcPr>
            <w:tcW w:w="600" w:type="dxa"/>
            <w:vMerge/>
            <w:tcBorders>
              <w:top w:val="nil"/>
              <w:left w:val="nil"/>
              <w:bottom w:val="single" w:sz="8" w:space="0" w:color="000000"/>
              <w:right w:val="nil"/>
            </w:tcBorders>
          </w:tcPr>
          <w:p w14:paraId="4B391C4C" w14:textId="77777777" w:rsidR="00F17BDA" w:rsidRDefault="00F17BDA">
            <w:pPr>
              <w:keepNext/>
            </w:pPr>
          </w:p>
        </w:tc>
        <w:tc>
          <w:tcPr>
            <w:tcW w:w="60" w:type="dxa"/>
            <w:vMerge/>
            <w:tcBorders>
              <w:top w:val="nil"/>
              <w:left w:val="nil"/>
              <w:bottom w:val="nil"/>
              <w:right w:val="nil"/>
            </w:tcBorders>
          </w:tcPr>
          <w:p w14:paraId="68FF6241"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28693EDE"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689D89A9" w14:textId="77777777" w:rsidR="00F17BDA" w:rsidRDefault="00F17BDA">
            <w:pPr>
              <w:keepNext/>
            </w:pPr>
          </w:p>
        </w:tc>
        <w:tc>
          <w:tcPr>
            <w:tcW w:w="600" w:type="dxa"/>
            <w:vMerge/>
            <w:tcBorders>
              <w:top w:val="nil"/>
              <w:left w:val="nil"/>
              <w:bottom w:val="single" w:sz="8" w:space="0" w:color="000000"/>
              <w:right w:val="nil"/>
            </w:tcBorders>
          </w:tcPr>
          <w:p w14:paraId="7EB70F61"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4FD5E729"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5C11F186" w14:textId="77777777" w:rsidR="00F17BDA" w:rsidRDefault="00000000">
            <w:pPr>
              <w:keepNext/>
              <w:jc w:val="center"/>
            </w:pPr>
            <w:r>
              <w:rPr>
                <w:rFonts w:ascii="Arial" w:eastAsia="Arial" w:hAnsi="Arial" w:cs="Arial"/>
                <w:b/>
                <w:color w:val="000000"/>
                <w:sz w:val="12"/>
              </w:rPr>
              <w:t>December 31, 2023</w:t>
            </w:r>
          </w:p>
        </w:tc>
        <w:tc>
          <w:tcPr>
            <w:tcW w:w="60" w:type="dxa"/>
            <w:tcBorders>
              <w:top w:val="nil"/>
              <w:left w:val="nil"/>
              <w:bottom w:val="nil"/>
              <w:right w:val="nil"/>
            </w:tcBorders>
            <w:tcMar>
              <w:top w:w="0" w:type="dxa"/>
              <w:left w:w="0" w:type="dxa"/>
              <w:bottom w:w="0" w:type="dxa"/>
              <w:right w:w="0" w:type="dxa"/>
            </w:tcMar>
            <w:vAlign w:val="bottom"/>
          </w:tcPr>
          <w:p w14:paraId="376B9585"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3553E21D"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6E16415B" w14:textId="77777777" w:rsidR="00F17BDA" w:rsidRDefault="00F17BDA">
            <w:pPr>
              <w:keepNext/>
            </w:pPr>
          </w:p>
        </w:tc>
        <w:tc>
          <w:tcPr>
            <w:tcW w:w="600" w:type="dxa"/>
            <w:vMerge/>
            <w:tcBorders>
              <w:top w:val="nil"/>
              <w:left w:val="nil"/>
              <w:bottom w:val="single" w:sz="8" w:space="0" w:color="000000"/>
              <w:right w:val="nil"/>
            </w:tcBorders>
          </w:tcPr>
          <w:p w14:paraId="66D6438E"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44EA9665"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76988B89"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552E07B8" w14:textId="77777777" w:rsidR="00F17BDA" w:rsidRDefault="00F17BDA">
            <w:pPr>
              <w:keepNext/>
            </w:pPr>
          </w:p>
        </w:tc>
        <w:tc>
          <w:tcPr>
            <w:tcW w:w="600" w:type="dxa"/>
            <w:vMerge/>
            <w:tcBorders>
              <w:top w:val="nil"/>
              <w:left w:val="nil"/>
              <w:bottom w:val="single" w:sz="8" w:space="0" w:color="000000"/>
              <w:right w:val="nil"/>
            </w:tcBorders>
          </w:tcPr>
          <w:p w14:paraId="61EB0EE9" w14:textId="77777777" w:rsidR="00F17BDA" w:rsidRDefault="00F17BDA">
            <w:pPr>
              <w:keepNext/>
            </w:pPr>
          </w:p>
        </w:tc>
      </w:tr>
      <w:tr w:rsidR="00F17BDA" w14:paraId="1C78C895" w14:textId="77777777">
        <w:trPr>
          <w:cantSplit/>
        </w:trPr>
        <w:tc>
          <w:tcPr>
            <w:tcW w:w="231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70027261" w14:textId="77777777" w:rsidR="00F17BDA" w:rsidRDefault="00000000">
            <w:pPr>
              <w:keepNext/>
            </w:pPr>
            <w:r>
              <w:rPr>
                <w:rFonts w:ascii="Arial" w:eastAsia="Arial" w:hAnsi="Arial" w:cs="Arial"/>
                <w:color w:val="000000"/>
                <w:sz w:val="16"/>
              </w:rPr>
              <w:t>Revenue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EAE8E1"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6F4BA1B" w14:textId="77777777" w:rsidR="00F17BDA" w:rsidRDefault="00000000">
            <w:pPr>
              <w:keepNext/>
              <w:tabs>
                <w:tab w:val="left" w:pos="144"/>
                <w:tab w:val="left" w:pos="697"/>
              </w:tabs>
              <w:jc w:val="right"/>
            </w:pPr>
            <w:r>
              <w:rPr>
                <w:rFonts w:ascii="Arial" w:eastAsia="Arial" w:hAnsi="Arial" w:cs="Arial"/>
                <w:color w:val="000000"/>
                <w:sz w:val="16"/>
              </w:rPr>
              <w:tab/>
              <w:t>59.4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948AC2"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E9BEC00" w14:textId="77777777" w:rsidR="00F17BDA" w:rsidRDefault="00000000">
            <w:pPr>
              <w:keepNext/>
              <w:tabs>
                <w:tab w:val="left" w:pos="144"/>
                <w:tab w:val="left" w:pos="697"/>
              </w:tabs>
              <w:jc w:val="right"/>
            </w:pPr>
            <w:r>
              <w:rPr>
                <w:rFonts w:ascii="Arial" w:eastAsia="Arial" w:hAnsi="Arial" w:cs="Arial"/>
                <w:color w:val="000000"/>
                <w:sz w:val="16"/>
              </w:rPr>
              <w:tab/>
              <w:t>45.7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B98655"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E63258D" w14:textId="77777777" w:rsidR="00F17BDA" w:rsidRDefault="00000000">
            <w:pPr>
              <w:keepNext/>
              <w:tabs>
                <w:tab w:val="left" w:pos="1"/>
                <w:tab w:val="left" w:pos="336"/>
              </w:tabs>
              <w:jc w:val="right"/>
            </w:pPr>
            <w:r>
              <w:rPr>
                <w:rFonts w:ascii="Arial" w:eastAsia="Arial" w:hAnsi="Arial" w:cs="Arial"/>
                <w:i/>
                <w:color w:val="000000"/>
                <w:sz w:val="16"/>
              </w:rPr>
              <w:tab/>
              <w:t>(23)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A44E50"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65D46D4" w14:textId="77777777" w:rsidR="00F17BDA" w:rsidRDefault="00000000">
            <w:pPr>
              <w:keepNext/>
              <w:tabs>
                <w:tab w:val="left" w:pos="144"/>
                <w:tab w:val="left" w:pos="697"/>
              </w:tabs>
              <w:jc w:val="right"/>
            </w:pPr>
            <w:r>
              <w:rPr>
                <w:rFonts w:ascii="Arial" w:eastAsia="Arial" w:hAnsi="Arial" w:cs="Arial"/>
                <w:color w:val="000000"/>
                <w:sz w:val="16"/>
              </w:rPr>
              <w:tab/>
              <w:t>58.0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72FED7"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DA7776A" w14:textId="77777777" w:rsidR="00F17BDA" w:rsidRDefault="00000000">
            <w:pPr>
              <w:keepNext/>
              <w:tabs>
                <w:tab w:val="left" w:pos="1"/>
                <w:tab w:val="left" w:pos="247"/>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9CFA45"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D39FDF6" w14:textId="77777777" w:rsidR="00F17BDA" w:rsidRDefault="00000000">
            <w:pPr>
              <w:keepNext/>
              <w:tabs>
                <w:tab w:val="left" w:pos="55"/>
                <w:tab w:val="left" w:pos="697"/>
              </w:tabs>
              <w:jc w:val="right"/>
            </w:pPr>
            <w:r>
              <w:rPr>
                <w:rFonts w:ascii="Arial" w:eastAsia="Arial" w:hAnsi="Arial" w:cs="Arial"/>
                <w:color w:val="000000"/>
                <w:sz w:val="16"/>
              </w:rPr>
              <w:tab/>
              <w:t>186.4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D0987D"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176D03F" w14:textId="77777777" w:rsidR="00F17BDA" w:rsidRDefault="00000000">
            <w:pPr>
              <w:keepNext/>
              <w:tabs>
                <w:tab w:val="left" w:pos="55"/>
                <w:tab w:val="left" w:pos="697"/>
              </w:tabs>
              <w:jc w:val="right"/>
            </w:pPr>
            <w:r>
              <w:rPr>
                <w:rFonts w:ascii="Arial" w:eastAsia="Arial" w:hAnsi="Arial" w:cs="Arial"/>
                <w:color w:val="000000"/>
                <w:sz w:val="16"/>
              </w:rPr>
              <w:tab/>
              <w:t>167.5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1FDCC0"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F647FC0" w14:textId="77777777" w:rsidR="00F17BDA" w:rsidRDefault="00000000">
            <w:pPr>
              <w:keepNext/>
              <w:tabs>
                <w:tab w:val="left" w:pos="1"/>
                <w:tab w:val="left" w:pos="336"/>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85C5F6"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00846B5" w14:textId="77777777" w:rsidR="00F17BDA" w:rsidRDefault="00000000">
            <w:pPr>
              <w:keepNext/>
              <w:tabs>
                <w:tab w:val="left" w:pos="55"/>
                <w:tab w:val="left" w:pos="697"/>
              </w:tabs>
              <w:jc w:val="right"/>
            </w:pPr>
            <w:r>
              <w:rPr>
                <w:rFonts w:ascii="Arial" w:eastAsia="Arial" w:hAnsi="Arial" w:cs="Arial"/>
                <w:color w:val="000000"/>
                <w:sz w:val="16"/>
              </w:rPr>
              <w:tab/>
              <w:t>219.0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8D6D83"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4AF19AD" w14:textId="77777777" w:rsidR="00F17BDA" w:rsidRDefault="00000000">
            <w:pPr>
              <w:keepNext/>
              <w:tabs>
                <w:tab w:val="left" w:pos="1"/>
                <w:tab w:val="left" w:pos="283"/>
              </w:tabs>
              <w:jc w:val="right"/>
            </w:pPr>
            <w:r>
              <w:rPr>
                <w:rFonts w:ascii="Arial" w:eastAsia="Arial" w:hAnsi="Arial" w:cs="Arial"/>
                <w:i/>
                <w:color w:val="000000"/>
                <w:sz w:val="16"/>
              </w:rPr>
              <w:tab/>
              <w:t>17</w:t>
            </w:r>
            <w:r>
              <w:rPr>
                <w:rFonts w:ascii="Arial" w:eastAsia="Arial" w:hAnsi="Arial" w:cs="Arial"/>
                <w:i/>
                <w:color w:val="000000"/>
                <w:sz w:val="16"/>
              </w:rPr>
              <w:tab/>
              <w:t>%</w:t>
            </w:r>
          </w:p>
        </w:tc>
      </w:tr>
      <w:tr w:rsidR="00F17BDA" w14:paraId="2F30B35A" w14:textId="77777777">
        <w:trPr>
          <w:cantSplit/>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60B3C196" w14:textId="77777777" w:rsidR="00F17BDA" w:rsidRDefault="00000000">
            <w:pPr>
              <w:keepNext/>
              <w:rPr>
                <w:rFonts w:ascii="Arial" w:eastAsia="Arial" w:hAnsi="Arial" w:cs="Arial"/>
                <w:sz w:val="16"/>
              </w:rPr>
            </w:pPr>
            <w:r>
              <w:rPr>
                <w:rFonts w:ascii="Arial" w:eastAsia="Arial" w:hAnsi="Arial" w:cs="Arial"/>
                <w:sz w:val="16"/>
              </w:rPr>
              <w:t>Gross Profit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167FF1"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9372255" w14:textId="77777777" w:rsidR="00F17BDA" w:rsidRDefault="00000000">
            <w:pPr>
              <w:keepNext/>
              <w:tabs>
                <w:tab w:val="left" w:pos="144"/>
                <w:tab w:val="left" w:pos="697"/>
              </w:tabs>
              <w:jc w:val="right"/>
            </w:pPr>
            <w:r>
              <w:rPr>
                <w:rFonts w:ascii="Arial" w:eastAsia="Arial" w:hAnsi="Arial" w:cs="Arial"/>
                <w:color w:val="000000"/>
                <w:sz w:val="16"/>
              </w:rPr>
              <w:tab/>
              <w:t>37.1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2CF25E"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E5AD1AB" w14:textId="77777777" w:rsidR="00F17BDA" w:rsidRDefault="00000000">
            <w:pPr>
              <w:keepNext/>
              <w:tabs>
                <w:tab w:val="left" w:pos="144"/>
                <w:tab w:val="left" w:pos="697"/>
              </w:tabs>
              <w:jc w:val="right"/>
            </w:pPr>
            <w:r>
              <w:rPr>
                <w:rFonts w:ascii="Arial" w:eastAsia="Arial" w:hAnsi="Arial" w:cs="Arial"/>
                <w:color w:val="000000"/>
                <w:sz w:val="16"/>
              </w:rPr>
              <w:tab/>
              <w:t>23.9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2A7EF0"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25493A8" w14:textId="77777777" w:rsidR="00F17BDA" w:rsidRDefault="00000000">
            <w:pPr>
              <w:keepNext/>
              <w:tabs>
                <w:tab w:val="left" w:pos="1"/>
                <w:tab w:val="left" w:pos="336"/>
              </w:tabs>
              <w:jc w:val="right"/>
            </w:pPr>
            <w:r>
              <w:rPr>
                <w:rFonts w:ascii="Arial" w:eastAsia="Arial" w:hAnsi="Arial" w:cs="Arial"/>
                <w:i/>
                <w:color w:val="000000"/>
                <w:sz w:val="16"/>
              </w:rPr>
              <w:tab/>
              <w:t>(36)</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B15F0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C97AF4A" w14:textId="77777777" w:rsidR="00F17BDA" w:rsidRDefault="00000000">
            <w:pPr>
              <w:keepNext/>
              <w:tabs>
                <w:tab w:val="left" w:pos="144"/>
                <w:tab w:val="left" w:pos="697"/>
              </w:tabs>
              <w:jc w:val="right"/>
            </w:pPr>
            <w:r>
              <w:rPr>
                <w:rFonts w:ascii="Arial" w:eastAsia="Arial" w:hAnsi="Arial" w:cs="Arial"/>
                <w:color w:val="000000"/>
                <w:sz w:val="16"/>
              </w:rPr>
              <w:tab/>
              <w:t>30.4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2C8D9C"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24190CF" w14:textId="77777777" w:rsidR="00F17BDA" w:rsidRDefault="00000000">
            <w:pPr>
              <w:keepNext/>
              <w:tabs>
                <w:tab w:val="left" w:pos="1"/>
                <w:tab w:val="left" w:pos="336"/>
              </w:tabs>
              <w:jc w:val="right"/>
            </w:pPr>
            <w:r>
              <w:rPr>
                <w:rFonts w:ascii="Arial" w:eastAsia="Arial" w:hAnsi="Arial" w:cs="Arial"/>
                <w:i/>
                <w:color w:val="000000"/>
                <w:sz w:val="16"/>
              </w:rPr>
              <w:tab/>
              <w:t>(18)</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5D27D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8CE70B8" w14:textId="77777777" w:rsidR="00F17BDA" w:rsidRDefault="00000000">
            <w:pPr>
              <w:keepNext/>
              <w:tabs>
                <w:tab w:val="left" w:pos="55"/>
                <w:tab w:val="left" w:pos="697"/>
              </w:tabs>
              <w:jc w:val="right"/>
            </w:pPr>
            <w:r>
              <w:rPr>
                <w:rFonts w:ascii="Arial" w:eastAsia="Arial" w:hAnsi="Arial" w:cs="Arial"/>
                <w:color w:val="000000"/>
                <w:sz w:val="16"/>
              </w:rPr>
              <w:tab/>
              <w:t>107.1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2C7283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D5EE355" w14:textId="77777777" w:rsidR="00F17BDA" w:rsidRDefault="00000000">
            <w:pPr>
              <w:keepNext/>
              <w:tabs>
                <w:tab w:val="left" w:pos="144"/>
                <w:tab w:val="left" w:pos="697"/>
              </w:tabs>
              <w:jc w:val="right"/>
            </w:pPr>
            <w:r>
              <w:rPr>
                <w:rFonts w:ascii="Arial" w:eastAsia="Arial" w:hAnsi="Arial" w:cs="Arial"/>
                <w:color w:val="000000"/>
                <w:sz w:val="16"/>
              </w:rPr>
              <w:tab/>
              <w:t>99.5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43F870"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69EC23F" w14:textId="77777777" w:rsidR="00F17BDA" w:rsidRDefault="00000000">
            <w:pPr>
              <w:keepNext/>
              <w:tabs>
                <w:tab w:val="left" w:pos="1"/>
                <w:tab w:val="left" w:pos="247"/>
              </w:tabs>
              <w:jc w:val="right"/>
            </w:pPr>
            <w:r>
              <w:rPr>
                <w:rFonts w:ascii="Arial" w:eastAsia="Arial" w:hAnsi="Arial" w:cs="Arial"/>
                <w:i/>
                <w:color w:val="000000"/>
                <w:sz w:val="16"/>
              </w:rPr>
              <w:tab/>
              <w:t>(7)</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8EB16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438469C" w14:textId="77777777" w:rsidR="00F17BDA" w:rsidRDefault="00000000">
            <w:pPr>
              <w:keepNext/>
              <w:tabs>
                <w:tab w:val="left" w:pos="55"/>
                <w:tab w:val="left" w:pos="697"/>
              </w:tabs>
              <w:jc w:val="right"/>
            </w:pPr>
            <w:r>
              <w:rPr>
                <w:rFonts w:ascii="Arial" w:eastAsia="Arial" w:hAnsi="Arial" w:cs="Arial"/>
                <w:color w:val="000000"/>
                <w:sz w:val="16"/>
              </w:rPr>
              <w:tab/>
              <w:t>131.8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F99D1F"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C0D8EEA" w14:textId="77777777" w:rsidR="00F17BDA" w:rsidRDefault="00000000">
            <w:pPr>
              <w:keepNext/>
              <w:tabs>
                <w:tab w:val="left" w:pos="1"/>
                <w:tab w:val="left" w:pos="283"/>
              </w:tabs>
              <w:jc w:val="right"/>
            </w:pPr>
            <w:r>
              <w:rPr>
                <w:rFonts w:ascii="Arial" w:eastAsia="Arial" w:hAnsi="Arial" w:cs="Arial"/>
                <w:i/>
                <w:color w:val="000000"/>
                <w:sz w:val="16"/>
              </w:rPr>
              <w:tab/>
              <w:t>23</w:t>
            </w:r>
            <w:r>
              <w:rPr>
                <w:rFonts w:ascii="Arial" w:eastAsia="Arial" w:hAnsi="Arial" w:cs="Arial"/>
                <w:i/>
                <w:color w:val="000000"/>
                <w:sz w:val="16"/>
              </w:rPr>
              <w:tab/>
              <w:t>%</w:t>
            </w:r>
          </w:p>
        </w:tc>
      </w:tr>
      <w:tr w:rsidR="00F17BDA" w14:paraId="7F73D63D" w14:textId="77777777">
        <w:trPr>
          <w:cantSplit/>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7A5D3F69" w14:textId="77777777" w:rsidR="00F17BDA" w:rsidRDefault="00000000">
            <w:pPr>
              <w:keepNext/>
              <w:rPr>
                <w:rFonts w:ascii="Arial" w:eastAsia="Arial" w:hAnsi="Arial" w:cs="Arial"/>
                <w:sz w:val="16"/>
              </w:rPr>
            </w:pPr>
            <w:r>
              <w:rPr>
                <w:rFonts w:ascii="Arial" w:eastAsia="Arial" w:hAnsi="Arial" w:cs="Arial"/>
                <w:sz w:val="16"/>
              </w:rPr>
              <w:t>Fulfillment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56966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2D5DA65" w14:textId="77777777" w:rsidR="00F17BDA" w:rsidRDefault="00000000">
            <w:pPr>
              <w:keepNext/>
              <w:tabs>
                <w:tab w:val="left" w:pos="70"/>
                <w:tab w:val="left" w:pos="697"/>
              </w:tabs>
              <w:jc w:val="right"/>
            </w:pPr>
            <w:r>
              <w:rPr>
                <w:rFonts w:ascii="Arial" w:eastAsia="Arial" w:hAnsi="Arial" w:cs="Arial"/>
                <w:color w:val="000000"/>
                <w:sz w:val="16"/>
              </w:rPr>
              <w:tab/>
              <w:t>(11.7)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2825C5"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C3D9835" w14:textId="77777777" w:rsidR="00F17BDA" w:rsidRDefault="00000000">
            <w:pPr>
              <w:keepNext/>
              <w:tabs>
                <w:tab w:val="left" w:pos="70"/>
                <w:tab w:val="left" w:pos="697"/>
              </w:tabs>
              <w:jc w:val="right"/>
            </w:pPr>
            <w:r>
              <w:rPr>
                <w:rFonts w:ascii="Arial" w:eastAsia="Arial" w:hAnsi="Arial" w:cs="Arial"/>
                <w:color w:val="000000"/>
                <w:sz w:val="16"/>
              </w:rPr>
              <w:tab/>
              <w:t>(12.9)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051872"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887C812" w14:textId="77777777" w:rsidR="00F17BDA" w:rsidRDefault="00000000">
            <w:pPr>
              <w:keepNext/>
              <w:tabs>
                <w:tab w:val="left" w:pos="1"/>
                <w:tab w:val="left" w:pos="283"/>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1341A5"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9CA0805" w14:textId="77777777" w:rsidR="00F17BDA" w:rsidRDefault="00000000">
            <w:pPr>
              <w:keepNext/>
              <w:tabs>
                <w:tab w:val="left" w:pos="70"/>
                <w:tab w:val="left" w:pos="697"/>
              </w:tabs>
              <w:jc w:val="right"/>
            </w:pPr>
            <w:r>
              <w:rPr>
                <w:rFonts w:ascii="Arial" w:eastAsia="Arial" w:hAnsi="Arial" w:cs="Arial"/>
                <w:color w:val="000000"/>
                <w:sz w:val="16"/>
              </w:rPr>
              <w:tab/>
              <w:t>(15.9)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A280AF"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32F7D63" w14:textId="77777777" w:rsidR="00F17BDA" w:rsidRDefault="00000000">
            <w:pPr>
              <w:keepNext/>
              <w:tabs>
                <w:tab w:val="left" w:pos="1"/>
                <w:tab w:val="left" w:pos="283"/>
              </w:tabs>
              <w:jc w:val="right"/>
            </w:pPr>
            <w:r>
              <w:rPr>
                <w:rFonts w:ascii="Arial" w:eastAsia="Arial" w:hAnsi="Arial" w:cs="Arial"/>
                <w:i/>
                <w:color w:val="000000"/>
                <w:sz w:val="16"/>
              </w:rPr>
              <w:tab/>
              <w:t>36</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EA0134"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F3CF13E" w14:textId="77777777" w:rsidR="00F17BDA" w:rsidRDefault="00000000">
            <w:pPr>
              <w:keepNext/>
              <w:tabs>
                <w:tab w:val="left" w:pos="70"/>
                <w:tab w:val="left" w:pos="697"/>
              </w:tabs>
              <w:jc w:val="right"/>
            </w:pPr>
            <w:r>
              <w:rPr>
                <w:rFonts w:ascii="Arial" w:eastAsia="Arial" w:hAnsi="Arial" w:cs="Arial"/>
                <w:color w:val="000000"/>
                <w:sz w:val="16"/>
              </w:rPr>
              <w:tab/>
              <w:t>(43.9)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FFD10F"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403F7E6" w14:textId="77777777" w:rsidR="00F17BDA" w:rsidRDefault="00000000">
            <w:pPr>
              <w:keepNext/>
              <w:tabs>
                <w:tab w:val="left" w:pos="70"/>
                <w:tab w:val="left" w:pos="697"/>
              </w:tabs>
              <w:jc w:val="right"/>
            </w:pPr>
            <w:r>
              <w:rPr>
                <w:rFonts w:ascii="Arial" w:eastAsia="Arial" w:hAnsi="Arial" w:cs="Arial"/>
                <w:color w:val="000000"/>
                <w:sz w:val="16"/>
              </w:rPr>
              <w:tab/>
              <w:t>(41.9)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4A2F64"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408B3F8" w14:textId="77777777" w:rsidR="00F17BDA" w:rsidRDefault="00000000">
            <w:pPr>
              <w:keepNext/>
              <w:tabs>
                <w:tab w:val="left" w:pos="1"/>
                <w:tab w:val="left" w:pos="247"/>
              </w:tabs>
              <w:jc w:val="right"/>
            </w:pPr>
            <w:r>
              <w:rPr>
                <w:rFonts w:ascii="Arial" w:eastAsia="Arial" w:hAnsi="Arial" w:cs="Arial"/>
                <w:i/>
                <w:color w:val="000000"/>
                <w:sz w:val="16"/>
              </w:rPr>
              <w:tab/>
              <w:t>(4)</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ED041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BC3B044" w14:textId="77777777" w:rsidR="00F17BDA" w:rsidRDefault="00000000">
            <w:pPr>
              <w:keepNext/>
              <w:tabs>
                <w:tab w:val="left" w:pos="70"/>
                <w:tab w:val="left" w:pos="697"/>
              </w:tabs>
              <w:jc w:val="right"/>
            </w:pPr>
            <w:r>
              <w:rPr>
                <w:rFonts w:ascii="Arial" w:eastAsia="Arial" w:hAnsi="Arial" w:cs="Arial"/>
                <w:color w:val="000000"/>
                <w:sz w:val="16"/>
              </w:rPr>
              <w:tab/>
              <w:t>(52.8)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4DF17A"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2235A7D2" w14:textId="77777777" w:rsidR="00F17BDA" w:rsidRDefault="00000000">
            <w:pPr>
              <w:keepNext/>
              <w:tabs>
                <w:tab w:val="left" w:pos="1"/>
                <w:tab w:val="left" w:pos="283"/>
              </w:tabs>
              <w:jc w:val="right"/>
            </w:pPr>
            <w:r>
              <w:rPr>
                <w:rFonts w:ascii="Arial" w:eastAsia="Arial" w:hAnsi="Arial" w:cs="Arial"/>
                <w:i/>
                <w:color w:val="000000"/>
                <w:sz w:val="16"/>
              </w:rPr>
              <w:tab/>
              <w:t>20</w:t>
            </w:r>
            <w:r>
              <w:rPr>
                <w:rFonts w:ascii="Arial" w:eastAsia="Arial" w:hAnsi="Arial" w:cs="Arial"/>
                <w:i/>
                <w:color w:val="000000"/>
                <w:sz w:val="16"/>
              </w:rPr>
              <w:tab/>
              <w:t>%</w:t>
            </w:r>
          </w:p>
        </w:tc>
      </w:tr>
      <w:tr w:rsidR="00F17BDA" w14:paraId="15960990" w14:textId="77777777">
        <w:trPr>
          <w:cantSplit/>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19EECFC8" w14:textId="77777777" w:rsidR="00F17BDA" w:rsidRDefault="00000000">
            <w:pPr>
              <w:keepNext/>
            </w:pPr>
            <w:r>
              <w:rPr>
                <w:rFonts w:ascii="Arial" w:eastAsia="Arial" w:hAnsi="Arial" w:cs="Arial"/>
                <w:color w:val="000000"/>
                <w:sz w:val="16"/>
              </w:rPr>
              <w:t>Sales and Advertising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A5FB9A"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FB23BE1" w14:textId="77777777" w:rsidR="00F17BDA" w:rsidRDefault="00000000">
            <w:pPr>
              <w:keepNext/>
              <w:tabs>
                <w:tab w:val="left" w:pos="159"/>
                <w:tab w:val="left" w:pos="697"/>
              </w:tabs>
              <w:jc w:val="right"/>
            </w:pPr>
            <w:r>
              <w:rPr>
                <w:rFonts w:ascii="Arial" w:eastAsia="Arial" w:hAnsi="Arial" w:cs="Arial"/>
                <w:color w:val="000000"/>
                <w:sz w:val="16"/>
              </w:rPr>
              <w:tab/>
              <w:t>(6.2)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B0072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30FF422" w14:textId="77777777" w:rsidR="00F17BDA" w:rsidRDefault="00000000">
            <w:pPr>
              <w:keepNext/>
              <w:tabs>
                <w:tab w:val="left" w:pos="159"/>
                <w:tab w:val="left" w:pos="697"/>
              </w:tabs>
              <w:jc w:val="right"/>
            </w:pPr>
            <w:r>
              <w:rPr>
                <w:rFonts w:ascii="Arial" w:eastAsia="Arial" w:hAnsi="Arial" w:cs="Arial"/>
                <w:color w:val="000000"/>
                <w:sz w:val="16"/>
              </w:rPr>
              <w:tab/>
              <w:t>(4.8)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158B5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38EDA3B" w14:textId="77777777" w:rsidR="00F17BDA" w:rsidRDefault="00000000">
            <w:pPr>
              <w:keepNext/>
              <w:tabs>
                <w:tab w:val="left" w:pos="1"/>
                <w:tab w:val="left" w:pos="336"/>
              </w:tabs>
              <w:jc w:val="right"/>
            </w:pPr>
            <w:r>
              <w:rPr>
                <w:rFonts w:ascii="Arial" w:eastAsia="Arial" w:hAnsi="Arial" w:cs="Arial"/>
                <w:i/>
                <w:color w:val="000000"/>
                <w:sz w:val="16"/>
              </w:rPr>
              <w:tab/>
              <w:t>(24)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56AC3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A190529" w14:textId="77777777" w:rsidR="00F17BDA" w:rsidRDefault="00000000">
            <w:pPr>
              <w:keepNext/>
              <w:tabs>
                <w:tab w:val="left" w:pos="159"/>
                <w:tab w:val="left" w:pos="697"/>
              </w:tabs>
              <w:jc w:val="right"/>
            </w:pPr>
            <w:r>
              <w:rPr>
                <w:rFonts w:ascii="Arial" w:eastAsia="Arial" w:hAnsi="Arial" w:cs="Arial"/>
                <w:color w:val="000000"/>
                <w:sz w:val="16"/>
              </w:rPr>
              <w:tab/>
              <w:t>(6.3)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E7A732"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5E0616EF" w14:textId="77777777" w:rsidR="00F17BDA" w:rsidRDefault="00000000">
            <w:pPr>
              <w:keepNext/>
              <w:tabs>
                <w:tab w:val="left" w:pos="1"/>
                <w:tab w:val="left" w:pos="194"/>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AAACB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0B08C72" w14:textId="77777777" w:rsidR="00F17BDA" w:rsidRDefault="00000000">
            <w:pPr>
              <w:keepNext/>
              <w:tabs>
                <w:tab w:val="left" w:pos="70"/>
                <w:tab w:val="left" w:pos="697"/>
              </w:tabs>
              <w:jc w:val="right"/>
            </w:pPr>
            <w:r>
              <w:rPr>
                <w:rFonts w:ascii="Arial" w:eastAsia="Arial" w:hAnsi="Arial" w:cs="Arial"/>
                <w:color w:val="000000"/>
                <w:sz w:val="16"/>
              </w:rPr>
              <w:tab/>
              <w:t>(21.5)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08D272"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D7E41F2" w14:textId="77777777" w:rsidR="00F17BDA" w:rsidRDefault="00000000">
            <w:pPr>
              <w:keepNext/>
              <w:tabs>
                <w:tab w:val="left" w:pos="70"/>
                <w:tab w:val="left" w:pos="697"/>
              </w:tabs>
              <w:jc w:val="right"/>
            </w:pPr>
            <w:r>
              <w:rPr>
                <w:rFonts w:ascii="Arial" w:eastAsia="Arial" w:hAnsi="Arial" w:cs="Arial"/>
                <w:color w:val="000000"/>
                <w:sz w:val="16"/>
              </w:rPr>
              <w:tab/>
              <w:t>(17.3)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B4B548"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29B793A" w14:textId="77777777" w:rsidR="00F17BDA" w:rsidRDefault="00000000">
            <w:pPr>
              <w:keepNext/>
              <w:tabs>
                <w:tab w:val="left" w:pos="1"/>
                <w:tab w:val="left" w:pos="336"/>
              </w:tabs>
              <w:jc w:val="right"/>
            </w:pPr>
            <w:r>
              <w:rPr>
                <w:rFonts w:ascii="Arial" w:eastAsia="Arial" w:hAnsi="Arial" w:cs="Arial"/>
                <w:i/>
                <w:color w:val="000000"/>
                <w:sz w:val="16"/>
              </w:rPr>
              <w:tab/>
              <w:t>(19)</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867965"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EEBCA91" w14:textId="77777777" w:rsidR="00F17BDA" w:rsidRDefault="00000000">
            <w:pPr>
              <w:keepNext/>
              <w:tabs>
                <w:tab w:val="left" w:pos="70"/>
                <w:tab w:val="left" w:pos="697"/>
              </w:tabs>
              <w:jc w:val="right"/>
            </w:pPr>
            <w:r>
              <w:rPr>
                <w:rFonts w:ascii="Arial" w:eastAsia="Arial" w:hAnsi="Arial" w:cs="Arial"/>
                <w:color w:val="000000"/>
                <w:sz w:val="16"/>
              </w:rPr>
              <w:tab/>
              <w:t>(24.3)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C70353"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BD781A8" w14:textId="77777777" w:rsidR="00F17BDA" w:rsidRDefault="00000000">
            <w:pPr>
              <w:keepNext/>
              <w:tabs>
                <w:tab w:val="left" w:pos="1"/>
                <w:tab w:val="left" w:pos="283"/>
              </w:tabs>
              <w:jc w:val="right"/>
            </w:pPr>
            <w:r>
              <w:rPr>
                <w:rFonts w:ascii="Arial" w:eastAsia="Arial" w:hAnsi="Arial" w:cs="Arial"/>
                <w:i/>
                <w:color w:val="000000"/>
                <w:sz w:val="16"/>
              </w:rPr>
              <w:tab/>
              <w:t>13</w:t>
            </w:r>
            <w:r>
              <w:rPr>
                <w:rFonts w:ascii="Arial" w:eastAsia="Arial" w:hAnsi="Arial" w:cs="Arial"/>
                <w:i/>
                <w:color w:val="000000"/>
                <w:sz w:val="16"/>
              </w:rPr>
              <w:tab/>
              <w:t>%</w:t>
            </w:r>
          </w:p>
        </w:tc>
      </w:tr>
      <w:tr w:rsidR="00F17BDA" w14:paraId="5541BC3C" w14:textId="77777777">
        <w:trPr>
          <w:cantSplit/>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37F992C9" w14:textId="77777777" w:rsidR="00F17BDA" w:rsidRDefault="00000000">
            <w:pPr>
              <w:keepNext/>
            </w:pPr>
            <w:r>
              <w:rPr>
                <w:rFonts w:ascii="Arial" w:eastAsia="Arial" w:hAnsi="Arial" w:cs="Arial"/>
                <w:color w:val="000000"/>
                <w:sz w:val="16"/>
              </w:rPr>
              <w:t>Technology and Content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80E8B5"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86C50BA" w14:textId="77777777" w:rsidR="00F17BDA" w:rsidRDefault="00000000">
            <w:pPr>
              <w:keepNext/>
              <w:tabs>
                <w:tab w:val="left" w:pos="159"/>
                <w:tab w:val="left" w:pos="697"/>
              </w:tabs>
              <w:jc w:val="right"/>
            </w:pPr>
            <w:r>
              <w:rPr>
                <w:rFonts w:ascii="Arial" w:eastAsia="Arial" w:hAnsi="Arial" w:cs="Arial"/>
                <w:color w:val="000000"/>
                <w:sz w:val="16"/>
              </w:rPr>
              <w:tab/>
              <w:t>(9.9)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61DBD7"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B3BB314" w14:textId="77777777" w:rsidR="00F17BDA" w:rsidRDefault="00000000">
            <w:pPr>
              <w:keepNext/>
              <w:tabs>
                <w:tab w:val="left" w:pos="70"/>
                <w:tab w:val="left" w:pos="697"/>
              </w:tabs>
              <w:jc w:val="right"/>
            </w:pPr>
            <w:r>
              <w:rPr>
                <w:rFonts w:ascii="Arial" w:eastAsia="Arial" w:hAnsi="Arial" w:cs="Arial"/>
                <w:color w:val="000000"/>
                <w:sz w:val="16"/>
              </w:rPr>
              <w:tab/>
              <w:t>(10.0)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51D65C"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6A998E4A" w14:textId="77777777" w:rsidR="00F17BDA" w:rsidRDefault="00000000">
            <w:pPr>
              <w:keepNext/>
              <w:tabs>
                <w:tab w:val="left" w:pos="1"/>
                <w:tab w:val="left" w:pos="194"/>
              </w:tabs>
              <w:jc w:val="right"/>
            </w:pPr>
            <w:r>
              <w:rPr>
                <w:rFonts w:ascii="Arial" w:eastAsia="Arial" w:hAnsi="Arial" w:cs="Arial"/>
                <w:i/>
                <w:color w:val="000000"/>
                <w:sz w:val="16"/>
              </w:rPr>
              <w:tab/>
              <w:t>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F4AB4A"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85BF9C6" w14:textId="77777777" w:rsidR="00F17BDA" w:rsidRDefault="00000000">
            <w:pPr>
              <w:keepNext/>
              <w:tabs>
                <w:tab w:val="left" w:pos="70"/>
                <w:tab w:val="left" w:pos="697"/>
              </w:tabs>
              <w:jc w:val="right"/>
            </w:pPr>
            <w:r>
              <w:rPr>
                <w:rFonts w:ascii="Arial" w:eastAsia="Arial" w:hAnsi="Arial" w:cs="Arial"/>
                <w:color w:val="000000"/>
                <w:sz w:val="16"/>
              </w:rPr>
              <w:tab/>
              <w:t>(10.4)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89C3C5"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F284829" w14:textId="77777777" w:rsidR="00F17BDA" w:rsidRDefault="00000000">
            <w:pPr>
              <w:keepNext/>
              <w:tabs>
                <w:tab w:val="left" w:pos="1"/>
                <w:tab w:val="left" w:pos="194"/>
              </w:tabs>
              <w:jc w:val="right"/>
            </w:pPr>
            <w:r>
              <w:rPr>
                <w:rFonts w:ascii="Arial" w:eastAsia="Arial" w:hAnsi="Arial" w:cs="Arial"/>
                <w:i/>
                <w:color w:val="000000"/>
                <w:sz w:val="16"/>
              </w:rPr>
              <w:tab/>
              <w:t>5</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6546C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35A14B2" w14:textId="77777777" w:rsidR="00F17BDA" w:rsidRDefault="00000000">
            <w:pPr>
              <w:keepNext/>
              <w:tabs>
                <w:tab w:val="left" w:pos="70"/>
                <w:tab w:val="left" w:pos="697"/>
              </w:tabs>
              <w:jc w:val="right"/>
            </w:pPr>
            <w:r>
              <w:rPr>
                <w:rFonts w:ascii="Arial" w:eastAsia="Arial" w:hAnsi="Arial" w:cs="Arial"/>
                <w:color w:val="000000"/>
                <w:sz w:val="16"/>
              </w:rPr>
              <w:tab/>
              <w:t>(41.5)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D8AB90"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03A5DF2" w14:textId="77777777" w:rsidR="00F17BDA" w:rsidRDefault="00000000">
            <w:pPr>
              <w:keepNext/>
              <w:tabs>
                <w:tab w:val="left" w:pos="70"/>
                <w:tab w:val="left" w:pos="697"/>
              </w:tabs>
              <w:jc w:val="right"/>
            </w:pPr>
            <w:r>
              <w:rPr>
                <w:rFonts w:ascii="Arial" w:eastAsia="Arial" w:hAnsi="Arial" w:cs="Arial"/>
                <w:color w:val="000000"/>
                <w:sz w:val="16"/>
              </w:rPr>
              <w:tab/>
              <w:t>(37.5)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32F452"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5FD3AB74" w14:textId="77777777" w:rsidR="00F17BDA" w:rsidRDefault="00000000">
            <w:pPr>
              <w:keepNext/>
              <w:tabs>
                <w:tab w:val="left" w:pos="1"/>
                <w:tab w:val="left" w:pos="336"/>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656DC9"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C31A066" w14:textId="77777777" w:rsidR="00F17BDA" w:rsidRDefault="00000000">
            <w:pPr>
              <w:keepNext/>
              <w:tabs>
                <w:tab w:val="left" w:pos="70"/>
                <w:tab w:val="left" w:pos="697"/>
              </w:tabs>
              <w:jc w:val="right"/>
            </w:pPr>
            <w:r>
              <w:rPr>
                <w:rFonts w:ascii="Arial" w:eastAsia="Arial" w:hAnsi="Arial" w:cs="Arial"/>
                <w:color w:val="000000"/>
                <w:sz w:val="16"/>
              </w:rPr>
              <w:tab/>
              <w:t>(38.8)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E31D81"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1EFBD66" w14:textId="77777777" w:rsidR="00F17BDA" w:rsidRDefault="00000000">
            <w:pPr>
              <w:keepNext/>
              <w:tabs>
                <w:tab w:val="left" w:pos="1"/>
                <w:tab w:val="left" w:pos="247"/>
              </w:tabs>
              <w:jc w:val="right"/>
            </w:pPr>
            <w:r>
              <w:rPr>
                <w:rFonts w:ascii="Arial" w:eastAsia="Arial" w:hAnsi="Arial" w:cs="Arial"/>
                <w:i/>
                <w:color w:val="000000"/>
                <w:sz w:val="16"/>
              </w:rPr>
              <w:tab/>
              <w:t>(7)</w:t>
            </w:r>
            <w:r>
              <w:rPr>
                <w:rFonts w:ascii="Arial" w:eastAsia="Arial" w:hAnsi="Arial" w:cs="Arial"/>
                <w:i/>
                <w:color w:val="000000"/>
                <w:sz w:val="16"/>
              </w:rPr>
              <w:tab/>
              <w:t>%</w:t>
            </w:r>
          </w:p>
        </w:tc>
      </w:tr>
      <w:tr w:rsidR="00F17BDA" w14:paraId="2F137848" w14:textId="77777777">
        <w:trPr>
          <w:cantSplit/>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55DF1CE4" w14:textId="77777777" w:rsidR="00F17BDA" w:rsidRDefault="00000000">
            <w:pPr>
              <w:keepNext/>
              <w:rPr>
                <w:rFonts w:ascii="Arial" w:eastAsia="Arial" w:hAnsi="Arial" w:cs="Arial"/>
                <w:sz w:val="16"/>
              </w:rPr>
            </w:pPr>
            <w:r>
              <w:rPr>
                <w:rFonts w:ascii="Arial" w:eastAsia="Arial" w:hAnsi="Arial" w:cs="Arial"/>
                <w:sz w:val="16"/>
              </w:rPr>
              <w:t>G&amp;A expense, excluding SBC</w:t>
            </w:r>
            <w:r>
              <w:rPr>
                <w:rFonts w:ascii="Arial" w:eastAsia="Arial" w:hAnsi="Arial" w:cs="Arial"/>
                <w:sz w:val="16"/>
                <w:vertAlign w:val="superscript"/>
              </w:rPr>
              <w:t>(1)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64418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032A4B3" w14:textId="77777777" w:rsidR="00F17BDA" w:rsidRDefault="00000000">
            <w:pPr>
              <w:keepNext/>
              <w:tabs>
                <w:tab w:val="left" w:pos="70"/>
                <w:tab w:val="left" w:pos="697"/>
              </w:tabs>
              <w:jc w:val="right"/>
            </w:pPr>
            <w:r>
              <w:rPr>
                <w:rFonts w:ascii="Arial" w:eastAsia="Arial" w:hAnsi="Arial" w:cs="Arial"/>
                <w:color w:val="000000"/>
                <w:sz w:val="16"/>
              </w:rPr>
              <w:tab/>
              <w:t>(12.3)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E5139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C2E246F" w14:textId="77777777" w:rsidR="00F17BDA" w:rsidRDefault="00000000">
            <w:pPr>
              <w:keepNext/>
              <w:tabs>
                <w:tab w:val="left" w:pos="70"/>
                <w:tab w:val="left" w:pos="697"/>
              </w:tabs>
              <w:jc w:val="right"/>
            </w:pPr>
            <w:r>
              <w:rPr>
                <w:rFonts w:ascii="Arial" w:eastAsia="Arial" w:hAnsi="Arial" w:cs="Arial"/>
                <w:color w:val="000000"/>
                <w:sz w:val="16"/>
              </w:rPr>
              <w:tab/>
              <w:t>(12.9)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38999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3699CA3" w14:textId="77777777" w:rsidR="00F17BDA" w:rsidRDefault="00000000">
            <w:pPr>
              <w:keepNext/>
              <w:tabs>
                <w:tab w:val="left" w:pos="1"/>
                <w:tab w:val="left" w:pos="194"/>
              </w:tabs>
              <w:jc w:val="right"/>
            </w:pPr>
            <w:r>
              <w:rPr>
                <w:rFonts w:ascii="Arial" w:eastAsia="Arial" w:hAnsi="Arial" w:cs="Arial"/>
                <w:i/>
                <w:color w:val="000000"/>
                <w:sz w:val="16"/>
              </w:rPr>
              <w:tab/>
              <w:t>5</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AADE1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71655F9" w14:textId="77777777" w:rsidR="00F17BDA" w:rsidRDefault="00000000">
            <w:pPr>
              <w:keepNext/>
              <w:tabs>
                <w:tab w:val="left" w:pos="70"/>
                <w:tab w:val="left" w:pos="697"/>
              </w:tabs>
              <w:jc w:val="right"/>
            </w:pPr>
            <w:r>
              <w:rPr>
                <w:rFonts w:ascii="Arial" w:eastAsia="Arial" w:hAnsi="Arial" w:cs="Arial"/>
                <w:color w:val="000000"/>
                <w:sz w:val="16"/>
              </w:rPr>
              <w:tab/>
              <w:t>(13.3)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ECE77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61793219" w14:textId="77777777" w:rsidR="00F17BDA" w:rsidRDefault="00000000">
            <w:pPr>
              <w:keepNext/>
              <w:tabs>
                <w:tab w:val="left" w:pos="1"/>
                <w:tab w:val="left" w:pos="194"/>
              </w:tabs>
              <w:jc w:val="right"/>
            </w:pPr>
            <w:r>
              <w:rPr>
                <w:rFonts w:ascii="Arial" w:eastAsia="Arial" w:hAnsi="Arial" w:cs="Arial"/>
                <w:i/>
                <w:color w:val="000000"/>
                <w:sz w:val="16"/>
              </w:rPr>
              <w:tab/>
              <w:t>9</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83CFD0"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8C8132A" w14:textId="77777777" w:rsidR="00F17BDA" w:rsidRDefault="00000000">
            <w:pPr>
              <w:keepNext/>
              <w:tabs>
                <w:tab w:val="left" w:pos="70"/>
                <w:tab w:val="left" w:pos="697"/>
              </w:tabs>
              <w:jc w:val="right"/>
            </w:pPr>
            <w:r>
              <w:rPr>
                <w:rFonts w:ascii="Arial" w:eastAsia="Arial" w:hAnsi="Arial" w:cs="Arial"/>
                <w:color w:val="000000"/>
                <w:sz w:val="16"/>
              </w:rPr>
              <w:tab/>
              <w:t>(69.2)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93F95D"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DD2588D" w14:textId="77777777" w:rsidR="00F17BDA" w:rsidRDefault="00000000">
            <w:pPr>
              <w:keepNext/>
              <w:tabs>
                <w:tab w:val="left" w:pos="70"/>
                <w:tab w:val="left" w:pos="697"/>
              </w:tabs>
              <w:jc w:val="right"/>
            </w:pPr>
            <w:r>
              <w:rPr>
                <w:rFonts w:ascii="Arial" w:eastAsia="Arial" w:hAnsi="Arial" w:cs="Arial"/>
                <w:color w:val="000000"/>
                <w:sz w:val="16"/>
              </w:rPr>
              <w:tab/>
              <w:t>(63.4)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9BE520"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CB1D689" w14:textId="77777777" w:rsidR="00F17BDA" w:rsidRDefault="00000000">
            <w:pPr>
              <w:keepNext/>
              <w:tabs>
                <w:tab w:val="left" w:pos="1"/>
                <w:tab w:val="left" w:pos="247"/>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8044C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CDB3546" w14:textId="77777777" w:rsidR="00F17BDA" w:rsidRDefault="00000000">
            <w:pPr>
              <w:keepNext/>
              <w:tabs>
                <w:tab w:val="left" w:pos="70"/>
                <w:tab w:val="left" w:pos="697"/>
              </w:tabs>
              <w:jc w:val="right"/>
            </w:pPr>
            <w:r>
              <w:rPr>
                <w:rFonts w:ascii="Arial" w:eastAsia="Arial" w:hAnsi="Arial" w:cs="Arial"/>
                <w:color w:val="000000"/>
                <w:sz w:val="16"/>
              </w:rPr>
              <w:tab/>
              <w:t>(72.9)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979400"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2215881D" w14:textId="77777777" w:rsidR="00F17BDA" w:rsidRDefault="00000000">
            <w:pPr>
              <w:keepNext/>
              <w:tabs>
                <w:tab w:val="left" w:pos="1"/>
                <w:tab w:val="left" w:pos="194"/>
              </w:tabs>
              <w:jc w:val="right"/>
            </w:pPr>
            <w:r>
              <w:rPr>
                <w:rFonts w:ascii="Arial" w:eastAsia="Arial" w:hAnsi="Arial" w:cs="Arial"/>
                <w:i/>
                <w:color w:val="000000"/>
                <w:sz w:val="16"/>
              </w:rPr>
              <w:tab/>
              <w:t>5</w:t>
            </w:r>
            <w:r>
              <w:rPr>
                <w:rFonts w:ascii="Arial" w:eastAsia="Arial" w:hAnsi="Arial" w:cs="Arial"/>
                <w:i/>
                <w:color w:val="000000"/>
                <w:sz w:val="16"/>
              </w:rPr>
              <w:tab/>
              <w:t>%</w:t>
            </w:r>
          </w:p>
        </w:tc>
      </w:tr>
      <w:tr w:rsidR="00F17BDA" w14:paraId="53F9B9F3" w14:textId="77777777">
        <w:trPr>
          <w:cantSplit/>
        </w:trPr>
        <w:tc>
          <w:tcPr>
            <w:tcW w:w="2310" w:type="dxa"/>
            <w:tcBorders>
              <w:top w:val="nil"/>
              <w:left w:val="nil"/>
              <w:bottom w:val="nil"/>
              <w:right w:val="nil"/>
            </w:tcBorders>
            <w:shd w:val="clear" w:color="auto" w:fill="CCEEFF"/>
            <w:tcMar>
              <w:top w:w="0" w:type="dxa"/>
              <w:left w:w="53" w:type="dxa"/>
              <w:bottom w:w="0" w:type="dxa"/>
              <w:right w:w="53" w:type="dxa"/>
            </w:tcMar>
            <w:vAlign w:val="bottom"/>
          </w:tcPr>
          <w:p w14:paraId="18FA4165" w14:textId="77777777" w:rsidR="00F17BDA" w:rsidRDefault="00000000">
            <w:pPr>
              <w:keepNext/>
              <w:spacing w:before="43" w:after="20"/>
              <w:rPr>
                <w:rFonts w:ascii="Arial" w:eastAsia="Arial" w:hAnsi="Arial" w:cs="Arial"/>
                <w:sz w:val="16"/>
              </w:rPr>
            </w:pPr>
            <w:r>
              <w:rPr>
                <w:rFonts w:ascii="Arial" w:eastAsia="Arial" w:hAnsi="Arial" w:cs="Arial"/>
                <w:sz w:val="16"/>
              </w:rPr>
              <w:t>Adjusted EBITDA</w:t>
            </w:r>
            <w:r>
              <w:rPr>
                <w:rFonts w:ascii="Arial" w:eastAsia="Arial" w:hAnsi="Arial" w:cs="Arial"/>
                <w:sz w:val="16"/>
                <w:vertAlign w:val="superscript"/>
              </w:rPr>
              <w:t>(1)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AB6DFF"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2A7B337" w14:textId="77777777" w:rsidR="00F17BDA" w:rsidRDefault="00000000">
            <w:pPr>
              <w:keepNext/>
              <w:tabs>
                <w:tab w:val="left" w:pos="159"/>
                <w:tab w:val="left" w:pos="697"/>
              </w:tabs>
              <w:jc w:val="right"/>
            </w:pPr>
            <w:r>
              <w:rPr>
                <w:rFonts w:ascii="Arial" w:eastAsia="Arial" w:hAnsi="Arial" w:cs="Arial"/>
                <w:color w:val="000000"/>
                <w:sz w:val="16"/>
              </w:rPr>
              <w:tab/>
              <w:t>(0.6)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932E2F"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75F7572" w14:textId="77777777" w:rsidR="00F17BDA" w:rsidRDefault="00000000">
            <w:pPr>
              <w:keepNext/>
              <w:tabs>
                <w:tab w:val="left" w:pos="70"/>
                <w:tab w:val="left" w:pos="697"/>
              </w:tabs>
              <w:jc w:val="right"/>
            </w:pPr>
            <w:r>
              <w:rPr>
                <w:rFonts w:ascii="Arial" w:eastAsia="Arial" w:hAnsi="Arial" w:cs="Arial"/>
                <w:color w:val="000000"/>
                <w:sz w:val="16"/>
              </w:rPr>
              <w:tab/>
              <w:t>(13.7)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299558"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6A531F6B"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E92C88"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95E1D05" w14:textId="77777777" w:rsidR="00F17BDA" w:rsidRDefault="00000000">
            <w:pPr>
              <w:keepNext/>
              <w:tabs>
                <w:tab w:val="left" w:pos="70"/>
                <w:tab w:val="left" w:pos="697"/>
              </w:tabs>
              <w:jc w:val="right"/>
            </w:pPr>
            <w:r>
              <w:rPr>
                <w:rFonts w:ascii="Arial" w:eastAsia="Arial" w:hAnsi="Arial" w:cs="Arial"/>
                <w:color w:val="000000"/>
                <w:sz w:val="16"/>
              </w:rPr>
              <w:tab/>
              <w:t>(12.2)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8C2AD2"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E53AA9C"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C4E0D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DF34EFC" w14:textId="77777777" w:rsidR="00F17BDA" w:rsidRDefault="00000000">
            <w:pPr>
              <w:keepNext/>
              <w:tabs>
                <w:tab w:val="left" w:pos="70"/>
                <w:tab w:val="left" w:pos="697"/>
              </w:tabs>
              <w:jc w:val="right"/>
            </w:pPr>
            <w:r>
              <w:rPr>
                <w:rFonts w:ascii="Arial" w:eastAsia="Arial" w:hAnsi="Arial" w:cs="Arial"/>
                <w:color w:val="000000"/>
                <w:sz w:val="16"/>
              </w:rPr>
              <w:tab/>
              <w:t>(58.2)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29E513"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445E756" w14:textId="77777777" w:rsidR="00F17BDA" w:rsidRDefault="00000000">
            <w:pPr>
              <w:keepNext/>
              <w:tabs>
                <w:tab w:val="left" w:pos="70"/>
                <w:tab w:val="left" w:pos="697"/>
              </w:tabs>
              <w:jc w:val="right"/>
            </w:pPr>
            <w:r>
              <w:rPr>
                <w:rFonts w:ascii="Arial" w:eastAsia="Arial" w:hAnsi="Arial" w:cs="Arial"/>
                <w:color w:val="000000"/>
                <w:sz w:val="16"/>
              </w:rPr>
              <w:tab/>
              <w:t>(51.3)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C8BB7D"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7CD7DF5" w14:textId="77777777" w:rsidR="00F17BDA" w:rsidRDefault="00000000">
            <w:pPr>
              <w:keepNext/>
              <w:tabs>
                <w:tab w:val="left" w:pos="1"/>
                <w:tab w:val="left" w:pos="336"/>
              </w:tabs>
              <w:jc w:val="right"/>
            </w:pPr>
            <w:r>
              <w:rPr>
                <w:rFonts w:ascii="Arial" w:eastAsia="Arial" w:hAnsi="Arial" w:cs="Arial"/>
                <w:i/>
                <w:color w:val="000000"/>
                <w:sz w:val="16"/>
              </w:rPr>
              <w:tab/>
              <w:t>(12)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65E7C8"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D79E44E" w14:textId="77777777" w:rsidR="00F17BDA" w:rsidRDefault="00000000">
            <w:pPr>
              <w:keepNext/>
              <w:tabs>
                <w:tab w:val="left" w:pos="70"/>
                <w:tab w:val="left" w:pos="697"/>
              </w:tabs>
              <w:jc w:val="right"/>
            </w:pPr>
            <w:r>
              <w:rPr>
                <w:rFonts w:ascii="Arial" w:eastAsia="Arial" w:hAnsi="Arial" w:cs="Arial"/>
                <w:color w:val="000000"/>
                <w:sz w:val="16"/>
              </w:rPr>
              <w:tab/>
              <w:t>(45.9)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387FE4"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2A8F3BE6" w14:textId="77777777" w:rsidR="00F17BDA" w:rsidRDefault="00000000">
            <w:pPr>
              <w:keepNext/>
              <w:tabs>
                <w:tab w:val="left" w:pos="1"/>
                <w:tab w:val="left" w:pos="336"/>
              </w:tabs>
              <w:jc w:val="right"/>
            </w:pPr>
            <w:r>
              <w:rPr>
                <w:rFonts w:ascii="Arial" w:eastAsia="Arial" w:hAnsi="Arial" w:cs="Arial"/>
                <w:i/>
                <w:color w:val="000000"/>
                <w:sz w:val="16"/>
              </w:rPr>
              <w:tab/>
              <w:t>(21)</w:t>
            </w:r>
            <w:r>
              <w:rPr>
                <w:rFonts w:ascii="Arial" w:eastAsia="Arial" w:hAnsi="Arial" w:cs="Arial"/>
                <w:i/>
                <w:color w:val="000000"/>
                <w:sz w:val="16"/>
              </w:rPr>
              <w:tab/>
              <w:t>%</w:t>
            </w:r>
          </w:p>
        </w:tc>
      </w:tr>
      <w:tr w:rsidR="00F17BDA" w14:paraId="0C64119D" w14:textId="77777777">
        <w:trPr>
          <w:cantSplit/>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2E5F7F7D" w14:textId="77777777" w:rsidR="00F17BDA" w:rsidRDefault="00000000">
            <w:pPr>
              <w:keepNext/>
            </w:pPr>
            <w:r>
              <w:rPr>
                <w:rFonts w:ascii="Arial" w:eastAsia="Arial" w:hAnsi="Arial" w:cs="Arial"/>
                <w:color w:val="000000"/>
                <w:sz w:val="16"/>
              </w:rPr>
              <w:t>Operating Income/ (Loss)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AA9A9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BF8F422" w14:textId="77777777" w:rsidR="00F17BDA" w:rsidRDefault="00000000">
            <w:pPr>
              <w:keepNext/>
              <w:tabs>
                <w:tab w:val="left" w:pos="159"/>
                <w:tab w:val="left" w:pos="697"/>
              </w:tabs>
              <w:jc w:val="right"/>
            </w:pPr>
            <w:r>
              <w:rPr>
                <w:rFonts w:ascii="Arial" w:eastAsia="Arial" w:hAnsi="Arial" w:cs="Arial"/>
                <w:color w:val="000000"/>
                <w:sz w:val="16"/>
              </w:rPr>
              <w:tab/>
              <w:t>(4.5)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BAAA6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C28C48F" w14:textId="77777777" w:rsidR="00F17BDA" w:rsidRDefault="00000000">
            <w:pPr>
              <w:keepNext/>
              <w:tabs>
                <w:tab w:val="left" w:pos="70"/>
                <w:tab w:val="left" w:pos="697"/>
              </w:tabs>
              <w:jc w:val="right"/>
            </w:pPr>
            <w:r>
              <w:rPr>
                <w:rFonts w:ascii="Arial" w:eastAsia="Arial" w:hAnsi="Arial" w:cs="Arial"/>
                <w:color w:val="000000"/>
                <w:sz w:val="16"/>
              </w:rPr>
              <w:tab/>
              <w:t>(17.3)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0954D3"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808094D"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59C95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A8D8D2E" w14:textId="77777777" w:rsidR="00F17BDA" w:rsidRDefault="00000000">
            <w:pPr>
              <w:keepNext/>
              <w:tabs>
                <w:tab w:val="left" w:pos="70"/>
                <w:tab w:val="left" w:pos="697"/>
              </w:tabs>
              <w:jc w:val="right"/>
            </w:pPr>
            <w:r>
              <w:rPr>
                <w:rFonts w:ascii="Arial" w:eastAsia="Arial" w:hAnsi="Arial" w:cs="Arial"/>
                <w:color w:val="000000"/>
                <w:sz w:val="16"/>
              </w:rPr>
              <w:tab/>
              <w:t>(16.2)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6E0C9B"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FE6698E"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6C3EDB"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4B44255" w14:textId="77777777" w:rsidR="00F17BDA" w:rsidRDefault="00000000">
            <w:pPr>
              <w:keepNext/>
              <w:tabs>
                <w:tab w:val="left" w:pos="70"/>
                <w:tab w:val="left" w:pos="697"/>
              </w:tabs>
              <w:jc w:val="right"/>
            </w:pPr>
            <w:r>
              <w:rPr>
                <w:rFonts w:ascii="Arial" w:eastAsia="Arial" w:hAnsi="Arial" w:cs="Arial"/>
                <w:color w:val="000000"/>
                <w:sz w:val="16"/>
              </w:rPr>
              <w:tab/>
              <w:t>(73.3)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618A81"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30B1F3F" w14:textId="77777777" w:rsidR="00F17BDA" w:rsidRDefault="00000000">
            <w:pPr>
              <w:keepNext/>
              <w:tabs>
                <w:tab w:val="left" w:pos="70"/>
                <w:tab w:val="left" w:pos="697"/>
              </w:tabs>
              <w:jc w:val="right"/>
            </w:pPr>
            <w:r>
              <w:rPr>
                <w:rFonts w:ascii="Arial" w:eastAsia="Arial" w:hAnsi="Arial" w:cs="Arial"/>
                <w:color w:val="000000"/>
                <w:sz w:val="16"/>
              </w:rPr>
              <w:tab/>
              <w:t>(66.0)</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BAB06C"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10EE571" w14:textId="77777777" w:rsidR="00F17BDA" w:rsidRDefault="00000000">
            <w:pPr>
              <w:keepNext/>
              <w:tabs>
                <w:tab w:val="left" w:pos="1"/>
                <w:tab w:val="left" w:pos="336"/>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850175"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095C471" w14:textId="77777777" w:rsidR="00F17BDA" w:rsidRDefault="00000000">
            <w:pPr>
              <w:keepNext/>
              <w:tabs>
                <w:tab w:val="left" w:pos="70"/>
                <w:tab w:val="left" w:pos="697"/>
              </w:tabs>
              <w:jc w:val="right"/>
            </w:pPr>
            <w:r>
              <w:rPr>
                <w:rFonts w:ascii="Arial" w:eastAsia="Arial" w:hAnsi="Arial" w:cs="Arial"/>
                <w:color w:val="000000"/>
                <w:sz w:val="16"/>
              </w:rPr>
              <w:tab/>
              <w:t>(62.5)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9DDBD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F07E189" w14:textId="77777777" w:rsidR="00F17BDA" w:rsidRDefault="00000000">
            <w:pPr>
              <w:keepNext/>
              <w:tabs>
                <w:tab w:val="left" w:pos="1"/>
                <w:tab w:val="left" w:pos="336"/>
              </w:tabs>
              <w:jc w:val="right"/>
            </w:pPr>
            <w:r>
              <w:rPr>
                <w:rFonts w:ascii="Arial" w:eastAsia="Arial" w:hAnsi="Arial" w:cs="Arial"/>
                <w:i/>
                <w:color w:val="000000"/>
                <w:sz w:val="16"/>
              </w:rPr>
              <w:tab/>
              <w:t>(15)</w:t>
            </w:r>
            <w:r>
              <w:rPr>
                <w:rFonts w:ascii="Arial" w:eastAsia="Arial" w:hAnsi="Arial" w:cs="Arial"/>
                <w:i/>
                <w:color w:val="000000"/>
                <w:sz w:val="16"/>
              </w:rPr>
              <w:tab/>
              <w:t>%</w:t>
            </w:r>
          </w:p>
        </w:tc>
      </w:tr>
      <w:tr w:rsidR="00F17BDA" w14:paraId="407FC2DD" w14:textId="77777777">
        <w:trPr>
          <w:cantSplit/>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76045EC7" w14:textId="77777777" w:rsidR="00F17BDA" w:rsidRDefault="00000000">
            <w:pPr>
              <w:rPr>
                <w:rFonts w:ascii="Arial" w:eastAsia="Arial" w:hAnsi="Arial" w:cs="Arial"/>
                <w:sz w:val="16"/>
              </w:rPr>
            </w:pPr>
            <w:r>
              <w:rPr>
                <w:rFonts w:ascii="Arial" w:eastAsia="Arial" w:hAnsi="Arial" w:cs="Arial"/>
                <w:sz w:val="16"/>
              </w:rPr>
              <w:t>Loss before Income tax from continuing operations</w:t>
            </w:r>
            <w:r>
              <w:rPr>
                <w:rFonts w:ascii="Arial" w:eastAsia="Arial" w:hAnsi="Arial" w:cs="Arial"/>
                <w:sz w:val="16"/>
                <w:vertAlign w:val="superscript"/>
              </w:rPr>
              <w:t>(2)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B4FD55"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A675981" w14:textId="77777777" w:rsidR="00F17BDA" w:rsidRDefault="00000000">
            <w:pPr>
              <w:tabs>
                <w:tab w:val="left" w:pos="70"/>
                <w:tab w:val="left" w:pos="697"/>
              </w:tabs>
              <w:jc w:val="right"/>
            </w:pPr>
            <w:r>
              <w:rPr>
                <w:rFonts w:ascii="Arial" w:eastAsia="Arial" w:hAnsi="Arial" w:cs="Arial"/>
                <w:color w:val="000000"/>
                <w:sz w:val="16"/>
              </w:rPr>
              <w:tab/>
              <w:t>(17.1)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E18979"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C63B81A" w14:textId="77777777" w:rsidR="00F17BDA" w:rsidRDefault="00000000">
            <w:pPr>
              <w:tabs>
                <w:tab w:val="left" w:pos="70"/>
                <w:tab w:val="left" w:pos="697"/>
              </w:tabs>
              <w:jc w:val="right"/>
            </w:pPr>
            <w:r>
              <w:rPr>
                <w:rFonts w:ascii="Arial" w:eastAsia="Arial" w:hAnsi="Arial" w:cs="Arial"/>
                <w:color w:val="000000"/>
                <w:sz w:val="16"/>
              </w:rPr>
              <w:tab/>
              <w:t>(17.6)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9AB2C8"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1C98DE0" w14:textId="77777777" w:rsidR="00F17BDA" w:rsidRDefault="00000000">
            <w:pPr>
              <w:tabs>
                <w:tab w:val="left" w:pos="1"/>
                <w:tab w:val="left" w:pos="194"/>
              </w:tabs>
              <w:jc w:val="right"/>
            </w:pPr>
            <w:r>
              <w:rPr>
                <w:rFonts w:ascii="Arial" w:eastAsia="Arial" w:hAnsi="Arial" w:cs="Arial"/>
                <w:i/>
                <w:color w:val="000000"/>
                <w:sz w:val="16"/>
              </w:rPr>
              <w:tab/>
              <w:t>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54C7CE"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B82065F" w14:textId="77777777" w:rsidR="00F17BDA" w:rsidRDefault="00000000">
            <w:pPr>
              <w:tabs>
                <w:tab w:val="left" w:pos="70"/>
                <w:tab w:val="left" w:pos="697"/>
              </w:tabs>
              <w:jc w:val="right"/>
            </w:pPr>
            <w:r>
              <w:rPr>
                <w:rFonts w:ascii="Arial" w:eastAsia="Arial" w:hAnsi="Arial" w:cs="Arial"/>
                <w:color w:val="000000"/>
                <w:sz w:val="16"/>
              </w:rPr>
              <w:tab/>
              <w:t>(15.4)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3B50DE"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2C9A0CC5" w14:textId="77777777" w:rsidR="00F17BDA" w:rsidRDefault="00000000">
            <w:pPr>
              <w:tabs>
                <w:tab w:val="left" w:pos="1"/>
                <w:tab w:val="left" w:pos="336"/>
              </w:tabs>
              <w:jc w:val="right"/>
            </w:pPr>
            <w:r>
              <w:rPr>
                <w:rFonts w:ascii="Arial" w:eastAsia="Arial" w:hAnsi="Arial" w:cs="Arial"/>
                <w:i/>
                <w:color w:val="000000"/>
                <w:sz w:val="16"/>
              </w:rPr>
              <w:tab/>
              <w:t>(18)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E8BD48"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7B23338" w14:textId="77777777" w:rsidR="00F17BDA" w:rsidRDefault="00000000">
            <w:pPr>
              <w:tabs>
                <w:tab w:val="left" w:pos="70"/>
                <w:tab w:val="left" w:pos="697"/>
              </w:tabs>
              <w:jc w:val="right"/>
            </w:pPr>
            <w:r>
              <w:rPr>
                <w:rFonts w:ascii="Arial" w:eastAsia="Arial" w:hAnsi="Arial" w:cs="Arial"/>
                <w:color w:val="000000"/>
                <w:sz w:val="16"/>
              </w:rPr>
              <w:tab/>
              <w:t>(98.6)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63D0CD"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24DF9DA" w14:textId="77777777" w:rsidR="00F17BDA" w:rsidRDefault="00000000">
            <w:pPr>
              <w:tabs>
                <w:tab w:val="left" w:pos="70"/>
                <w:tab w:val="left" w:pos="697"/>
              </w:tabs>
              <w:jc w:val="right"/>
            </w:pPr>
            <w:r>
              <w:rPr>
                <w:rFonts w:ascii="Arial" w:eastAsia="Arial" w:hAnsi="Arial" w:cs="Arial"/>
                <w:color w:val="000000"/>
                <w:sz w:val="16"/>
              </w:rPr>
              <w:tab/>
              <w:t>(97.6)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76EE91"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1AB30BB" w14:textId="77777777" w:rsidR="00F17BDA" w:rsidRDefault="00000000">
            <w:pPr>
              <w:tabs>
                <w:tab w:val="left" w:pos="1"/>
                <w:tab w:val="left" w:pos="247"/>
              </w:tabs>
              <w:jc w:val="right"/>
            </w:pPr>
            <w:r>
              <w:rPr>
                <w:rFonts w:ascii="Arial" w:eastAsia="Arial" w:hAnsi="Arial" w:cs="Arial"/>
                <w:i/>
                <w:color w:val="000000"/>
                <w:sz w:val="16"/>
              </w:rPr>
              <w:tab/>
              <w:t>(1)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7939BE"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8A916A0" w14:textId="77777777" w:rsidR="00F17BDA" w:rsidRDefault="00000000">
            <w:pPr>
              <w:tabs>
                <w:tab w:val="left" w:pos="70"/>
                <w:tab w:val="left" w:pos="697"/>
              </w:tabs>
              <w:jc w:val="right"/>
            </w:pPr>
            <w:r>
              <w:rPr>
                <w:rFonts w:ascii="Arial" w:eastAsia="Arial" w:hAnsi="Arial" w:cs="Arial"/>
                <w:color w:val="000000"/>
                <w:sz w:val="16"/>
              </w:rPr>
              <w:tab/>
              <w:t>(81.4)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D5C17B"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86C5EDC" w14:textId="77777777" w:rsidR="00F17BDA" w:rsidRDefault="00000000">
            <w:pPr>
              <w:tabs>
                <w:tab w:val="left" w:pos="1"/>
                <w:tab w:val="left" w:pos="247"/>
              </w:tabs>
              <w:jc w:val="right"/>
            </w:pPr>
            <w:r>
              <w:rPr>
                <w:rFonts w:ascii="Arial" w:eastAsia="Arial" w:hAnsi="Arial" w:cs="Arial"/>
                <w:i/>
                <w:color w:val="000000"/>
                <w:sz w:val="16"/>
              </w:rPr>
              <w:tab/>
              <w:t>(8)</w:t>
            </w:r>
            <w:r>
              <w:rPr>
                <w:rFonts w:ascii="Arial" w:eastAsia="Arial" w:hAnsi="Arial" w:cs="Arial"/>
                <w:i/>
                <w:color w:val="000000"/>
                <w:sz w:val="16"/>
              </w:rPr>
              <w:tab/>
              <w:t>%</w:t>
            </w:r>
          </w:p>
        </w:tc>
      </w:tr>
    </w:tbl>
    <w:p w14:paraId="006360D2" w14:textId="77777777" w:rsidR="00F17BDA" w:rsidRDefault="00000000">
      <w:pPr>
        <w:spacing w:line="288" w:lineRule="auto"/>
        <w:rPr>
          <w:rFonts w:ascii="Arial" w:eastAsia="Arial" w:hAnsi="Arial" w:cs="Arial"/>
          <w:sz w:val="20"/>
        </w:rPr>
      </w:pPr>
      <w:r>
        <w:rPr>
          <w:rFonts w:ascii="Arial" w:eastAsia="Arial" w:hAnsi="Arial" w:cs="Arial"/>
          <w:color w:val="000000"/>
          <w:sz w:val="20"/>
        </w:rPr>
        <w:t>_________________________</w:t>
      </w:r>
    </w:p>
    <w:p w14:paraId="7F86052B" w14:textId="77777777" w:rsidR="00F17BDA" w:rsidRDefault="00000000">
      <w:pPr>
        <w:spacing w:line="288" w:lineRule="auto"/>
        <w:rPr>
          <w:rFonts w:ascii="Arial" w:eastAsia="Arial" w:hAnsi="Arial" w:cs="Arial"/>
          <w:color w:val="000000"/>
          <w:sz w:val="16"/>
        </w:rPr>
      </w:pPr>
      <w:r>
        <w:rPr>
          <w:rFonts w:ascii="Arial" w:eastAsia="Arial" w:hAnsi="Arial" w:cs="Arial"/>
          <w:color w:val="000000"/>
          <w:sz w:val="16"/>
        </w:rPr>
        <w:t>(1) See “Non-IFRS and Other Financial and Operating Metrics” for a reconciliation of non-IFRS measures to IFRS measures.</w:t>
      </w:r>
    </w:p>
    <w:p w14:paraId="53813B42" w14:textId="77777777" w:rsidR="00F17BDA" w:rsidRDefault="00000000">
      <w:pPr>
        <w:spacing w:line="288" w:lineRule="auto"/>
        <w:rPr>
          <w:rFonts w:ascii="Arial" w:eastAsia="Arial" w:hAnsi="Arial" w:cs="Arial"/>
          <w:color w:val="000000"/>
          <w:sz w:val="16"/>
        </w:rPr>
      </w:pPr>
      <w:r>
        <w:rPr>
          <w:rFonts w:ascii="Arial" w:eastAsia="Arial" w:hAnsi="Arial" w:cs="Arial"/>
          <w:color w:val="000000"/>
          <w:sz w:val="16"/>
        </w:rPr>
        <w:t>(2) Loss before Income tax from continuing operations in constant currency, and the corresponding year-over-year change, excludes the impact of foreign exchange recorded in finance income/costs. Net foreign exchange gains/(losses) in reported currency were $1.5 million in the fourth quarter of 2023 and $(1.3) million in the fourth quarter of 2024. For the year ended December 31, these amounts were $(10.5) million in 2023 and $(13.0) million in 2024, respectively.</w:t>
      </w:r>
    </w:p>
    <w:p w14:paraId="1FCB25C6" w14:textId="77777777" w:rsidR="00F17BDA" w:rsidRDefault="00000000">
      <w:pPr>
        <w:spacing w:before="240" w:line="288" w:lineRule="auto"/>
        <w:rPr>
          <w:rFonts w:ascii="Arial" w:eastAsia="Arial" w:hAnsi="Arial" w:cs="Arial"/>
          <w:color w:val="000000"/>
          <w:sz w:val="20"/>
        </w:rPr>
      </w:pPr>
      <w:r>
        <w:rPr>
          <w:rFonts w:ascii="Arial" w:eastAsia="Arial" w:hAnsi="Arial" w:cs="Arial"/>
          <w:b/>
          <w:i/>
          <w:color w:val="000000"/>
          <w:sz w:val="20"/>
        </w:rPr>
        <w:t>Revenue</w:t>
      </w:r>
    </w:p>
    <w:p w14:paraId="4F74EBC1" w14:textId="77777777" w:rsidR="00F17BDA" w:rsidRDefault="00000000">
      <w:pPr>
        <w:keepNext/>
        <w:numPr>
          <w:ilvl w:val="0"/>
          <w:numId w:val="33"/>
        </w:numPr>
        <w:spacing w:before="240" w:line="288" w:lineRule="auto"/>
        <w:ind w:left="360"/>
        <w:jc w:val="both"/>
      </w:pPr>
      <w:r>
        <w:rPr>
          <w:rFonts w:ascii="Arial" w:eastAsia="Arial" w:hAnsi="Arial" w:cs="Arial"/>
          <w:color w:val="000000"/>
          <w:sz w:val="20"/>
        </w:rPr>
        <w:t>Revenue</w:t>
      </w:r>
      <w:r>
        <w:rPr>
          <w:rStyle w:val="FootnoteReference"/>
          <w:rFonts w:ascii="Arial" w:eastAsia="Arial" w:hAnsi="Arial" w:cs="Arial"/>
          <w:color w:val="000000"/>
          <w:sz w:val="20"/>
        </w:rPr>
        <w:footnoteReference w:id="1"/>
      </w:r>
      <w:r>
        <w:rPr>
          <w:rFonts w:ascii="Arial" w:eastAsia="Arial" w:hAnsi="Arial" w:cs="Arial"/>
          <w:color w:val="000000"/>
          <w:sz w:val="20"/>
        </w:rPr>
        <w:t xml:space="preserve"> of $45.7 million, down 23% year-over-year or down 2% year-over-year on a constant currency basis. </w:t>
      </w:r>
    </w:p>
    <w:p w14:paraId="53852840" w14:textId="77777777" w:rsidR="00F17BDA" w:rsidRDefault="00000000">
      <w:pPr>
        <w:numPr>
          <w:ilvl w:val="1"/>
          <w:numId w:val="34"/>
        </w:numPr>
        <w:spacing w:before="120" w:line="288" w:lineRule="auto"/>
        <w:ind w:left="1080"/>
        <w:jc w:val="both"/>
        <w:rPr>
          <w:rFonts w:ascii="Arial" w:eastAsia="Arial" w:hAnsi="Arial" w:cs="Arial"/>
          <w:color w:val="000000"/>
          <w:sz w:val="20"/>
        </w:rPr>
      </w:pPr>
      <w:r>
        <w:rPr>
          <w:rFonts w:ascii="Arial" w:eastAsia="Arial" w:hAnsi="Arial" w:cs="Arial"/>
          <w:color w:val="000000"/>
          <w:sz w:val="20"/>
        </w:rPr>
        <w:t>Marketplace revenue, comprised of third-party sales, marketing and advertising, and value-added services, was $22.8 million, down 31% year-over-year or 11% year-over-year on a constant currency basis. The decline was primarily driven by the impact of currency devaluations and lower commissions from third-party corporate sales in Egypt. These corporate sales began contributing to Jumia’s revenue in the fourth quarter of 2023.</w:t>
      </w:r>
    </w:p>
    <w:p w14:paraId="3665F09F" w14:textId="77777777" w:rsidR="00F17BDA" w:rsidRDefault="00000000">
      <w:pPr>
        <w:numPr>
          <w:ilvl w:val="1"/>
          <w:numId w:val="35"/>
        </w:numPr>
        <w:spacing w:before="120" w:line="288" w:lineRule="auto"/>
        <w:ind w:left="1080"/>
        <w:jc w:val="both"/>
        <w:rPr>
          <w:rFonts w:ascii="Arial" w:eastAsia="Arial" w:hAnsi="Arial" w:cs="Arial"/>
          <w:color w:val="000000"/>
          <w:sz w:val="20"/>
        </w:rPr>
      </w:pPr>
      <w:r>
        <w:rPr>
          <w:rFonts w:ascii="Arial" w:eastAsia="Arial" w:hAnsi="Arial" w:cs="Arial"/>
          <w:color w:val="000000"/>
          <w:sz w:val="20"/>
        </w:rPr>
        <w:t>First-party sales revenue was $22.5 million, down 14% year-over-year or up 8% year-over-year on a constant currency basis, driven by lower first-party corporate sales in Egypt, and the impact of foreign exchange.</w:t>
      </w:r>
    </w:p>
    <w:p w14:paraId="7FCCE7A3" w14:textId="77777777" w:rsidR="00F17BDA" w:rsidRDefault="00000000">
      <w:pPr>
        <w:spacing w:before="240" w:line="288" w:lineRule="auto"/>
        <w:jc w:val="both"/>
        <w:rPr>
          <w:rFonts w:ascii="Arial" w:eastAsia="Arial" w:hAnsi="Arial" w:cs="Arial"/>
          <w:color w:val="000000"/>
          <w:sz w:val="20"/>
        </w:rPr>
      </w:pPr>
      <w:r>
        <w:rPr>
          <w:rFonts w:ascii="Arial" w:eastAsia="Arial" w:hAnsi="Arial" w:cs="Arial"/>
          <w:b/>
          <w:i/>
          <w:color w:val="000000"/>
          <w:sz w:val="20"/>
        </w:rPr>
        <w:t>Gross Profit</w:t>
      </w:r>
    </w:p>
    <w:p w14:paraId="72DF5D49" w14:textId="77777777" w:rsidR="00F17BDA" w:rsidRDefault="00000000">
      <w:pPr>
        <w:numPr>
          <w:ilvl w:val="0"/>
          <w:numId w:val="36"/>
        </w:numPr>
        <w:spacing w:before="240" w:line="288" w:lineRule="auto"/>
        <w:ind w:left="360"/>
        <w:jc w:val="both"/>
        <w:rPr>
          <w:rFonts w:ascii="Arial" w:eastAsia="Arial" w:hAnsi="Arial" w:cs="Arial"/>
          <w:color w:val="000000"/>
          <w:sz w:val="20"/>
        </w:rPr>
      </w:pPr>
      <w:r>
        <w:rPr>
          <w:rFonts w:ascii="Arial" w:eastAsia="Arial" w:hAnsi="Arial" w:cs="Arial"/>
          <w:color w:val="000000"/>
          <w:sz w:val="20"/>
        </w:rPr>
        <w:t xml:space="preserve">Gross profit was $23.9 million, down 36% year-over-year or down 18% year-over-year on a constant currency basis. </w:t>
      </w:r>
    </w:p>
    <w:p w14:paraId="7E0AAA22" w14:textId="77777777" w:rsidR="00F17BDA" w:rsidRDefault="00000000">
      <w:pPr>
        <w:numPr>
          <w:ilvl w:val="0"/>
          <w:numId w:val="37"/>
        </w:numPr>
        <w:spacing w:before="240" w:line="288" w:lineRule="auto"/>
        <w:ind w:left="360"/>
        <w:jc w:val="both"/>
        <w:rPr>
          <w:rFonts w:ascii="Arial" w:eastAsia="Arial" w:hAnsi="Arial" w:cs="Arial"/>
          <w:color w:val="000000"/>
          <w:sz w:val="20"/>
        </w:rPr>
      </w:pPr>
      <w:r>
        <w:rPr>
          <w:rFonts w:ascii="Arial" w:eastAsia="Arial" w:hAnsi="Arial" w:cs="Arial"/>
          <w:color w:val="000000"/>
          <w:sz w:val="20"/>
        </w:rPr>
        <w:t>Gross profit as a percentage of GMV was 12%, compared to 16% in the fourth quarter of 2023, primarily due to lower revenue from higher-margin corporate sales in Egypt.</w:t>
      </w:r>
    </w:p>
    <w:p w14:paraId="7A2DDADA" w14:textId="77777777" w:rsidR="00F17BDA" w:rsidRDefault="00000000">
      <w:pPr>
        <w:keepNext/>
        <w:spacing w:before="240" w:line="288" w:lineRule="auto"/>
        <w:jc w:val="both"/>
        <w:rPr>
          <w:rFonts w:ascii="Arial" w:eastAsia="Arial" w:hAnsi="Arial" w:cs="Arial"/>
          <w:color w:val="000000"/>
          <w:sz w:val="20"/>
        </w:rPr>
      </w:pPr>
      <w:r>
        <w:rPr>
          <w:rFonts w:ascii="Arial" w:eastAsia="Arial" w:hAnsi="Arial" w:cs="Arial"/>
          <w:b/>
          <w:i/>
          <w:color w:val="000000"/>
          <w:sz w:val="20"/>
        </w:rPr>
        <w:t>Expenses</w:t>
      </w:r>
    </w:p>
    <w:p w14:paraId="4C31CAD1" w14:textId="77777777" w:rsidR="00F17BDA" w:rsidRDefault="00000000">
      <w:pPr>
        <w:numPr>
          <w:ilvl w:val="0"/>
          <w:numId w:val="38"/>
        </w:numPr>
        <w:spacing w:before="240" w:line="288" w:lineRule="auto"/>
        <w:ind w:left="360"/>
        <w:jc w:val="both"/>
        <w:rPr>
          <w:rFonts w:ascii="Arial" w:eastAsia="Arial" w:hAnsi="Arial" w:cs="Arial"/>
          <w:color w:val="000000"/>
          <w:sz w:val="20"/>
        </w:rPr>
      </w:pPr>
      <w:r>
        <w:rPr>
          <w:rFonts w:ascii="Arial" w:eastAsia="Arial" w:hAnsi="Arial" w:cs="Arial"/>
          <w:color w:val="000000"/>
          <w:sz w:val="20"/>
        </w:rPr>
        <w:t xml:space="preserve">Fulfillment expense amounted to $12.9 million, up 11% year-over-year or up 36% year-over-year on a constant currency basis. This increase was primarily driven by the growth in orders and increased logistics costs, particularly due to higher transport and delivery costs. The impact was partially offset by currency devaluations, primarily in Nigeria and Egypt. </w:t>
      </w:r>
    </w:p>
    <w:p w14:paraId="2D3E83E0" w14:textId="77777777" w:rsidR="00F17BDA" w:rsidRDefault="00000000">
      <w:pPr>
        <w:numPr>
          <w:ilvl w:val="1"/>
          <w:numId w:val="39"/>
        </w:numPr>
        <w:spacing w:before="120" w:line="288" w:lineRule="auto"/>
        <w:ind w:left="1080"/>
        <w:jc w:val="both"/>
        <w:rPr>
          <w:rFonts w:ascii="Arial" w:eastAsia="Arial" w:hAnsi="Arial" w:cs="Arial"/>
          <w:color w:val="000000"/>
          <w:sz w:val="20"/>
        </w:rPr>
      </w:pPr>
      <w:r>
        <w:rPr>
          <w:rFonts w:ascii="Arial" w:eastAsia="Arial" w:hAnsi="Arial" w:cs="Arial"/>
          <w:color w:val="000000"/>
          <w:sz w:val="20"/>
        </w:rPr>
        <w:t xml:space="preserve">Fulfillment expense per Order, excluding </w:t>
      </w:r>
      <w:proofErr w:type="spellStart"/>
      <w:r>
        <w:rPr>
          <w:rFonts w:ascii="Arial" w:eastAsia="Arial" w:hAnsi="Arial" w:cs="Arial"/>
          <w:color w:val="000000"/>
          <w:sz w:val="20"/>
        </w:rPr>
        <w:t>JumiaPay</w:t>
      </w:r>
      <w:proofErr w:type="spellEnd"/>
      <w:r>
        <w:rPr>
          <w:rFonts w:ascii="Arial" w:eastAsia="Arial" w:hAnsi="Arial" w:cs="Arial"/>
          <w:color w:val="000000"/>
          <w:sz w:val="20"/>
        </w:rPr>
        <w:t xml:space="preserve"> app Orders, which do not incur logistics costs, was down</w:t>
      </w:r>
      <w:r>
        <w:rPr>
          <w:rFonts w:ascii="Arial" w:eastAsia="Arial" w:hAnsi="Arial" w:cs="Arial"/>
          <w:sz w:val="20"/>
        </w:rPr>
        <w:t xml:space="preserve"> by</w:t>
      </w:r>
      <w:r>
        <w:rPr>
          <w:rFonts w:ascii="Arial" w:eastAsia="Arial" w:hAnsi="Arial" w:cs="Arial"/>
          <w:color w:val="000000"/>
          <w:sz w:val="20"/>
        </w:rPr>
        <w:t xml:space="preserve"> 4%</w:t>
      </w:r>
      <w:r>
        <w:rPr>
          <w:rFonts w:ascii="Arial" w:eastAsia="Arial" w:hAnsi="Arial" w:cs="Arial"/>
          <w:sz w:val="20"/>
        </w:rPr>
        <w:t xml:space="preserve"> year-over-year at </w:t>
      </w:r>
      <w:r>
        <w:rPr>
          <w:rFonts w:ascii="Arial" w:eastAsia="Arial" w:hAnsi="Arial" w:cs="Arial"/>
          <w:color w:val="000000"/>
          <w:sz w:val="20"/>
        </w:rPr>
        <w:t>$2.24</w:t>
      </w:r>
      <w:r>
        <w:rPr>
          <w:rFonts w:ascii="Arial" w:eastAsia="Arial" w:hAnsi="Arial" w:cs="Arial"/>
          <w:sz w:val="20"/>
        </w:rPr>
        <w:t xml:space="preserve">, </w:t>
      </w:r>
      <w:r>
        <w:rPr>
          <w:rFonts w:ascii="Arial" w:eastAsia="Arial" w:hAnsi="Arial" w:cs="Arial"/>
          <w:color w:val="000000"/>
          <w:sz w:val="20"/>
        </w:rPr>
        <w:t>or up 19% year-over-year on a constant currency basis.</w:t>
      </w:r>
    </w:p>
    <w:p w14:paraId="5255FAF2" w14:textId="77777777" w:rsidR="00F17BDA" w:rsidRDefault="00000000">
      <w:pPr>
        <w:numPr>
          <w:ilvl w:val="0"/>
          <w:numId w:val="40"/>
        </w:numPr>
        <w:spacing w:before="240" w:line="288" w:lineRule="auto"/>
        <w:ind w:left="360"/>
        <w:jc w:val="both"/>
        <w:rPr>
          <w:rFonts w:ascii="Arial" w:eastAsia="Arial" w:hAnsi="Arial" w:cs="Arial"/>
          <w:color w:val="000000"/>
          <w:sz w:val="20"/>
        </w:rPr>
      </w:pPr>
      <w:r>
        <w:rPr>
          <w:rFonts w:ascii="Arial" w:eastAsia="Arial" w:hAnsi="Arial" w:cs="Arial"/>
          <w:color w:val="000000"/>
          <w:sz w:val="20"/>
        </w:rPr>
        <w:lastRenderedPageBreak/>
        <w:t>Sales and Advertising expense totaled $4.8 million, down 24% year-over-year or up</w:t>
      </w:r>
      <w:r>
        <w:rPr>
          <w:rFonts w:ascii="Arial" w:eastAsia="Arial" w:hAnsi="Arial" w:cs="Arial"/>
          <w:color w:val="000000"/>
        </w:rPr>
        <w:t xml:space="preserve"> </w:t>
      </w:r>
      <w:r>
        <w:rPr>
          <w:rFonts w:ascii="Arial" w:eastAsia="Arial" w:hAnsi="Arial" w:cs="Arial"/>
          <w:color w:val="000000"/>
          <w:sz w:val="20"/>
        </w:rPr>
        <w:t xml:space="preserve">2% on a constant currency basis, driven by relevant offline marketing spend, as we focus on growing orders through supply expansion with minimal incremental marketing spend. </w:t>
      </w:r>
    </w:p>
    <w:p w14:paraId="4788F632" w14:textId="77777777" w:rsidR="00F17BDA" w:rsidRDefault="00000000">
      <w:pPr>
        <w:numPr>
          <w:ilvl w:val="0"/>
          <w:numId w:val="41"/>
        </w:numPr>
        <w:spacing w:before="240" w:line="288" w:lineRule="auto"/>
        <w:ind w:left="360"/>
        <w:jc w:val="both"/>
        <w:rPr>
          <w:rFonts w:ascii="Arial" w:eastAsia="Arial" w:hAnsi="Arial" w:cs="Arial"/>
          <w:b/>
          <w:i/>
          <w:color w:val="000000"/>
          <w:sz w:val="20"/>
        </w:rPr>
      </w:pPr>
      <w:r>
        <w:rPr>
          <w:rFonts w:ascii="Arial" w:eastAsia="Arial" w:hAnsi="Arial" w:cs="Arial"/>
          <w:color w:val="000000"/>
          <w:sz w:val="20"/>
        </w:rPr>
        <w:t>Technology and Content expense remained relatively flat year-over-year at $10.0 million i</w:t>
      </w:r>
      <w:r>
        <w:rPr>
          <w:rFonts w:ascii="Arial" w:eastAsia="Arial" w:hAnsi="Arial" w:cs="Arial"/>
          <w:sz w:val="20"/>
        </w:rPr>
        <w:t xml:space="preserve">n the </w:t>
      </w:r>
      <w:r>
        <w:rPr>
          <w:rFonts w:ascii="Arial" w:eastAsia="Arial" w:hAnsi="Arial" w:cs="Arial"/>
          <w:color w:val="000000"/>
          <w:sz w:val="20"/>
        </w:rPr>
        <w:t>fourth</w:t>
      </w:r>
      <w:r>
        <w:rPr>
          <w:rFonts w:ascii="Arial" w:eastAsia="Arial" w:hAnsi="Arial" w:cs="Arial"/>
          <w:sz w:val="20"/>
        </w:rPr>
        <w:t xml:space="preserve"> quarter of </w:t>
      </w:r>
      <w:r>
        <w:rPr>
          <w:rFonts w:ascii="Arial" w:eastAsia="Arial" w:hAnsi="Arial" w:cs="Arial"/>
          <w:color w:val="000000"/>
          <w:sz w:val="20"/>
        </w:rPr>
        <w:t>2024</w:t>
      </w:r>
      <w:r>
        <w:rPr>
          <w:rFonts w:ascii="Arial" w:eastAsia="Arial" w:hAnsi="Arial" w:cs="Arial"/>
          <w:sz w:val="20"/>
        </w:rPr>
        <w:t xml:space="preserve"> as compared to </w:t>
      </w:r>
      <w:r>
        <w:rPr>
          <w:rFonts w:ascii="Arial" w:eastAsia="Arial" w:hAnsi="Arial" w:cs="Arial"/>
          <w:color w:val="000000"/>
          <w:sz w:val="20"/>
        </w:rPr>
        <w:t>$9.9 million</w:t>
      </w:r>
      <w:r>
        <w:rPr>
          <w:rFonts w:ascii="Arial" w:eastAsia="Arial" w:hAnsi="Arial" w:cs="Arial"/>
          <w:sz w:val="20"/>
        </w:rPr>
        <w:t xml:space="preserve"> in the </w:t>
      </w:r>
      <w:r>
        <w:rPr>
          <w:rFonts w:ascii="Arial" w:eastAsia="Arial" w:hAnsi="Arial" w:cs="Arial"/>
          <w:color w:val="000000"/>
          <w:sz w:val="20"/>
        </w:rPr>
        <w:t>fourth quarter of 2023</w:t>
      </w:r>
      <w:r>
        <w:rPr>
          <w:rFonts w:ascii="Arial" w:eastAsia="Arial" w:hAnsi="Arial" w:cs="Arial"/>
          <w:sz w:val="20"/>
        </w:rPr>
        <w:t xml:space="preserve">, or </w:t>
      </w:r>
      <w:r>
        <w:rPr>
          <w:rFonts w:ascii="Arial" w:eastAsia="Arial" w:hAnsi="Arial" w:cs="Arial"/>
          <w:color w:val="000000"/>
          <w:sz w:val="20"/>
        </w:rPr>
        <w:t>up</w:t>
      </w:r>
      <w:r>
        <w:rPr>
          <w:rFonts w:ascii="Arial" w:eastAsia="Arial" w:hAnsi="Arial" w:cs="Arial"/>
          <w:sz w:val="20"/>
        </w:rPr>
        <w:t xml:space="preserve"> </w:t>
      </w:r>
      <w:r>
        <w:rPr>
          <w:rFonts w:ascii="Arial" w:eastAsia="Arial" w:hAnsi="Arial" w:cs="Arial"/>
          <w:color w:val="000000"/>
          <w:sz w:val="20"/>
        </w:rPr>
        <w:t xml:space="preserve">5% year-over-year on a constant currency basis. This was driven by investments to improve the platform’s quality and integrity and offset by savings from reduced staff costs. </w:t>
      </w:r>
    </w:p>
    <w:p w14:paraId="6C59C5A9" w14:textId="77777777" w:rsidR="00F17BDA" w:rsidRDefault="00000000">
      <w:pPr>
        <w:numPr>
          <w:ilvl w:val="0"/>
          <w:numId w:val="42"/>
        </w:numPr>
        <w:spacing w:before="240" w:line="288" w:lineRule="auto"/>
        <w:ind w:left="360"/>
        <w:jc w:val="both"/>
        <w:rPr>
          <w:rFonts w:ascii="Arial" w:eastAsia="Arial" w:hAnsi="Arial" w:cs="Arial"/>
          <w:b/>
          <w:i/>
          <w:color w:val="000000"/>
          <w:sz w:val="20"/>
        </w:rPr>
      </w:pPr>
      <w:r>
        <w:rPr>
          <w:rFonts w:ascii="Arial" w:eastAsia="Arial" w:hAnsi="Arial" w:cs="Arial"/>
          <w:color w:val="000000"/>
          <w:sz w:val="20"/>
        </w:rPr>
        <w:t>General and Administrative expense was $14.3 million, up</w:t>
      </w:r>
      <w:r>
        <w:rPr>
          <w:rFonts w:ascii="Arial" w:eastAsia="Arial" w:hAnsi="Arial" w:cs="Arial"/>
          <w:sz w:val="20"/>
        </w:rPr>
        <w:t xml:space="preserve"> </w:t>
      </w:r>
      <w:r>
        <w:rPr>
          <w:rFonts w:ascii="Arial" w:eastAsia="Arial" w:hAnsi="Arial" w:cs="Arial"/>
          <w:color w:val="000000"/>
          <w:sz w:val="20"/>
        </w:rPr>
        <w:t xml:space="preserve">3% year-over-year or up 6% year-over-year on a constant currency basis. </w:t>
      </w:r>
    </w:p>
    <w:p w14:paraId="4B00DB01" w14:textId="77777777" w:rsidR="00F17BDA" w:rsidRDefault="00000000">
      <w:pPr>
        <w:numPr>
          <w:ilvl w:val="0"/>
          <w:numId w:val="43"/>
        </w:numPr>
        <w:spacing w:before="120" w:line="288" w:lineRule="auto"/>
        <w:ind w:left="1080"/>
        <w:jc w:val="both"/>
        <w:rPr>
          <w:rFonts w:ascii="Arial" w:eastAsia="Arial" w:hAnsi="Arial" w:cs="Arial"/>
          <w:color w:val="000000"/>
          <w:sz w:val="20"/>
        </w:rPr>
      </w:pPr>
      <w:r>
        <w:rPr>
          <w:rFonts w:ascii="Arial" w:eastAsia="Arial" w:hAnsi="Arial" w:cs="Arial"/>
          <w:color w:val="000000"/>
          <w:sz w:val="20"/>
        </w:rPr>
        <w:t>General and Administrative expense, excluding share-based compensation expense, was $12.9 million, up 5% year-over-year or up 9% year-over-year on a constant currency basis.</w:t>
      </w:r>
    </w:p>
    <w:p w14:paraId="7ADEA3E1" w14:textId="77777777" w:rsidR="00F17BDA" w:rsidRDefault="00000000">
      <w:pPr>
        <w:numPr>
          <w:ilvl w:val="0"/>
          <w:numId w:val="44"/>
        </w:numPr>
        <w:spacing w:before="120" w:line="288" w:lineRule="auto"/>
        <w:ind w:left="1080"/>
        <w:jc w:val="both"/>
        <w:rPr>
          <w:rFonts w:ascii="Arial" w:eastAsia="Arial" w:hAnsi="Arial" w:cs="Arial"/>
          <w:color w:val="000000"/>
          <w:sz w:val="20"/>
        </w:rPr>
      </w:pPr>
      <w:r>
        <w:rPr>
          <w:rFonts w:ascii="Arial" w:eastAsia="Arial" w:hAnsi="Arial" w:cs="Arial"/>
          <w:color w:val="000000"/>
          <w:sz w:val="20"/>
        </w:rPr>
        <w:t>T</w:t>
      </w:r>
      <w:r>
        <w:rPr>
          <w:rFonts w:ascii="Arial" w:eastAsia="Arial" w:hAnsi="Arial" w:cs="Arial"/>
          <w:sz w:val="20"/>
        </w:rPr>
        <w:t xml:space="preserve">he </w:t>
      </w:r>
      <w:r>
        <w:rPr>
          <w:rFonts w:ascii="Arial" w:eastAsia="Arial" w:hAnsi="Arial" w:cs="Arial"/>
          <w:color w:val="000000"/>
          <w:sz w:val="20"/>
        </w:rPr>
        <w:t xml:space="preserve">fourth quarter of 2024 included a tax benefit of $8.4 million, compared to a $9.0 million tax benefit recognized in the fourth quarter of 2023. </w:t>
      </w:r>
    </w:p>
    <w:p w14:paraId="4A41EBDE" w14:textId="77777777" w:rsidR="00F17BDA" w:rsidRDefault="00000000">
      <w:pPr>
        <w:numPr>
          <w:ilvl w:val="0"/>
          <w:numId w:val="45"/>
        </w:numPr>
        <w:spacing w:before="120" w:line="288" w:lineRule="auto"/>
        <w:ind w:left="1080"/>
        <w:jc w:val="both"/>
        <w:rPr>
          <w:rFonts w:ascii="Arial" w:eastAsia="Arial" w:hAnsi="Arial" w:cs="Arial"/>
          <w:color w:val="000000"/>
          <w:sz w:val="20"/>
        </w:rPr>
      </w:pPr>
      <w:r>
        <w:rPr>
          <w:rFonts w:ascii="Arial" w:eastAsia="Arial" w:hAnsi="Arial" w:cs="Arial"/>
          <w:color w:val="000000"/>
          <w:sz w:val="20"/>
        </w:rPr>
        <w:t>The staff costs within General and Administrative expense, excluding share-based compensation expense, increased from $9.5 million in the fourth quarter of 2023 to $10.0 million in the fourth quarter of 2024, primarily driven by termination expenses associated with our exits from South Africa and Tunisia.</w:t>
      </w:r>
    </w:p>
    <w:p w14:paraId="5E028AAC" w14:textId="77777777" w:rsidR="00F17BDA" w:rsidRDefault="00000000">
      <w:pPr>
        <w:spacing w:before="240" w:line="288" w:lineRule="auto"/>
        <w:jc w:val="both"/>
        <w:rPr>
          <w:rFonts w:ascii="Arial" w:eastAsia="Arial" w:hAnsi="Arial" w:cs="Arial"/>
          <w:color w:val="000000"/>
          <w:sz w:val="20"/>
        </w:rPr>
      </w:pPr>
      <w:r>
        <w:rPr>
          <w:rFonts w:ascii="Arial" w:eastAsia="Arial" w:hAnsi="Arial" w:cs="Arial"/>
          <w:b/>
          <w:i/>
          <w:color w:val="000000"/>
          <w:sz w:val="20"/>
        </w:rPr>
        <w:t>Loss before Income tax from continuing operations</w:t>
      </w:r>
    </w:p>
    <w:p w14:paraId="228EDF53" w14:textId="77777777" w:rsidR="00F17BDA" w:rsidRDefault="00000000">
      <w:pPr>
        <w:keepNext/>
        <w:numPr>
          <w:ilvl w:val="0"/>
          <w:numId w:val="46"/>
        </w:numPr>
        <w:spacing w:before="240" w:line="288" w:lineRule="auto"/>
        <w:ind w:left="360"/>
        <w:jc w:val="both"/>
        <w:rPr>
          <w:rFonts w:ascii="Arial" w:eastAsia="Arial" w:hAnsi="Arial" w:cs="Arial"/>
          <w:color w:val="000000"/>
          <w:sz w:val="20"/>
        </w:rPr>
      </w:pPr>
      <w:r>
        <w:rPr>
          <w:rFonts w:ascii="Arial" w:eastAsia="Arial" w:hAnsi="Arial" w:cs="Arial"/>
          <w:color w:val="000000"/>
          <w:sz w:val="20"/>
        </w:rPr>
        <w:t>Operating loss was $17.3 million i</w:t>
      </w:r>
      <w:r>
        <w:rPr>
          <w:rFonts w:ascii="Arial" w:eastAsia="Arial" w:hAnsi="Arial" w:cs="Arial"/>
          <w:sz w:val="20"/>
        </w:rPr>
        <w:t xml:space="preserve">n the </w:t>
      </w:r>
      <w:r>
        <w:rPr>
          <w:rFonts w:ascii="Arial" w:eastAsia="Arial" w:hAnsi="Arial" w:cs="Arial"/>
          <w:color w:val="000000"/>
          <w:sz w:val="20"/>
        </w:rPr>
        <w:t>fourth</w:t>
      </w:r>
      <w:r>
        <w:rPr>
          <w:rFonts w:ascii="Arial" w:eastAsia="Arial" w:hAnsi="Arial" w:cs="Arial"/>
          <w:sz w:val="20"/>
        </w:rPr>
        <w:t xml:space="preserve"> quarter of </w:t>
      </w:r>
      <w:r>
        <w:rPr>
          <w:rFonts w:ascii="Arial" w:eastAsia="Arial" w:hAnsi="Arial" w:cs="Arial"/>
          <w:color w:val="000000"/>
          <w:sz w:val="20"/>
        </w:rPr>
        <w:t>2024</w:t>
      </w:r>
      <w:r>
        <w:rPr>
          <w:rFonts w:ascii="Arial" w:eastAsia="Arial" w:hAnsi="Arial" w:cs="Arial"/>
          <w:sz w:val="20"/>
        </w:rPr>
        <w:t xml:space="preserve"> as compared to </w:t>
      </w:r>
      <w:r>
        <w:rPr>
          <w:rFonts w:ascii="Arial" w:eastAsia="Arial" w:hAnsi="Arial" w:cs="Arial"/>
          <w:color w:val="000000"/>
          <w:sz w:val="20"/>
        </w:rPr>
        <w:t>$4.5 million</w:t>
      </w:r>
      <w:r>
        <w:rPr>
          <w:rFonts w:ascii="Arial" w:eastAsia="Arial" w:hAnsi="Arial" w:cs="Arial"/>
          <w:sz w:val="20"/>
        </w:rPr>
        <w:t xml:space="preserve"> in the fourth quarter of 2023</w:t>
      </w:r>
      <w:r>
        <w:rPr>
          <w:rFonts w:ascii="Arial" w:eastAsia="Arial" w:hAnsi="Arial" w:cs="Arial"/>
          <w:color w:val="000000"/>
          <w:sz w:val="20"/>
        </w:rPr>
        <w:t>. This increase reflects the net impact of revenue and expense dynamics described above, primarily driven by lower corporate sales in Egypt.</w:t>
      </w:r>
    </w:p>
    <w:p w14:paraId="5E1A29C6" w14:textId="77777777" w:rsidR="00F17BDA" w:rsidRDefault="00000000">
      <w:pPr>
        <w:numPr>
          <w:ilvl w:val="0"/>
          <w:numId w:val="47"/>
        </w:numPr>
        <w:spacing w:before="240" w:line="288" w:lineRule="auto"/>
        <w:ind w:left="360"/>
        <w:jc w:val="both"/>
        <w:rPr>
          <w:rFonts w:ascii="Arial" w:eastAsia="Arial" w:hAnsi="Arial" w:cs="Arial"/>
          <w:color w:val="000000"/>
          <w:sz w:val="20"/>
        </w:rPr>
      </w:pPr>
      <w:r>
        <w:rPr>
          <w:rFonts w:ascii="Arial" w:eastAsia="Arial" w:hAnsi="Arial" w:cs="Arial"/>
          <w:color w:val="000000"/>
          <w:sz w:val="20"/>
        </w:rPr>
        <w:t xml:space="preserve">Adjusting our operating loss for depreciation and amortization and share-based compensation expense, our Adjusted EBITDA loss increased from $0.6 million in </w:t>
      </w:r>
      <w:r>
        <w:rPr>
          <w:rFonts w:ascii="Arial" w:eastAsia="Arial" w:hAnsi="Arial" w:cs="Arial"/>
          <w:sz w:val="20"/>
        </w:rPr>
        <w:t xml:space="preserve">the </w:t>
      </w:r>
      <w:r>
        <w:rPr>
          <w:rFonts w:ascii="Arial" w:eastAsia="Arial" w:hAnsi="Arial" w:cs="Arial"/>
          <w:color w:val="000000"/>
          <w:sz w:val="20"/>
        </w:rPr>
        <w:t>fourth quarter of 2023 to $13.7 million in</w:t>
      </w:r>
      <w:r>
        <w:rPr>
          <w:rFonts w:ascii="Arial" w:eastAsia="Arial" w:hAnsi="Arial" w:cs="Arial"/>
          <w:sz w:val="20"/>
        </w:rPr>
        <w:t xml:space="preserve"> the </w:t>
      </w:r>
      <w:r>
        <w:rPr>
          <w:rFonts w:ascii="Arial" w:eastAsia="Arial" w:hAnsi="Arial" w:cs="Arial"/>
          <w:color w:val="000000"/>
          <w:sz w:val="20"/>
        </w:rPr>
        <w:t>fourth</w:t>
      </w:r>
      <w:r>
        <w:rPr>
          <w:rFonts w:ascii="Arial" w:eastAsia="Arial" w:hAnsi="Arial" w:cs="Arial"/>
          <w:sz w:val="20"/>
        </w:rPr>
        <w:t xml:space="preserve"> quarter of </w:t>
      </w:r>
      <w:r>
        <w:rPr>
          <w:rFonts w:ascii="Arial" w:eastAsia="Arial" w:hAnsi="Arial" w:cs="Arial"/>
          <w:color w:val="000000"/>
          <w:sz w:val="20"/>
        </w:rPr>
        <w:t xml:space="preserve">2024, in line with the increase in the operating loss. </w:t>
      </w:r>
    </w:p>
    <w:p w14:paraId="2CC17ABB" w14:textId="77777777" w:rsidR="00F17BDA" w:rsidRDefault="00000000">
      <w:pPr>
        <w:numPr>
          <w:ilvl w:val="0"/>
          <w:numId w:val="48"/>
        </w:numPr>
        <w:spacing w:before="240" w:line="288" w:lineRule="auto"/>
        <w:ind w:left="360"/>
        <w:jc w:val="both"/>
        <w:rPr>
          <w:rFonts w:ascii="Arial" w:eastAsia="Arial" w:hAnsi="Arial" w:cs="Arial"/>
          <w:color w:val="000000"/>
        </w:rPr>
      </w:pPr>
      <w:r>
        <w:rPr>
          <w:rFonts w:ascii="Arial" w:eastAsia="Arial" w:hAnsi="Arial" w:cs="Arial"/>
          <w:color w:val="000000"/>
          <w:sz w:val="20"/>
        </w:rPr>
        <w:t>Loss before Income tax from continuing operations, which includes items that are not included in Adjusted EBITDA, was $17.6 million in the fourth quarter of 2024 as compared to $17.1 million in the fourth quarter of 2023 up 3% year-over-year. The higher loss was primarily driven by:</w:t>
      </w:r>
    </w:p>
    <w:p w14:paraId="158E1DB2" w14:textId="77777777" w:rsidR="00F17BDA" w:rsidRDefault="00000000">
      <w:pPr>
        <w:numPr>
          <w:ilvl w:val="0"/>
          <w:numId w:val="49"/>
        </w:numPr>
        <w:spacing w:before="120" w:line="288" w:lineRule="auto"/>
        <w:ind w:left="1080"/>
        <w:jc w:val="both"/>
        <w:rPr>
          <w:rFonts w:ascii="Arial" w:eastAsia="Arial" w:hAnsi="Arial" w:cs="Arial"/>
          <w:color w:val="000000"/>
          <w:sz w:val="20"/>
        </w:rPr>
      </w:pPr>
      <w:r>
        <w:rPr>
          <w:rFonts w:ascii="Arial" w:eastAsia="Arial" w:hAnsi="Arial" w:cs="Arial"/>
          <w:color w:val="000000"/>
          <w:sz w:val="20"/>
        </w:rPr>
        <w:t>A $13.2 million negative impact on gross profit primarily due to lower corporate sales in Egypt;</w:t>
      </w:r>
    </w:p>
    <w:p w14:paraId="0815ED44" w14:textId="77777777" w:rsidR="00F17BDA" w:rsidRDefault="00000000">
      <w:pPr>
        <w:numPr>
          <w:ilvl w:val="0"/>
          <w:numId w:val="50"/>
        </w:numPr>
        <w:spacing w:before="120" w:line="288" w:lineRule="auto"/>
        <w:ind w:left="1080"/>
        <w:jc w:val="both"/>
      </w:pPr>
      <w:r>
        <w:rPr>
          <w:rFonts w:ascii="Arial" w:eastAsia="Arial" w:hAnsi="Arial" w:cs="Arial"/>
          <w:color w:val="000000"/>
          <w:sz w:val="20"/>
        </w:rPr>
        <w:t>A $0.3 million decrease in operating expenses</w:t>
      </w:r>
      <w:r>
        <w:rPr>
          <w:rStyle w:val="FootnoteReference"/>
          <w:rFonts w:ascii="Arial" w:eastAsia="Arial" w:hAnsi="Arial" w:cs="Arial"/>
          <w:color w:val="000000"/>
          <w:sz w:val="20"/>
        </w:rPr>
        <w:footnoteReference w:id="2"/>
      </w:r>
      <w:r>
        <w:rPr>
          <w:rFonts w:ascii="Arial" w:eastAsia="Arial" w:hAnsi="Arial" w:cs="Arial"/>
          <w:color w:val="000000"/>
          <w:sz w:val="20"/>
        </w:rPr>
        <w:t>; and</w:t>
      </w:r>
    </w:p>
    <w:p w14:paraId="4C3BF4A3" w14:textId="77777777" w:rsidR="00F17BDA" w:rsidRDefault="00000000">
      <w:pPr>
        <w:numPr>
          <w:ilvl w:val="0"/>
          <w:numId w:val="51"/>
        </w:numPr>
        <w:spacing w:before="120" w:line="288" w:lineRule="auto"/>
        <w:ind w:left="1080"/>
        <w:jc w:val="both"/>
        <w:rPr>
          <w:rFonts w:ascii="Arial" w:eastAsia="Arial" w:hAnsi="Arial" w:cs="Arial"/>
          <w:color w:val="000000"/>
          <w:sz w:val="20"/>
        </w:rPr>
      </w:pPr>
      <w:r>
        <w:rPr>
          <w:rFonts w:ascii="Arial" w:eastAsia="Arial" w:hAnsi="Arial" w:cs="Arial"/>
          <w:color w:val="000000"/>
          <w:sz w:val="20"/>
        </w:rPr>
        <w:t>A $12.3 million reduction in net finance costs, as we repatriated less cash in line with lower corporate sales, thereby lowering our financial costs from treasury activities. The operational efficiencies and the reduction in net finance cost partially offset the impact on gross profit compared to the fourth quarter of 2023.</w:t>
      </w:r>
    </w:p>
    <w:p w14:paraId="3324EE21" w14:textId="77777777" w:rsidR="00F17BDA" w:rsidRDefault="00000000">
      <w:pPr>
        <w:numPr>
          <w:ilvl w:val="0"/>
          <w:numId w:val="52"/>
        </w:numPr>
        <w:spacing w:before="240" w:line="288" w:lineRule="auto"/>
        <w:ind w:left="360"/>
        <w:jc w:val="both"/>
        <w:rPr>
          <w:rFonts w:ascii="Arial" w:eastAsia="Arial" w:hAnsi="Arial" w:cs="Arial"/>
          <w:color w:val="000000"/>
          <w:sz w:val="20"/>
        </w:rPr>
      </w:pPr>
      <w:r>
        <w:rPr>
          <w:rFonts w:ascii="Arial" w:eastAsia="Arial" w:hAnsi="Arial" w:cs="Arial"/>
          <w:color w:val="000000"/>
          <w:sz w:val="20"/>
        </w:rPr>
        <w:t>Loss before Income tax from continuing operations, which excludes the impact of foreign exchange recorded in finance income and finance costs, was $15.4 million, down 18% in constant currency.</w:t>
      </w:r>
    </w:p>
    <w:p w14:paraId="2AD02475" w14:textId="77777777" w:rsidR="00F17BDA" w:rsidRDefault="00000000">
      <w:pPr>
        <w:keepNext/>
        <w:spacing w:before="240" w:line="288" w:lineRule="auto"/>
        <w:jc w:val="both"/>
        <w:rPr>
          <w:rFonts w:ascii="Arial" w:eastAsia="Arial" w:hAnsi="Arial" w:cs="Arial"/>
          <w:color w:val="000000"/>
          <w:sz w:val="20"/>
        </w:rPr>
      </w:pPr>
      <w:r>
        <w:rPr>
          <w:rFonts w:ascii="Arial" w:eastAsia="Arial" w:hAnsi="Arial" w:cs="Arial"/>
          <w:b/>
          <w:i/>
          <w:color w:val="000000"/>
          <w:sz w:val="20"/>
        </w:rPr>
        <w:lastRenderedPageBreak/>
        <w:t>Cash Position</w:t>
      </w:r>
    </w:p>
    <w:p w14:paraId="0E136663" w14:textId="77777777" w:rsidR="00F17BDA" w:rsidRDefault="00000000">
      <w:pPr>
        <w:keepNext/>
        <w:numPr>
          <w:ilvl w:val="0"/>
          <w:numId w:val="53"/>
        </w:numPr>
        <w:spacing w:before="240" w:line="288" w:lineRule="auto"/>
        <w:ind w:left="360"/>
        <w:jc w:val="both"/>
        <w:rPr>
          <w:rFonts w:ascii="Arial" w:eastAsia="Arial" w:hAnsi="Arial" w:cs="Arial"/>
          <w:color w:val="000000"/>
          <w:sz w:val="20"/>
        </w:rPr>
      </w:pPr>
      <w:r>
        <w:rPr>
          <w:rFonts w:ascii="Arial" w:eastAsia="Arial" w:hAnsi="Arial" w:cs="Arial"/>
          <w:color w:val="000000"/>
          <w:sz w:val="20"/>
        </w:rPr>
        <w:t xml:space="preserve">As of December 31, 2024, the Company’s liquidity position was $133.9 million, comprised of $55.4 million in cash and cash equivalents and $78.6 million in term deposits and other financial assets. </w:t>
      </w:r>
    </w:p>
    <w:p w14:paraId="194B9B31" w14:textId="77777777" w:rsidR="00F17BDA" w:rsidRDefault="00000000">
      <w:pPr>
        <w:keepNext/>
        <w:numPr>
          <w:ilvl w:val="0"/>
          <w:numId w:val="54"/>
        </w:numPr>
        <w:spacing w:before="240" w:line="288" w:lineRule="auto"/>
        <w:ind w:left="360"/>
        <w:jc w:val="both"/>
        <w:rPr>
          <w:rFonts w:ascii="Arial" w:eastAsia="Arial" w:hAnsi="Arial" w:cs="Arial"/>
          <w:color w:val="000000"/>
          <w:sz w:val="20"/>
        </w:rPr>
      </w:pPr>
      <w:r>
        <w:rPr>
          <w:rFonts w:ascii="Arial" w:eastAsia="Arial" w:hAnsi="Arial" w:cs="Arial"/>
          <w:color w:val="000000"/>
          <w:sz w:val="20"/>
        </w:rPr>
        <w:t>Jumia’s liquidity position decreased by $30.6 million in the fourth quarter of 2024, compared to a decrease of $26.8 million in the fourth quarter of 2023, and an increase of $71.8 million in the third quarter of 2024</w:t>
      </w:r>
      <w:r>
        <w:rPr>
          <w:rFonts w:ascii="Arial" w:eastAsia="Arial" w:hAnsi="Arial" w:cs="Arial"/>
          <w:sz w:val="20"/>
        </w:rPr>
        <w:t>, t</w:t>
      </w:r>
      <w:r>
        <w:rPr>
          <w:rFonts w:ascii="Arial" w:eastAsia="Arial" w:hAnsi="Arial" w:cs="Arial"/>
          <w:color w:val="000000"/>
          <w:sz w:val="20"/>
        </w:rPr>
        <w:t xml:space="preserve">hat includes the net proceeds from the August 2024 ATM offering.  </w:t>
      </w:r>
    </w:p>
    <w:p w14:paraId="048D5543" w14:textId="77777777" w:rsidR="00F17BDA" w:rsidRDefault="00000000">
      <w:pPr>
        <w:keepNext/>
        <w:numPr>
          <w:ilvl w:val="0"/>
          <w:numId w:val="55"/>
        </w:numPr>
        <w:spacing w:before="240" w:line="288" w:lineRule="auto"/>
        <w:ind w:left="360"/>
        <w:jc w:val="both"/>
        <w:rPr>
          <w:rFonts w:ascii="Arial" w:eastAsia="Arial" w:hAnsi="Arial" w:cs="Arial"/>
          <w:color w:val="000000"/>
          <w:sz w:val="20"/>
        </w:rPr>
      </w:pPr>
      <w:r>
        <w:rPr>
          <w:rFonts w:ascii="Arial" w:eastAsia="Arial" w:hAnsi="Arial" w:cs="Arial"/>
          <w:color w:val="000000"/>
          <w:sz w:val="20"/>
        </w:rPr>
        <w:t>Net cash used in operating activities was $26.5 million in the fourth quarter of 2024, compared to $10.1 million in the fourth quarter of 2023, driven by:</w:t>
      </w:r>
    </w:p>
    <w:p w14:paraId="3D0C9021" w14:textId="77777777" w:rsidR="00F17BDA" w:rsidRDefault="00000000">
      <w:pPr>
        <w:keepNext/>
        <w:numPr>
          <w:ilvl w:val="1"/>
          <w:numId w:val="56"/>
        </w:numPr>
        <w:spacing w:before="120" w:line="288" w:lineRule="auto"/>
        <w:ind w:left="1080"/>
        <w:jc w:val="both"/>
        <w:rPr>
          <w:rFonts w:ascii="Arial" w:eastAsia="Arial" w:hAnsi="Arial" w:cs="Arial"/>
          <w:color w:val="000000"/>
          <w:sz w:val="20"/>
        </w:rPr>
      </w:pPr>
      <w:r>
        <w:rPr>
          <w:rFonts w:ascii="Arial" w:eastAsia="Arial" w:hAnsi="Arial" w:cs="Arial"/>
          <w:color w:val="000000"/>
          <w:sz w:val="20"/>
        </w:rPr>
        <w:t>Approximately $1.3 million in market exit costs related to South Africa and Tunisia,</w:t>
      </w:r>
    </w:p>
    <w:p w14:paraId="260222F3" w14:textId="77777777" w:rsidR="00F17BDA" w:rsidRDefault="00000000">
      <w:pPr>
        <w:keepNext/>
        <w:numPr>
          <w:ilvl w:val="1"/>
          <w:numId w:val="57"/>
        </w:numPr>
        <w:spacing w:before="120" w:line="288" w:lineRule="auto"/>
        <w:ind w:left="1080"/>
        <w:jc w:val="both"/>
        <w:rPr>
          <w:rFonts w:ascii="Arial" w:eastAsia="Arial" w:hAnsi="Arial" w:cs="Arial"/>
          <w:color w:val="000000"/>
        </w:rPr>
      </w:pPr>
      <w:r>
        <w:rPr>
          <w:rFonts w:ascii="Arial" w:eastAsia="Arial" w:hAnsi="Arial" w:cs="Arial"/>
          <w:color w:val="000000"/>
          <w:sz w:val="20"/>
        </w:rPr>
        <w:t>A negative working capital contribution of $13.5 million, notably impacted by prepayments to suppliers aimed at expanding the supplier base and overall product assortment.</w:t>
      </w:r>
    </w:p>
    <w:p w14:paraId="3B037967" w14:textId="77777777" w:rsidR="00F17BDA" w:rsidRDefault="00000000">
      <w:pPr>
        <w:numPr>
          <w:ilvl w:val="0"/>
          <w:numId w:val="58"/>
        </w:numPr>
        <w:spacing w:before="120" w:line="288" w:lineRule="auto"/>
        <w:ind w:left="360"/>
        <w:jc w:val="both"/>
        <w:rPr>
          <w:rFonts w:ascii="Arial" w:eastAsia="Arial" w:hAnsi="Arial" w:cs="Arial"/>
          <w:color w:val="000000"/>
          <w:sz w:val="20"/>
        </w:rPr>
      </w:pPr>
      <w:r>
        <w:rPr>
          <w:rFonts w:ascii="Arial" w:eastAsia="Arial" w:hAnsi="Arial" w:cs="Arial"/>
          <w:color w:val="000000"/>
          <w:sz w:val="20"/>
        </w:rPr>
        <w:t>In addition, the Company reported $1.8 million in capital expenditures in the fourth quarter of 2024, compared to $0.8 million in the fourth quarter of 2023, due to investments in equipping the warehouses recently opened.</w:t>
      </w:r>
    </w:p>
    <w:p w14:paraId="0F5535F1" w14:textId="77777777" w:rsidR="00F17BDA" w:rsidRDefault="00000000">
      <w:pPr>
        <w:numPr>
          <w:ilvl w:val="0"/>
          <w:numId w:val="59"/>
        </w:numPr>
        <w:spacing w:before="120" w:line="288" w:lineRule="auto"/>
        <w:ind w:left="360"/>
        <w:jc w:val="both"/>
        <w:rPr>
          <w:rFonts w:ascii="Arial" w:eastAsia="Arial" w:hAnsi="Arial" w:cs="Arial"/>
          <w:color w:val="000000"/>
          <w:sz w:val="20"/>
        </w:rPr>
      </w:pPr>
      <w:r>
        <w:rPr>
          <w:rFonts w:ascii="Arial" w:eastAsia="Arial" w:hAnsi="Arial" w:cs="Arial"/>
          <w:color w:val="000000"/>
          <w:sz w:val="20"/>
        </w:rPr>
        <w:t>The Company also incurred payments of $2.1 million in equity transaction costs associated with the August ATM offering.</w:t>
      </w:r>
    </w:p>
    <w:p w14:paraId="53032A01" w14:textId="77777777" w:rsidR="00F17BDA" w:rsidRDefault="00F17BDA">
      <w:pPr>
        <w:numPr>
          <w:ilvl w:val="0"/>
          <w:numId w:val="59"/>
        </w:numPr>
        <w:spacing w:before="120" w:line="288" w:lineRule="auto"/>
        <w:ind w:left="360"/>
        <w:jc w:val="both"/>
        <w:sectPr w:rsidR="00F17BDA">
          <w:pgSz w:w="12240" w:h="15840"/>
          <w:pgMar w:top="900" w:right="1170" w:bottom="900" w:left="1170" w:header="0" w:footer="0" w:gutter="0"/>
          <w:cols w:space="708"/>
        </w:sectPr>
      </w:pPr>
    </w:p>
    <w:p w14:paraId="3B6F3ED5" w14:textId="77777777" w:rsidR="00F17BDA" w:rsidRDefault="00000000">
      <w:pPr>
        <w:keepNext/>
        <w:spacing w:line="288" w:lineRule="auto"/>
        <w:jc w:val="both"/>
        <w:outlineLvl w:val="0"/>
        <w:rPr>
          <w:rFonts w:ascii="Arial" w:eastAsia="Arial" w:hAnsi="Arial" w:cs="Arial"/>
          <w:b/>
          <w:i/>
          <w:color w:val="000000"/>
          <w:sz w:val="20"/>
        </w:rPr>
      </w:pPr>
      <w:bookmarkStart w:id="2" w:name="Section3"/>
      <w:bookmarkEnd w:id="2"/>
      <w:r>
        <w:rPr>
          <w:rFonts w:ascii="Arial" w:eastAsia="Arial" w:hAnsi="Arial" w:cs="Arial"/>
          <w:b/>
          <w:color w:val="000000"/>
          <w:sz w:val="20"/>
          <w:u w:val="single"/>
        </w:rPr>
        <w:lastRenderedPageBreak/>
        <w:t>SELECTED OPERATIONAL KPIs</w:t>
      </w:r>
    </w:p>
    <w:p w14:paraId="35CA3C62" w14:textId="77777777" w:rsidR="00F17BDA" w:rsidRDefault="00000000">
      <w:pPr>
        <w:keepNext/>
        <w:spacing w:before="120" w:after="240" w:line="288" w:lineRule="auto"/>
        <w:jc w:val="both"/>
        <w:rPr>
          <w:rFonts w:ascii="Arial" w:eastAsia="Arial" w:hAnsi="Arial" w:cs="Arial"/>
          <w:b/>
          <w:i/>
          <w:color w:val="000000"/>
          <w:sz w:val="20"/>
        </w:rPr>
      </w:pPr>
      <w:r>
        <w:rPr>
          <w:rFonts w:ascii="Arial" w:eastAsia="Arial" w:hAnsi="Arial" w:cs="Arial"/>
          <w:b/>
          <w:i/>
          <w:color w:val="000000"/>
          <w:sz w:val="20"/>
        </w:rPr>
        <w:t>Marketplace KPIs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94"/>
        <w:gridCol w:w="60"/>
        <w:gridCol w:w="794"/>
        <w:gridCol w:w="60"/>
        <w:gridCol w:w="704"/>
        <w:gridCol w:w="60"/>
        <w:gridCol w:w="794"/>
        <w:gridCol w:w="60"/>
        <w:gridCol w:w="704"/>
        <w:gridCol w:w="60"/>
        <w:gridCol w:w="794"/>
        <w:gridCol w:w="60"/>
        <w:gridCol w:w="794"/>
        <w:gridCol w:w="60"/>
        <w:gridCol w:w="704"/>
        <w:gridCol w:w="60"/>
        <w:gridCol w:w="794"/>
        <w:gridCol w:w="73"/>
        <w:gridCol w:w="674"/>
      </w:tblGrid>
      <w:tr w:rsidR="00F17BDA" w14:paraId="11D8F861" w14:textId="77777777">
        <w:trPr>
          <w:cantSplit/>
          <w:trHeight w:hRule="exact" w:val="240"/>
        </w:trPr>
        <w:tc>
          <w:tcPr>
            <w:tcW w:w="1800" w:type="dxa"/>
            <w:tcBorders>
              <w:top w:val="nil"/>
              <w:left w:val="nil"/>
              <w:bottom w:val="nil"/>
              <w:right w:val="nil"/>
            </w:tcBorders>
            <w:tcMar>
              <w:top w:w="0" w:type="dxa"/>
              <w:left w:w="0" w:type="dxa"/>
              <w:bottom w:w="0" w:type="dxa"/>
              <w:right w:w="0" w:type="dxa"/>
            </w:tcMar>
            <w:vAlign w:val="bottom"/>
          </w:tcPr>
          <w:p w14:paraId="2A7B4EA0" w14:textId="77777777" w:rsidR="00F17BDA" w:rsidRDefault="00F17BDA">
            <w:pPr>
              <w:keepNext/>
            </w:pPr>
          </w:p>
        </w:tc>
        <w:tc>
          <w:tcPr>
            <w:tcW w:w="4035" w:type="dxa"/>
            <w:gridSpan w:val="9"/>
            <w:tcBorders>
              <w:top w:val="nil"/>
              <w:left w:val="nil"/>
              <w:bottom w:val="single" w:sz="8" w:space="0" w:color="000000"/>
              <w:right w:val="nil"/>
            </w:tcBorders>
            <w:tcMar>
              <w:top w:w="0" w:type="dxa"/>
              <w:left w:w="53" w:type="dxa"/>
              <w:bottom w:w="0" w:type="dxa"/>
              <w:right w:w="53" w:type="dxa"/>
            </w:tcMar>
            <w:vAlign w:val="bottom"/>
          </w:tcPr>
          <w:p w14:paraId="57840D7D" w14:textId="77777777" w:rsidR="00F17BDA" w:rsidRDefault="00000000">
            <w:pPr>
              <w:keepNext/>
              <w:spacing w:before="53" w:after="30"/>
              <w:jc w:val="center"/>
            </w:pPr>
            <w:r>
              <w:rPr>
                <w:rFonts w:ascii="Arial" w:eastAsia="Arial" w:hAnsi="Arial" w:cs="Arial"/>
                <w:b/>
                <w:color w:val="000000"/>
                <w:sz w:val="12"/>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00066B8D" w14:textId="77777777" w:rsidR="00F17BDA" w:rsidRDefault="00F17BDA">
            <w:pPr>
              <w:keepNext/>
            </w:pPr>
          </w:p>
        </w:tc>
        <w:tc>
          <w:tcPr>
            <w:tcW w:w="4005" w:type="dxa"/>
            <w:gridSpan w:val="9"/>
            <w:tcBorders>
              <w:top w:val="nil"/>
              <w:left w:val="nil"/>
              <w:bottom w:val="nil"/>
              <w:right w:val="nil"/>
            </w:tcBorders>
            <w:tcMar>
              <w:top w:w="0" w:type="dxa"/>
              <w:left w:w="53" w:type="dxa"/>
              <w:bottom w:w="0" w:type="dxa"/>
              <w:right w:w="53" w:type="dxa"/>
            </w:tcMar>
            <w:vAlign w:val="bottom"/>
          </w:tcPr>
          <w:p w14:paraId="1158AC5C" w14:textId="77777777" w:rsidR="00F17BDA" w:rsidRDefault="00000000">
            <w:pPr>
              <w:keepNext/>
              <w:spacing w:before="53" w:after="30"/>
              <w:jc w:val="center"/>
            </w:pPr>
            <w:r>
              <w:rPr>
                <w:rFonts w:ascii="Arial" w:eastAsia="Arial" w:hAnsi="Arial" w:cs="Arial"/>
                <w:b/>
                <w:color w:val="000000"/>
                <w:sz w:val="12"/>
              </w:rPr>
              <w:t>For the year ended December</w:t>
            </w:r>
          </w:p>
        </w:tc>
      </w:tr>
      <w:tr w:rsidR="00F17BDA" w14:paraId="09B982FD" w14:textId="77777777">
        <w:trPr>
          <w:cantSplit/>
          <w:trHeight w:hRule="exact" w:val="405"/>
        </w:trPr>
        <w:tc>
          <w:tcPr>
            <w:tcW w:w="1800" w:type="dxa"/>
            <w:tcBorders>
              <w:top w:val="nil"/>
              <w:left w:val="nil"/>
              <w:bottom w:val="nil"/>
              <w:right w:val="nil"/>
            </w:tcBorders>
            <w:tcMar>
              <w:top w:w="0" w:type="dxa"/>
              <w:left w:w="0" w:type="dxa"/>
              <w:bottom w:w="0" w:type="dxa"/>
              <w:right w:w="0" w:type="dxa"/>
            </w:tcMar>
            <w:vAlign w:val="bottom"/>
          </w:tcPr>
          <w:p w14:paraId="4BBD4FC9" w14:textId="77777777" w:rsidR="00F17BDA" w:rsidRDefault="00F17BDA">
            <w:pPr>
              <w:keepNext/>
            </w:pPr>
          </w:p>
        </w:tc>
        <w:tc>
          <w:tcPr>
            <w:tcW w:w="1650" w:type="dxa"/>
            <w:gridSpan w:val="3"/>
            <w:tcBorders>
              <w:top w:val="nil"/>
              <w:left w:val="nil"/>
              <w:bottom w:val="nil"/>
              <w:right w:val="nil"/>
            </w:tcBorders>
            <w:tcMar>
              <w:top w:w="0" w:type="dxa"/>
              <w:left w:w="53" w:type="dxa"/>
              <w:bottom w:w="0" w:type="dxa"/>
              <w:right w:w="53" w:type="dxa"/>
            </w:tcMar>
            <w:vAlign w:val="center"/>
          </w:tcPr>
          <w:p w14:paraId="38AAC2A8" w14:textId="77777777" w:rsidR="00F17BDA" w:rsidRDefault="00000000">
            <w:pPr>
              <w:keepNext/>
              <w:jc w:val="center"/>
            </w:pPr>
            <w:r>
              <w:rPr>
                <w:rFonts w:ascii="Arial" w:eastAsia="Arial" w:hAnsi="Arial" w:cs="Arial"/>
                <w:b/>
                <w:color w:val="000000"/>
                <w:sz w:val="12"/>
              </w:rPr>
              <w:t>As Reported</w:t>
            </w:r>
          </w:p>
        </w:tc>
        <w:tc>
          <w:tcPr>
            <w:tcW w:w="60" w:type="dxa"/>
            <w:vMerge w:val="restart"/>
            <w:tcBorders>
              <w:top w:val="nil"/>
              <w:left w:val="nil"/>
              <w:bottom w:val="nil"/>
              <w:right w:val="nil"/>
            </w:tcBorders>
            <w:tcMar>
              <w:top w:w="0" w:type="dxa"/>
              <w:left w:w="0" w:type="dxa"/>
              <w:bottom w:w="0" w:type="dxa"/>
              <w:right w:w="0" w:type="dxa"/>
            </w:tcMar>
            <w:vAlign w:val="bottom"/>
          </w:tcPr>
          <w:p w14:paraId="09FA793B" w14:textId="77777777" w:rsidR="00F17BDA" w:rsidRDefault="00F17BDA">
            <w:pPr>
              <w:keepNext/>
            </w:pPr>
          </w:p>
        </w:tc>
        <w:tc>
          <w:tcPr>
            <w:tcW w:w="705" w:type="dxa"/>
            <w:vMerge w:val="restart"/>
            <w:tcBorders>
              <w:top w:val="nil"/>
              <w:left w:val="nil"/>
              <w:bottom w:val="nil"/>
              <w:right w:val="nil"/>
            </w:tcBorders>
            <w:tcMar>
              <w:top w:w="0" w:type="dxa"/>
              <w:left w:w="53" w:type="dxa"/>
              <w:bottom w:w="0" w:type="dxa"/>
              <w:right w:w="53" w:type="dxa"/>
            </w:tcMar>
            <w:vAlign w:val="bottom"/>
          </w:tcPr>
          <w:p w14:paraId="690989DF" w14:textId="77777777" w:rsidR="00F17BDA" w:rsidRDefault="00000000">
            <w:pPr>
              <w:keepNext/>
              <w:spacing w:before="33"/>
              <w:jc w:val="center"/>
              <w:rPr>
                <w:rFonts w:ascii="Arial" w:eastAsia="Arial" w:hAnsi="Arial" w:cs="Arial"/>
                <w:b/>
                <w:i/>
                <w:sz w:val="12"/>
              </w:rPr>
            </w:pPr>
            <w:r>
              <w:rPr>
                <w:rFonts w:ascii="Arial" w:eastAsia="Arial" w:hAnsi="Arial" w:cs="Arial"/>
                <w:b/>
                <w:i/>
                <w:color w:val="000000"/>
                <w:sz w:val="12"/>
              </w:rPr>
              <w:t> YoY  </w:t>
            </w:r>
          </w:p>
          <w:p w14:paraId="2DFB2E1E" w14:textId="77777777" w:rsidR="00F17BDA" w:rsidRDefault="00000000">
            <w:pPr>
              <w:spacing w:after="30"/>
              <w:jc w:val="center"/>
              <w:rPr>
                <w:rFonts w:ascii="Arial" w:eastAsia="Arial" w:hAnsi="Arial" w:cs="Arial"/>
                <w:b/>
                <w:i/>
                <w:sz w:val="12"/>
              </w:rPr>
            </w:pPr>
            <w:r>
              <w:rPr>
                <w:rFonts w:ascii="Arial" w:eastAsia="Arial" w:hAnsi="Arial" w:cs="Arial"/>
                <w:b/>
                <w:i/>
                <w:color w:val="000000"/>
                <w:sz w:val="12"/>
              </w:rPr>
              <w:t>Change</w:t>
            </w:r>
          </w:p>
        </w:tc>
        <w:tc>
          <w:tcPr>
            <w:tcW w:w="60" w:type="dxa"/>
            <w:vMerge w:val="restart"/>
            <w:tcBorders>
              <w:top w:val="nil"/>
              <w:left w:val="nil"/>
              <w:bottom w:val="nil"/>
              <w:right w:val="nil"/>
            </w:tcBorders>
            <w:tcMar>
              <w:top w:w="0" w:type="dxa"/>
              <w:left w:w="0" w:type="dxa"/>
              <w:bottom w:w="0" w:type="dxa"/>
              <w:right w:w="0" w:type="dxa"/>
            </w:tcMar>
            <w:vAlign w:val="bottom"/>
          </w:tcPr>
          <w:p w14:paraId="18250347" w14:textId="77777777" w:rsidR="00F17BDA" w:rsidRDefault="00F17BDA">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EFB6E1E" w14:textId="77777777" w:rsidR="00F17BDA" w:rsidRDefault="00000000">
            <w:pPr>
              <w:keepNext/>
              <w:spacing w:before="33" w:after="30"/>
              <w:jc w:val="center"/>
            </w:pPr>
            <w:r>
              <w:rPr>
                <w:rFonts w:ascii="Arial" w:eastAsia="Arial" w:hAnsi="Arial" w:cs="Arial"/>
                <w:b/>
                <w:color w:val="000000"/>
                <w:sz w:val="12"/>
              </w:rPr>
              <w:t>Constant currency</w:t>
            </w:r>
          </w:p>
        </w:tc>
        <w:tc>
          <w:tcPr>
            <w:tcW w:w="60" w:type="dxa"/>
            <w:vMerge w:val="restart"/>
            <w:tcBorders>
              <w:top w:val="nil"/>
              <w:left w:val="nil"/>
              <w:bottom w:val="nil"/>
              <w:right w:val="nil"/>
            </w:tcBorders>
            <w:tcMar>
              <w:top w:w="0" w:type="dxa"/>
              <w:left w:w="0" w:type="dxa"/>
              <w:bottom w:w="0" w:type="dxa"/>
              <w:right w:w="0" w:type="dxa"/>
            </w:tcMar>
            <w:vAlign w:val="bottom"/>
          </w:tcPr>
          <w:p w14:paraId="6EBC5EFF" w14:textId="77777777" w:rsidR="00F17BDA" w:rsidRDefault="00F17BDA">
            <w:pPr>
              <w:keepNext/>
            </w:pPr>
          </w:p>
        </w:tc>
        <w:tc>
          <w:tcPr>
            <w:tcW w:w="705" w:type="dxa"/>
            <w:vMerge w:val="restart"/>
            <w:tcBorders>
              <w:top w:val="nil"/>
              <w:left w:val="nil"/>
              <w:bottom w:val="nil"/>
              <w:right w:val="nil"/>
            </w:tcBorders>
            <w:tcMar>
              <w:top w:w="0" w:type="dxa"/>
              <w:left w:w="53" w:type="dxa"/>
              <w:bottom w:w="0" w:type="dxa"/>
              <w:right w:w="53" w:type="dxa"/>
            </w:tcMar>
            <w:vAlign w:val="bottom"/>
          </w:tcPr>
          <w:p w14:paraId="4B953E45" w14:textId="77777777" w:rsidR="00F17BDA" w:rsidRDefault="00000000">
            <w:pPr>
              <w:keepNext/>
              <w:spacing w:before="33"/>
              <w:jc w:val="center"/>
              <w:rPr>
                <w:rFonts w:ascii="Arial" w:eastAsia="Arial" w:hAnsi="Arial" w:cs="Arial"/>
                <w:b/>
                <w:i/>
                <w:sz w:val="12"/>
              </w:rPr>
            </w:pPr>
            <w:r>
              <w:rPr>
                <w:rFonts w:ascii="Arial" w:eastAsia="Arial" w:hAnsi="Arial" w:cs="Arial"/>
                <w:b/>
                <w:i/>
                <w:color w:val="000000"/>
                <w:sz w:val="12"/>
              </w:rPr>
              <w:t> YoY  </w:t>
            </w:r>
          </w:p>
          <w:p w14:paraId="3782AA9E" w14:textId="77777777" w:rsidR="00F17BDA" w:rsidRDefault="00000000">
            <w:pPr>
              <w:spacing w:after="30"/>
              <w:jc w:val="center"/>
              <w:rPr>
                <w:rFonts w:ascii="Arial" w:eastAsia="Arial" w:hAnsi="Arial" w:cs="Arial"/>
                <w:b/>
                <w:i/>
                <w:sz w:val="12"/>
              </w:rPr>
            </w:pPr>
            <w:r>
              <w:rPr>
                <w:rFonts w:ascii="Arial" w:eastAsia="Arial" w:hAnsi="Arial" w:cs="Arial"/>
                <w:b/>
                <w:i/>
                <w:color w:val="000000"/>
                <w:sz w:val="12"/>
              </w:rPr>
              <w:t>Change</w:t>
            </w:r>
          </w:p>
        </w:tc>
        <w:tc>
          <w:tcPr>
            <w:tcW w:w="60" w:type="dxa"/>
            <w:vMerge w:val="restart"/>
            <w:tcBorders>
              <w:top w:val="nil"/>
              <w:left w:val="nil"/>
              <w:bottom w:val="nil"/>
              <w:right w:val="nil"/>
            </w:tcBorders>
            <w:tcMar>
              <w:top w:w="0" w:type="dxa"/>
              <w:left w:w="0" w:type="dxa"/>
              <w:bottom w:w="0" w:type="dxa"/>
              <w:right w:w="0" w:type="dxa"/>
            </w:tcMar>
            <w:vAlign w:val="bottom"/>
          </w:tcPr>
          <w:p w14:paraId="2AD8492A" w14:textId="77777777" w:rsidR="00F17BDA" w:rsidRDefault="00F17BDA">
            <w:pPr>
              <w:keepNext/>
            </w:pPr>
          </w:p>
        </w:tc>
        <w:tc>
          <w:tcPr>
            <w:tcW w:w="1650" w:type="dxa"/>
            <w:gridSpan w:val="3"/>
            <w:tcBorders>
              <w:top w:val="single" w:sz="8" w:space="0" w:color="000000"/>
              <w:left w:val="nil"/>
              <w:bottom w:val="nil"/>
              <w:right w:val="nil"/>
            </w:tcBorders>
            <w:tcMar>
              <w:top w:w="0" w:type="dxa"/>
              <w:left w:w="53" w:type="dxa"/>
              <w:bottom w:w="0" w:type="dxa"/>
              <w:right w:w="53" w:type="dxa"/>
            </w:tcMar>
            <w:vAlign w:val="center"/>
          </w:tcPr>
          <w:p w14:paraId="467B9AF6" w14:textId="77777777" w:rsidR="00F17BDA" w:rsidRDefault="00000000">
            <w:pPr>
              <w:keepNext/>
              <w:jc w:val="center"/>
            </w:pPr>
            <w:r>
              <w:rPr>
                <w:rFonts w:ascii="Arial" w:eastAsia="Arial" w:hAnsi="Arial" w:cs="Arial"/>
                <w:b/>
                <w:color w:val="000000"/>
                <w:sz w:val="12"/>
              </w:rPr>
              <w:t>As Reported</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EF4ACE2" w14:textId="77777777" w:rsidR="00F17BDA" w:rsidRDefault="00F17BDA">
            <w:pPr>
              <w:keepNext/>
            </w:pPr>
          </w:p>
        </w:tc>
        <w:tc>
          <w:tcPr>
            <w:tcW w:w="705" w:type="dxa"/>
            <w:vMerge w:val="restart"/>
            <w:tcBorders>
              <w:top w:val="single" w:sz="8" w:space="0" w:color="000000"/>
              <w:left w:val="nil"/>
              <w:bottom w:val="nil"/>
              <w:right w:val="nil"/>
            </w:tcBorders>
            <w:tcMar>
              <w:top w:w="0" w:type="dxa"/>
              <w:left w:w="53" w:type="dxa"/>
              <w:bottom w:w="0" w:type="dxa"/>
              <w:right w:w="53" w:type="dxa"/>
            </w:tcMar>
            <w:vAlign w:val="bottom"/>
          </w:tcPr>
          <w:p w14:paraId="5B990196" w14:textId="77777777" w:rsidR="00F17BDA" w:rsidRDefault="00000000">
            <w:pPr>
              <w:keepNext/>
              <w:spacing w:before="33"/>
              <w:jc w:val="center"/>
              <w:rPr>
                <w:rFonts w:ascii="Arial" w:eastAsia="Arial" w:hAnsi="Arial" w:cs="Arial"/>
                <w:b/>
                <w:i/>
                <w:sz w:val="12"/>
              </w:rPr>
            </w:pPr>
            <w:r>
              <w:rPr>
                <w:rFonts w:ascii="Arial" w:eastAsia="Arial" w:hAnsi="Arial" w:cs="Arial"/>
                <w:b/>
                <w:i/>
                <w:color w:val="000000"/>
                <w:sz w:val="12"/>
              </w:rPr>
              <w:t> YoY  </w:t>
            </w:r>
          </w:p>
          <w:p w14:paraId="17DECD22" w14:textId="77777777" w:rsidR="00F17BDA" w:rsidRDefault="00000000">
            <w:pPr>
              <w:spacing w:after="30"/>
              <w:jc w:val="center"/>
              <w:rPr>
                <w:rFonts w:ascii="Arial" w:eastAsia="Arial" w:hAnsi="Arial" w:cs="Arial"/>
                <w:b/>
                <w:i/>
                <w:sz w:val="12"/>
              </w:rPr>
            </w:pPr>
            <w:r>
              <w:rPr>
                <w:rFonts w:ascii="Arial" w:eastAsia="Arial" w:hAnsi="Arial" w:cs="Arial"/>
                <w:b/>
                <w:i/>
                <w:color w:val="000000"/>
                <w:sz w:val="12"/>
              </w:rPr>
              <w:t>Change</w:t>
            </w:r>
          </w:p>
        </w:tc>
        <w:tc>
          <w:tcPr>
            <w:tcW w:w="60" w:type="dxa"/>
            <w:tcBorders>
              <w:top w:val="nil"/>
              <w:left w:val="nil"/>
              <w:bottom w:val="nil"/>
              <w:right w:val="nil"/>
            </w:tcBorders>
            <w:tcMar>
              <w:top w:w="0" w:type="dxa"/>
              <w:left w:w="0" w:type="dxa"/>
              <w:bottom w:w="0" w:type="dxa"/>
              <w:right w:w="0" w:type="dxa"/>
            </w:tcMar>
            <w:vAlign w:val="bottom"/>
          </w:tcPr>
          <w:p w14:paraId="59704B92" w14:textId="77777777" w:rsidR="00F17BDA" w:rsidRDefault="00F17BDA">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40FFF0C" w14:textId="77777777" w:rsidR="00F17BDA" w:rsidRDefault="00000000">
            <w:pPr>
              <w:keepNext/>
              <w:spacing w:before="33" w:after="30"/>
              <w:jc w:val="center"/>
            </w:pPr>
            <w:r>
              <w:rPr>
                <w:rFonts w:ascii="Arial" w:eastAsia="Arial" w:hAnsi="Arial" w:cs="Arial"/>
                <w:b/>
                <w:color w:val="000000"/>
                <w:sz w:val="12"/>
              </w:rPr>
              <w:t>Constant currency</w:t>
            </w:r>
          </w:p>
        </w:tc>
        <w:tc>
          <w:tcPr>
            <w:tcW w:w="60" w:type="dxa"/>
            <w:tcBorders>
              <w:top w:val="nil"/>
              <w:left w:val="nil"/>
              <w:bottom w:val="nil"/>
              <w:right w:val="nil"/>
            </w:tcBorders>
            <w:tcMar>
              <w:top w:w="0" w:type="dxa"/>
              <w:left w:w="0" w:type="dxa"/>
              <w:bottom w:w="0" w:type="dxa"/>
              <w:right w:w="0" w:type="dxa"/>
            </w:tcMar>
            <w:vAlign w:val="bottom"/>
          </w:tcPr>
          <w:p w14:paraId="34B8557D" w14:textId="77777777" w:rsidR="00F17BDA" w:rsidRDefault="00F17BDA">
            <w:pPr>
              <w:keepNext/>
            </w:pPr>
          </w:p>
        </w:tc>
        <w:tc>
          <w:tcPr>
            <w:tcW w:w="675" w:type="dxa"/>
            <w:vMerge w:val="restart"/>
            <w:tcBorders>
              <w:top w:val="single" w:sz="8" w:space="0" w:color="000000"/>
              <w:left w:val="nil"/>
              <w:bottom w:val="nil"/>
              <w:right w:val="nil"/>
            </w:tcBorders>
            <w:tcMar>
              <w:top w:w="0" w:type="dxa"/>
              <w:left w:w="53" w:type="dxa"/>
              <w:bottom w:w="0" w:type="dxa"/>
              <w:right w:w="53" w:type="dxa"/>
            </w:tcMar>
            <w:vAlign w:val="bottom"/>
          </w:tcPr>
          <w:p w14:paraId="1EB465FE" w14:textId="77777777" w:rsidR="00F17BDA" w:rsidRDefault="00000000">
            <w:pPr>
              <w:keepNext/>
              <w:spacing w:before="33" w:after="30"/>
              <w:jc w:val="center"/>
            </w:pPr>
            <w:r>
              <w:rPr>
                <w:rFonts w:ascii="Arial" w:eastAsia="Arial" w:hAnsi="Arial" w:cs="Arial"/>
                <w:b/>
                <w:i/>
                <w:color w:val="000000"/>
                <w:sz w:val="12"/>
              </w:rPr>
              <w:t>YoY Change</w:t>
            </w:r>
          </w:p>
        </w:tc>
      </w:tr>
      <w:tr w:rsidR="00F17BDA" w14:paraId="7605E1A3" w14:textId="77777777">
        <w:trPr>
          <w:cantSplit/>
          <w:trHeight w:hRule="exact" w:val="480"/>
        </w:trPr>
        <w:tc>
          <w:tcPr>
            <w:tcW w:w="1800" w:type="dxa"/>
            <w:tcBorders>
              <w:top w:val="nil"/>
              <w:left w:val="nil"/>
              <w:bottom w:val="nil"/>
              <w:right w:val="nil"/>
            </w:tcBorders>
            <w:tcMar>
              <w:top w:w="0" w:type="dxa"/>
              <w:left w:w="0" w:type="dxa"/>
              <w:bottom w:w="0" w:type="dxa"/>
              <w:right w:w="0" w:type="dxa"/>
            </w:tcMar>
            <w:vAlign w:val="bottom"/>
          </w:tcPr>
          <w:p w14:paraId="2CE2E2DA"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17258EDA" w14:textId="77777777" w:rsidR="00F17BDA" w:rsidRDefault="00000000">
            <w:pPr>
              <w:keepNext/>
              <w:jc w:val="center"/>
            </w:pPr>
            <w:r>
              <w:rPr>
                <w:rFonts w:ascii="Arial" w:eastAsia="Arial" w:hAnsi="Arial" w:cs="Arial"/>
                <w:b/>
                <w:color w:val="000000"/>
                <w:sz w:val="12"/>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6E609E1"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1215B78F"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662FB2FA" w14:textId="77777777" w:rsidR="00F17BDA" w:rsidRDefault="00F17BDA">
            <w:pPr>
              <w:keepNext/>
            </w:pPr>
          </w:p>
        </w:tc>
        <w:tc>
          <w:tcPr>
            <w:tcW w:w="705" w:type="dxa"/>
            <w:vMerge/>
            <w:tcBorders>
              <w:top w:val="nil"/>
              <w:left w:val="nil"/>
              <w:bottom w:val="nil"/>
              <w:right w:val="nil"/>
            </w:tcBorders>
          </w:tcPr>
          <w:p w14:paraId="4EF20C58" w14:textId="77777777" w:rsidR="00F17BDA" w:rsidRDefault="00F17BDA">
            <w:pPr>
              <w:keepNext/>
            </w:pPr>
          </w:p>
        </w:tc>
        <w:tc>
          <w:tcPr>
            <w:tcW w:w="60" w:type="dxa"/>
            <w:vMerge/>
            <w:tcBorders>
              <w:top w:val="nil"/>
              <w:left w:val="nil"/>
              <w:bottom w:val="nil"/>
              <w:right w:val="nil"/>
            </w:tcBorders>
          </w:tcPr>
          <w:p w14:paraId="36D0588C"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71E1BEC2"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7C6018C0" w14:textId="77777777" w:rsidR="00F17BDA" w:rsidRDefault="00F17BDA">
            <w:pPr>
              <w:keepNext/>
            </w:pPr>
          </w:p>
        </w:tc>
        <w:tc>
          <w:tcPr>
            <w:tcW w:w="705" w:type="dxa"/>
            <w:vMerge/>
            <w:tcBorders>
              <w:top w:val="nil"/>
              <w:left w:val="nil"/>
              <w:bottom w:val="nil"/>
              <w:right w:val="nil"/>
            </w:tcBorders>
          </w:tcPr>
          <w:p w14:paraId="0DA27CC2" w14:textId="77777777" w:rsidR="00F17BDA" w:rsidRDefault="00F17BDA">
            <w:pPr>
              <w:keepNext/>
            </w:pPr>
          </w:p>
        </w:tc>
        <w:tc>
          <w:tcPr>
            <w:tcW w:w="60" w:type="dxa"/>
            <w:vMerge/>
            <w:tcBorders>
              <w:top w:val="nil"/>
              <w:left w:val="nil"/>
              <w:bottom w:val="nil"/>
              <w:right w:val="nil"/>
            </w:tcBorders>
          </w:tcPr>
          <w:p w14:paraId="2D98CD75"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5A0ED712" w14:textId="77777777" w:rsidR="00F17BDA" w:rsidRDefault="00000000">
            <w:pPr>
              <w:keepNext/>
              <w:jc w:val="center"/>
            </w:pPr>
            <w:r>
              <w:rPr>
                <w:rFonts w:ascii="Arial" w:eastAsia="Arial" w:hAnsi="Arial" w:cs="Arial"/>
                <w:b/>
                <w:color w:val="000000"/>
                <w:sz w:val="12"/>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65DB804"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54692933"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615E68C2" w14:textId="77777777" w:rsidR="00F17BDA" w:rsidRDefault="00F17BDA">
            <w:pPr>
              <w:keepNext/>
            </w:pPr>
          </w:p>
        </w:tc>
        <w:tc>
          <w:tcPr>
            <w:tcW w:w="705" w:type="dxa"/>
            <w:vMerge/>
            <w:tcBorders>
              <w:top w:val="nil"/>
              <w:left w:val="nil"/>
              <w:bottom w:val="nil"/>
              <w:right w:val="nil"/>
            </w:tcBorders>
          </w:tcPr>
          <w:p w14:paraId="7DE5D581"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753CBFCE" w14:textId="77777777" w:rsidR="00F17BDA" w:rsidRDefault="00F17BDA">
            <w:pPr>
              <w:keepNext/>
            </w:pPr>
          </w:p>
        </w:tc>
        <w:tc>
          <w:tcPr>
            <w:tcW w:w="795" w:type="dxa"/>
            <w:tcBorders>
              <w:top w:val="single" w:sz="8" w:space="0" w:color="000000"/>
              <w:left w:val="nil"/>
              <w:bottom w:val="nil"/>
              <w:right w:val="nil"/>
            </w:tcBorders>
            <w:tcMar>
              <w:top w:w="0" w:type="dxa"/>
              <w:left w:w="53" w:type="dxa"/>
              <w:bottom w:w="0" w:type="dxa"/>
              <w:right w:w="53" w:type="dxa"/>
            </w:tcMar>
            <w:vAlign w:val="center"/>
          </w:tcPr>
          <w:p w14:paraId="36972B1C"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605DB2F4" w14:textId="77777777" w:rsidR="00F17BDA" w:rsidRDefault="00F17BDA">
            <w:pPr>
              <w:keepNext/>
            </w:pPr>
          </w:p>
        </w:tc>
        <w:tc>
          <w:tcPr>
            <w:tcW w:w="675" w:type="dxa"/>
            <w:vMerge/>
            <w:tcBorders>
              <w:top w:val="nil"/>
              <w:left w:val="nil"/>
              <w:bottom w:val="nil"/>
              <w:right w:val="nil"/>
            </w:tcBorders>
          </w:tcPr>
          <w:p w14:paraId="05A7160F" w14:textId="77777777" w:rsidR="00F17BDA" w:rsidRDefault="00F17BDA">
            <w:pPr>
              <w:keepNext/>
            </w:pPr>
          </w:p>
        </w:tc>
      </w:tr>
      <w:tr w:rsidR="00F17BDA" w14:paraId="029A7E3A" w14:textId="77777777">
        <w:trPr>
          <w:cantSplit/>
          <w:trHeight w:hRule="exact" w:val="480"/>
        </w:trPr>
        <w:tc>
          <w:tcPr>
            <w:tcW w:w="1800" w:type="dxa"/>
            <w:tcBorders>
              <w:top w:val="nil"/>
              <w:left w:val="nil"/>
              <w:bottom w:val="nil"/>
              <w:right w:val="nil"/>
            </w:tcBorders>
            <w:shd w:val="clear" w:color="auto" w:fill="CCEEFF"/>
            <w:tcMar>
              <w:top w:w="0" w:type="dxa"/>
              <w:left w:w="53" w:type="dxa"/>
              <w:bottom w:w="0" w:type="dxa"/>
              <w:right w:w="53" w:type="dxa"/>
            </w:tcMar>
            <w:vAlign w:val="center"/>
          </w:tcPr>
          <w:p w14:paraId="5AAE2027" w14:textId="77777777" w:rsidR="00F17BDA" w:rsidRDefault="00000000">
            <w:pPr>
              <w:keepNext/>
            </w:pPr>
            <w:r>
              <w:rPr>
                <w:rFonts w:ascii="Arial" w:eastAsia="Arial" w:hAnsi="Arial" w:cs="Arial"/>
                <w:b/>
                <w:color w:val="000000"/>
                <w:sz w:val="16"/>
              </w:rPr>
              <w:t>Annual Active Customers (million)</w:t>
            </w: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65144E69" w14:textId="77777777" w:rsidR="00F17BDA" w:rsidRDefault="00000000">
            <w:pPr>
              <w:keepNext/>
              <w:jc w:val="right"/>
            </w:pPr>
            <w:proofErr w:type="spellStart"/>
            <w:r>
              <w:rPr>
                <w:rFonts w:ascii="Arial" w:eastAsia="Arial" w:hAnsi="Arial" w:cs="Arial"/>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10EE9B"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3F9E8FB1" w14:textId="77777777" w:rsidR="00F17BDA" w:rsidRDefault="00000000">
            <w:pPr>
              <w:keepNext/>
              <w:jc w:val="right"/>
            </w:pPr>
            <w:proofErr w:type="spellStart"/>
            <w:r>
              <w:rPr>
                <w:rFonts w:ascii="Arial" w:eastAsia="Arial" w:hAnsi="Arial" w:cs="Arial"/>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FB5BE8"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0601AE9F"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94CD5A"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C96A307"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F91943"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544AF163"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1B38D5"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6160235C" w14:textId="77777777" w:rsidR="00F17BDA" w:rsidRDefault="00000000">
            <w:pPr>
              <w:keepNext/>
              <w:tabs>
                <w:tab w:val="left" w:pos="454"/>
                <w:tab w:val="left" w:pos="727"/>
              </w:tabs>
              <w:jc w:val="right"/>
            </w:pPr>
            <w:r>
              <w:rPr>
                <w:rFonts w:ascii="Arial" w:eastAsia="Arial" w:hAnsi="Arial" w:cs="Arial"/>
                <w:i/>
                <w:color w:val="000000"/>
                <w:sz w:val="16"/>
              </w:rPr>
              <w:tab/>
              <w:t>5.7</w:t>
            </w:r>
            <w:r>
              <w:rPr>
                <w:rFonts w:ascii="Arial" w:eastAsia="Arial" w:hAnsi="Arial" w:cs="Arial"/>
                <w:i/>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397469"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7733C0E0" w14:textId="77777777" w:rsidR="00F17BDA" w:rsidRDefault="00000000">
            <w:pPr>
              <w:keepNext/>
              <w:tabs>
                <w:tab w:val="left" w:pos="454"/>
                <w:tab w:val="left" w:pos="727"/>
              </w:tabs>
              <w:jc w:val="right"/>
            </w:pPr>
            <w:r>
              <w:rPr>
                <w:rFonts w:ascii="Arial" w:eastAsia="Arial" w:hAnsi="Arial" w:cs="Arial"/>
                <w:i/>
                <w:color w:val="000000"/>
                <w:sz w:val="16"/>
              </w:rPr>
              <w:tab/>
              <w:t>5.4</w:t>
            </w:r>
            <w:r>
              <w:rPr>
                <w:rFonts w:ascii="Arial" w:eastAsia="Arial" w:hAnsi="Arial" w:cs="Arial"/>
                <w:i/>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7B3E53"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6E12ADD2" w14:textId="77777777" w:rsidR="00F17BDA" w:rsidRDefault="00000000">
            <w:pPr>
              <w:keepNext/>
              <w:tabs>
                <w:tab w:val="left" w:pos="1"/>
                <w:tab w:val="left" w:pos="198"/>
              </w:tabs>
              <w:jc w:val="right"/>
            </w:pPr>
            <w:r>
              <w:rPr>
                <w:rFonts w:ascii="Arial" w:eastAsia="Arial" w:hAnsi="Arial" w:cs="Arial"/>
                <w:i/>
                <w:color w:val="000000"/>
                <w:sz w:val="16"/>
              </w:rPr>
              <w:tab/>
              <w:t>(5)</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A34FEB"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5D3DC34F"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7A9ED8" w14:textId="77777777" w:rsidR="00F17BDA" w:rsidRDefault="00F17BDA">
            <w:pPr>
              <w:keepNext/>
            </w:pPr>
          </w:p>
        </w:tc>
        <w:tc>
          <w:tcPr>
            <w:tcW w:w="675" w:type="dxa"/>
            <w:tcBorders>
              <w:top w:val="nil"/>
              <w:left w:val="nil"/>
              <w:bottom w:val="nil"/>
              <w:right w:val="nil"/>
            </w:tcBorders>
            <w:shd w:val="clear" w:color="auto" w:fill="CCEEFF"/>
            <w:tcMar>
              <w:top w:w="0" w:type="dxa"/>
              <w:left w:w="0" w:type="dxa"/>
              <w:bottom w:w="0" w:type="dxa"/>
              <w:right w:w="15" w:type="dxa"/>
            </w:tcMar>
            <w:vAlign w:val="center"/>
          </w:tcPr>
          <w:p w14:paraId="6C2C8295" w14:textId="77777777" w:rsidR="00F17BDA" w:rsidRDefault="00000000">
            <w:pPr>
              <w:keepNext/>
              <w:jc w:val="right"/>
            </w:pPr>
            <w:proofErr w:type="spellStart"/>
            <w:r>
              <w:rPr>
                <w:rFonts w:ascii="Arial" w:eastAsia="Arial" w:hAnsi="Arial" w:cs="Arial"/>
                <w:i/>
                <w:color w:val="000000"/>
                <w:sz w:val="16"/>
              </w:rPr>
              <w:t>n.a.</w:t>
            </w:r>
            <w:proofErr w:type="spellEnd"/>
          </w:p>
        </w:tc>
      </w:tr>
      <w:tr w:rsidR="00F17BDA" w14:paraId="34F4DF64" w14:textId="77777777">
        <w:trPr>
          <w:cantSplit/>
          <w:trHeight w:hRule="exact" w:val="540"/>
        </w:trPr>
        <w:tc>
          <w:tcPr>
            <w:tcW w:w="1800" w:type="dxa"/>
            <w:tcBorders>
              <w:top w:val="nil"/>
              <w:left w:val="nil"/>
              <w:bottom w:val="nil"/>
              <w:right w:val="nil"/>
            </w:tcBorders>
            <w:shd w:val="clear" w:color="auto" w:fill="FFFFFF"/>
            <w:tcMar>
              <w:top w:w="0" w:type="dxa"/>
              <w:left w:w="53" w:type="dxa"/>
              <w:bottom w:w="0" w:type="dxa"/>
              <w:right w:w="53" w:type="dxa"/>
            </w:tcMar>
            <w:vAlign w:val="center"/>
          </w:tcPr>
          <w:p w14:paraId="7BE9205A" w14:textId="77777777" w:rsidR="00F17BDA" w:rsidRDefault="00000000">
            <w:pPr>
              <w:keepNext/>
            </w:pPr>
            <w:r>
              <w:rPr>
                <w:rFonts w:ascii="Arial" w:eastAsia="Arial" w:hAnsi="Arial" w:cs="Arial"/>
                <w:b/>
                <w:color w:val="000000"/>
                <w:sz w:val="16"/>
              </w:rPr>
              <w:t>Quarterly Active Customers (million)</w:t>
            </w: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398B201F" w14:textId="77777777" w:rsidR="00F17BDA" w:rsidRDefault="00000000">
            <w:pPr>
              <w:keepNext/>
              <w:tabs>
                <w:tab w:val="left" w:pos="454"/>
                <w:tab w:val="left" w:pos="727"/>
              </w:tabs>
              <w:jc w:val="right"/>
            </w:pPr>
            <w:r>
              <w:rPr>
                <w:rFonts w:ascii="Arial" w:eastAsia="Arial" w:hAnsi="Arial" w:cs="Arial"/>
                <w:color w:val="000000"/>
                <w:sz w:val="16"/>
              </w:rPr>
              <w:tab/>
              <w:t>2.3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5C26BF"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4F472CED" w14:textId="77777777" w:rsidR="00F17BDA" w:rsidRDefault="00000000">
            <w:pPr>
              <w:keepNext/>
              <w:tabs>
                <w:tab w:val="left" w:pos="454"/>
                <w:tab w:val="left" w:pos="727"/>
              </w:tabs>
              <w:jc w:val="right"/>
            </w:pPr>
            <w:r>
              <w:rPr>
                <w:rFonts w:ascii="Arial" w:eastAsia="Arial" w:hAnsi="Arial" w:cs="Arial"/>
                <w:color w:val="000000"/>
                <w:sz w:val="16"/>
              </w:rPr>
              <w:tab/>
              <w:t>2.4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935B22"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481C1BCA" w14:textId="77777777" w:rsidR="00F17BDA" w:rsidRDefault="00000000">
            <w:pPr>
              <w:keepNext/>
              <w:tabs>
                <w:tab w:val="left" w:pos="1"/>
                <w:tab w:val="left" w:pos="145"/>
              </w:tabs>
              <w:jc w:val="right"/>
            </w:pPr>
            <w:r>
              <w:rPr>
                <w:rFonts w:ascii="Arial" w:eastAsia="Arial" w:hAnsi="Arial" w:cs="Arial"/>
                <w:i/>
                <w:color w:val="000000"/>
                <w:sz w:val="16"/>
              </w:rPr>
              <w:tab/>
              <w:t>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62F8B5"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64EC4045"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6A9578"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51F506D7"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1455AD"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67279314"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42602C"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31706621"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0ADA6D"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7B6A6AA6"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8A6774"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24AF9E71"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5E0B9A" w14:textId="77777777" w:rsidR="00F17BDA" w:rsidRDefault="00F17BDA">
            <w:pPr>
              <w:keepNext/>
            </w:pPr>
          </w:p>
        </w:tc>
        <w:tc>
          <w:tcPr>
            <w:tcW w:w="675" w:type="dxa"/>
            <w:tcBorders>
              <w:top w:val="nil"/>
              <w:left w:val="nil"/>
              <w:bottom w:val="nil"/>
              <w:right w:val="nil"/>
            </w:tcBorders>
            <w:shd w:val="clear" w:color="auto" w:fill="FFFFFF"/>
            <w:tcMar>
              <w:top w:w="0" w:type="dxa"/>
              <w:left w:w="0" w:type="dxa"/>
              <w:bottom w:w="0" w:type="dxa"/>
              <w:right w:w="15" w:type="dxa"/>
            </w:tcMar>
            <w:vAlign w:val="center"/>
          </w:tcPr>
          <w:p w14:paraId="32EFCF6A" w14:textId="77777777" w:rsidR="00F17BDA" w:rsidRDefault="00000000">
            <w:pPr>
              <w:keepNext/>
              <w:jc w:val="right"/>
            </w:pPr>
            <w:proofErr w:type="spellStart"/>
            <w:r>
              <w:rPr>
                <w:rFonts w:ascii="Arial" w:eastAsia="Arial" w:hAnsi="Arial" w:cs="Arial"/>
                <w:i/>
                <w:color w:val="000000"/>
                <w:sz w:val="16"/>
              </w:rPr>
              <w:t>n.a.</w:t>
            </w:r>
            <w:proofErr w:type="spellEnd"/>
          </w:p>
        </w:tc>
      </w:tr>
      <w:tr w:rsidR="00F17BDA" w14:paraId="40B82D4D" w14:textId="77777777">
        <w:trPr>
          <w:cantSplit/>
          <w:trHeight w:hRule="exact" w:val="765"/>
        </w:trPr>
        <w:tc>
          <w:tcPr>
            <w:tcW w:w="1800" w:type="dxa"/>
            <w:tcBorders>
              <w:top w:val="nil"/>
              <w:left w:val="nil"/>
              <w:bottom w:val="nil"/>
              <w:right w:val="nil"/>
            </w:tcBorders>
            <w:shd w:val="clear" w:color="auto" w:fill="CCEEFF"/>
            <w:tcMar>
              <w:top w:w="0" w:type="dxa"/>
              <w:left w:w="53" w:type="dxa"/>
              <w:bottom w:w="0" w:type="dxa"/>
              <w:right w:w="53" w:type="dxa"/>
            </w:tcMar>
            <w:vAlign w:val="center"/>
          </w:tcPr>
          <w:p w14:paraId="312AC4F0" w14:textId="77777777" w:rsidR="00F17BDA" w:rsidRDefault="00000000">
            <w:pPr>
              <w:keepNext/>
              <w:rPr>
                <w:rFonts w:ascii="Arial" w:eastAsia="Arial" w:hAnsi="Arial" w:cs="Arial"/>
                <w:b/>
                <w:sz w:val="16"/>
              </w:rPr>
            </w:pPr>
            <w:r>
              <w:rPr>
                <w:rFonts w:ascii="Arial" w:eastAsia="Arial" w:hAnsi="Arial" w:cs="Arial"/>
                <w:b/>
                <w:sz w:val="16"/>
              </w:rPr>
              <w:t>Quarterly Active Customers (million) adjusted for perimeter effects</w:t>
            </w:r>
            <w:r>
              <w:rPr>
                <w:rFonts w:ascii="Arial" w:eastAsia="Arial" w:hAnsi="Arial" w:cs="Arial"/>
                <w:b/>
                <w:sz w:val="16"/>
                <w:vertAlign w:val="superscript"/>
              </w:rPr>
              <w:t>(1)</w:t>
            </w: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50D1FB36" w14:textId="77777777" w:rsidR="00F17BDA" w:rsidRDefault="00000000">
            <w:pPr>
              <w:keepNext/>
              <w:tabs>
                <w:tab w:val="left" w:pos="454"/>
                <w:tab w:val="left" w:pos="727"/>
              </w:tabs>
              <w:jc w:val="right"/>
            </w:pPr>
            <w:r>
              <w:rPr>
                <w:rFonts w:ascii="Arial" w:eastAsia="Arial" w:hAnsi="Arial" w:cs="Arial"/>
                <w:color w:val="000000"/>
                <w:sz w:val="16"/>
              </w:rPr>
              <w:tab/>
              <w:t>2.2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9F2029"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4DA17AB1" w14:textId="77777777" w:rsidR="00F17BDA" w:rsidRDefault="00000000">
            <w:pPr>
              <w:keepNext/>
              <w:tabs>
                <w:tab w:val="left" w:pos="454"/>
                <w:tab w:val="left" w:pos="727"/>
              </w:tabs>
              <w:jc w:val="right"/>
            </w:pPr>
            <w:r>
              <w:rPr>
                <w:rFonts w:ascii="Arial" w:eastAsia="Arial" w:hAnsi="Arial" w:cs="Arial"/>
                <w:color w:val="000000"/>
                <w:sz w:val="16"/>
              </w:rPr>
              <w:tab/>
              <w:t>2.4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ECC22D"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03E20514" w14:textId="77777777" w:rsidR="00F17BDA" w:rsidRDefault="00000000">
            <w:pPr>
              <w:keepNext/>
              <w:tabs>
                <w:tab w:val="left" w:pos="1"/>
                <w:tab w:val="left" w:pos="145"/>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E983BF"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696FE1B1"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32430F"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17433E50"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BA4ED2"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4B6E73E7"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6145CC"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19BF9DFF"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1CEEEA"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5C067873"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47ADC3"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7BE217CF"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B857B6" w14:textId="77777777" w:rsidR="00F17BDA" w:rsidRDefault="00F17BDA">
            <w:pPr>
              <w:keepNext/>
            </w:pPr>
          </w:p>
        </w:tc>
        <w:tc>
          <w:tcPr>
            <w:tcW w:w="675" w:type="dxa"/>
            <w:tcBorders>
              <w:top w:val="nil"/>
              <w:left w:val="nil"/>
              <w:bottom w:val="nil"/>
              <w:right w:val="nil"/>
            </w:tcBorders>
            <w:shd w:val="clear" w:color="auto" w:fill="CCEEFF"/>
            <w:tcMar>
              <w:top w:w="0" w:type="dxa"/>
              <w:left w:w="0" w:type="dxa"/>
              <w:bottom w:w="0" w:type="dxa"/>
              <w:right w:w="15" w:type="dxa"/>
            </w:tcMar>
            <w:vAlign w:val="center"/>
          </w:tcPr>
          <w:p w14:paraId="5A09B02A" w14:textId="77777777" w:rsidR="00F17BDA" w:rsidRDefault="00000000">
            <w:pPr>
              <w:keepNext/>
              <w:jc w:val="right"/>
            </w:pPr>
            <w:proofErr w:type="spellStart"/>
            <w:r>
              <w:rPr>
                <w:rFonts w:ascii="Arial" w:eastAsia="Arial" w:hAnsi="Arial" w:cs="Arial"/>
                <w:i/>
                <w:color w:val="000000"/>
                <w:sz w:val="16"/>
              </w:rPr>
              <w:t>n.a.</w:t>
            </w:r>
            <w:proofErr w:type="spellEnd"/>
          </w:p>
        </w:tc>
      </w:tr>
      <w:tr w:rsidR="00F17BDA" w14:paraId="2E379696" w14:textId="77777777">
        <w:trPr>
          <w:cantSplit/>
          <w:trHeight w:hRule="exact" w:val="540"/>
        </w:trPr>
        <w:tc>
          <w:tcPr>
            <w:tcW w:w="1800" w:type="dxa"/>
            <w:tcBorders>
              <w:top w:val="nil"/>
              <w:left w:val="nil"/>
              <w:bottom w:val="nil"/>
              <w:right w:val="nil"/>
            </w:tcBorders>
            <w:shd w:val="clear" w:color="auto" w:fill="FFFFFF"/>
            <w:tcMar>
              <w:top w:w="0" w:type="dxa"/>
              <w:left w:w="53" w:type="dxa"/>
              <w:bottom w:w="0" w:type="dxa"/>
              <w:right w:w="53" w:type="dxa"/>
            </w:tcMar>
            <w:vAlign w:val="center"/>
          </w:tcPr>
          <w:p w14:paraId="74AEA7FB" w14:textId="77777777" w:rsidR="00F17BDA" w:rsidRDefault="00000000">
            <w:pPr>
              <w:keepNext/>
            </w:pPr>
            <w:r>
              <w:rPr>
                <w:rFonts w:ascii="Arial" w:eastAsia="Arial" w:hAnsi="Arial" w:cs="Arial"/>
                <w:b/>
                <w:color w:val="000000"/>
                <w:sz w:val="16"/>
              </w:rPr>
              <w:t>Orders (million)</w:t>
            </w: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6B6F2D2F" w14:textId="77777777" w:rsidR="00F17BDA" w:rsidRDefault="00000000">
            <w:pPr>
              <w:keepNext/>
              <w:tabs>
                <w:tab w:val="left" w:pos="454"/>
                <w:tab w:val="left" w:pos="727"/>
              </w:tabs>
              <w:jc w:val="right"/>
            </w:pPr>
            <w:r>
              <w:rPr>
                <w:rFonts w:ascii="Arial" w:eastAsia="Arial" w:hAnsi="Arial" w:cs="Arial"/>
                <w:color w:val="000000"/>
                <w:sz w:val="16"/>
              </w:rPr>
              <w:tab/>
              <w:t>6.6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255E96"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6BAA535E" w14:textId="77777777" w:rsidR="00F17BDA" w:rsidRDefault="00000000">
            <w:pPr>
              <w:keepNext/>
              <w:tabs>
                <w:tab w:val="left" w:pos="454"/>
                <w:tab w:val="left" w:pos="727"/>
              </w:tabs>
              <w:jc w:val="right"/>
            </w:pPr>
            <w:r>
              <w:rPr>
                <w:rFonts w:ascii="Arial" w:eastAsia="Arial" w:hAnsi="Arial" w:cs="Arial"/>
                <w:color w:val="000000"/>
                <w:sz w:val="16"/>
              </w:rPr>
              <w:tab/>
              <w:t>7.4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4D23CE"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2A63439E" w14:textId="77777777" w:rsidR="00F17BDA" w:rsidRDefault="00000000">
            <w:pPr>
              <w:keepNext/>
              <w:tabs>
                <w:tab w:val="left" w:pos="1"/>
                <w:tab w:val="left" w:pos="234"/>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25DD91"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70B1CB61"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D441EB"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3CF1D3F9"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5DDE30"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40218C0A" w14:textId="77777777" w:rsidR="00F17BDA" w:rsidRDefault="00000000">
            <w:pPr>
              <w:keepNext/>
              <w:tabs>
                <w:tab w:val="left" w:pos="365"/>
                <w:tab w:val="left" w:pos="727"/>
              </w:tabs>
              <w:jc w:val="right"/>
            </w:pPr>
            <w:r>
              <w:rPr>
                <w:rFonts w:ascii="Arial" w:eastAsia="Arial" w:hAnsi="Arial" w:cs="Arial"/>
                <w:color w:val="000000"/>
                <w:sz w:val="16"/>
              </w:rPr>
              <w:tab/>
              <w:t>21.3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20622BD"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206F94F6" w14:textId="77777777" w:rsidR="00F17BDA" w:rsidRDefault="00000000">
            <w:pPr>
              <w:keepNext/>
              <w:tabs>
                <w:tab w:val="left" w:pos="365"/>
                <w:tab w:val="left" w:pos="727"/>
              </w:tabs>
              <w:jc w:val="right"/>
            </w:pPr>
            <w:r>
              <w:rPr>
                <w:rFonts w:ascii="Arial" w:eastAsia="Arial" w:hAnsi="Arial" w:cs="Arial"/>
                <w:color w:val="000000"/>
                <w:sz w:val="16"/>
              </w:rPr>
              <w:tab/>
              <w:t>22.7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B27536"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20477C46" w14:textId="77777777" w:rsidR="00F17BDA" w:rsidRDefault="00000000">
            <w:pPr>
              <w:keepNext/>
              <w:tabs>
                <w:tab w:val="left" w:pos="1"/>
                <w:tab w:val="left" w:pos="145"/>
              </w:tabs>
              <w:jc w:val="right"/>
            </w:pPr>
            <w:r>
              <w:rPr>
                <w:rFonts w:ascii="Arial" w:eastAsia="Arial" w:hAnsi="Arial" w:cs="Arial"/>
                <w:i/>
                <w:color w:val="000000"/>
                <w:sz w:val="16"/>
              </w:rPr>
              <w:tab/>
              <w:t>6</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1775362"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09C6BB29"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06BE61" w14:textId="77777777" w:rsidR="00F17BDA" w:rsidRDefault="00F17BDA">
            <w:pPr>
              <w:keepNext/>
            </w:pPr>
          </w:p>
        </w:tc>
        <w:tc>
          <w:tcPr>
            <w:tcW w:w="675" w:type="dxa"/>
            <w:tcBorders>
              <w:top w:val="nil"/>
              <w:left w:val="nil"/>
              <w:bottom w:val="nil"/>
              <w:right w:val="nil"/>
            </w:tcBorders>
            <w:shd w:val="clear" w:color="auto" w:fill="FFFFFF"/>
            <w:tcMar>
              <w:top w:w="0" w:type="dxa"/>
              <w:left w:w="0" w:type="dxa"/>
              <w:bottom w:w="0" w:type="dxa"/>
              <w:right w:w="15" w:type="dxa"/>
            </w:tcMar>
            <w:vAlign w:val="center"/>
          </w:tcPr>
          <w:p w14:paraId="25C268B4" w14:textId="77777777" w:rsidR="00F17BDA" w:rsidRDefault="00000000">
            <w:pPr>
              <w:keepNext/>
              <w:jc w:val="right"/>
            </w:pPr>
            <w:proofErr w:type="spellStart"/>
            <w:r>
              <w:rPr>
                <w:rFonts w:ascii="Arial" w:eastAsia="Arial" w:hAnsi="Arial" w:cs="Arial"/>
                <w:i/>
                <w:color w:val="000000"/>
                <w:sz w:val="16"/>
              </w:rPr>
              <w:t>n.a.</w:t>
            </w:r>
            <w:proofErr w:type="spellEnd"/>
          </w:p>
        </w:tc>
      </w:tr>
      <w:tr w:rsidR="00F17BDA" w14:paraId="5843CAA4" w14:textId="77777777">
        <w:trPr>
          <w:cantSplit/>
          <w:trHeight w:hRule="exact" w:val="540"/>
        </w:trPr>
        <w:tc>
          <w:tcPr>
            <w:tcW w:w="1800" w:type="dxa"/>
            <w:tcBorders>
              <w:top w:val="nil"/>
              <w:left w:val="nil"/>
              <w:bottom w:val="nil"/>
              <w:right w:val="nil"/>
            </w:tcBorders>
            <w:shd w:val="clear" w:color="auto" w:fill="CCEEFF"/>
            <w:tcMar>
              <w:top w:w="0" w:type="dxa"/>
              <w:left w:w="53" w:type="dxa"/>
              <w:bottom w:w="0" w:type="dxa"/>
              <w:right w:w="53" w:type="dxa"/>
            </w:tcMar>
            <w:vAlign w:val="bottom"/>
          </w:tcPr>
          <w:p w14:paraId="2598C020" w14:textId="77777777" w:rsidR="00F17BDA" w:rsidRDefault="00000000">
            <w:pPr>
              <w:keepNext/>
              <w:spacing w:before="53" w:after="30"/>
              <w:rPr>
                <w:rFonts w:ascii="Arial" w:eastAsia="Arial" w:hAnsi="Arial" w:cs="Arial"/>
                <w:b/>
                <w:sz w:val="16"/>
              </w:rPr>
            </w:pPr>
            <w:r>
              <w:rPr>
                <w:rFonts w:ascii="Arial" w:eastAsia="Arial" w:hAnsi="Arial" w:cs="Arial"/>
                <w:b/>
                <w:sz w:val="16"/>
              </w:rPr>
              <w:t>Orders (million) adjusted for perimeter effects</w:t>
            </w:r>
            <w:r>
              <w:rPr>
                <w:rFonts w:ascii="Arial" w:eastAsia="Arial" w:hAnsi="Arial" w:cs="Arial"/>
                <w:b/>
                <w:sz w:val="16"/>
                <w:vertAlign w:val="superscript"/>
              </w:rPr>
              <w:t>(1)</w:t>
            </w: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700F57F9" w14:textId="77777777" w:rsidR="00F17BDA" w:rsidRDefault="00000000">
            <w:pPr>
              <w:keepNext/>
              <w:tabs>
                <w:tab w:val="left" w:pos="454"/>
                <w:tab w:val="left" w:pos="727"/>
              </w:tabs>
              <w:jc w:val="right"/>
            </w:pPr>
            <w:r>
              <w:rPr>
                <w:rFonts w:ascii="Arial" w:eastAsia="Arial" w:hAnsi="Arial" w:cs="Arial"/>
                <w:color w:val="000000"/>
                <w:sz w:val="16"/>
              </w:rPr>
              <w:tab/>
              <w:t>6.5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17AEEF2F" w14:textId="77777777" w:rsidR="00F17BDA" w:rsidRDefault="00F17BDA">
            <w:pPr>
              <w:keepNext/>
              <w:jc w:val="righ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D1A9E24" w14:textId="77777777" w:rsidR="00F17BDA" w:rsidRDefault="00000000">
            <w:pPr>
              <w:keepNext/>
              <w:tabs>
                <w:tab w:val="left" w:pos="454"/>
                <w:tab w:val="left" w:pos="727"/>
              </w:tabs>
              <w:jc w:val="right"/>
            </w:pPr>
            <w:r>
              <w:rPr>
                <w:rFonts w:ascii="Arial" w:eastAsia="Arial" w:hAnsi="Arial" w:cs="Arial"/>
                <w:color w:val="000000"/>
                <w:sz w:val="16"/>
              </w:rPr>
              <w:tab/>
              <w:t>7.3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71318A2A" w14:textId="77777777" w:rsidR="00F17BDA" w:rsidRDefault="00F17BDA">
            <w:pPr>
              <w:keepNext/>
              <w:jc w:val="righ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148E6B37" w14:textId="77777777" w:rsidR="00F17BDA" w:rsidRDefault="00000000">
            <w:pPr>
              <w:keepNext/>
              <w:tabs>
                <w:tab w:val="left" w:pos="1"/>
                <w:tab w:val="left" w:pos="234"/>
              </w:tabs>
              <w:jc w:val="right"/>
            </w:pPr>
            <w:r>
              <w:rPr>
                <w:rFonts w:ascii="Arial" w:eastAsia="Arial" w:hAnsi="Arial" w:cs="Arial"/>
                <w:i/>
                <w:color w:val="000000"/>
                <w:sz w:val="16"/>
              </w:rPr>
              <w:tab/>
              <w:t>14</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B3DD7F"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D4513AD"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4E1092B6" w14:textId="77777777" w:rsidR="00F17BDA" w:rsidRDefault="00F17BDA">
            <w:pPr>
              <w:keepNext/>
              <w:jc w:val="righ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6CD9392A"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72F36C"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8F1571E" w14:textId="77777777" w:rsidR="00F17BDA" w:rsidRDefault="00000000">
            <w:pPr>
              <w:keepNext/>
              <w:tabs>
                <w:tab w:val="left" w:pos="365"/>
                <w:tab w:val="left" w:pos="727"/>
              </w:tabs>
              <w:jc w:val="right"/>
            </w:pPr>
            <w:r>
              <w:rPr>
                <w:rFonts w:ascii="Arial" w:eastAsia="Arial" w:hAnsi="Arial" w:cs="Arial"/>
                <w:color w:val="000000"/>
                <w:sz w:val="16"/>
              </w:rPr>
              <w:tab/>
              <w:t>20.6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4DA7EE6B" w14:textId="77777777" w:rsidR="00F17BDA" w:rsidRDefault="00F17BDA">
            <w:pPr>
              <w:keepNext/>
              <w:jc w:val="righ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3E725484" w14:textId="77777777" w:rsidR="00F17BDA" w:rsidRDefault="00000000">
            <w:pPr>
              <w:keepNext/>
              <w:tabs>
                <w:tab w:val="left" w:pos="365"/>
                <w:tab w:val="left" w:pos="727"/>
              </w:tabs>
              <w:jc w:val="right"/>
            </w:pPr>
            <w:r>
              <w:rPr>
                <w:rFonts w:ascii="Arial" w:eastAsia="Arial" w:hAnsi="Arial" w:cs="Arial"/>
                <w:color w:val="000000"/>
                <w:sz w:val="16"/>
              </w:rPr>
              <w:tab/>
              <w:t>22.3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43211708" w14:textId="77777777" w:rsidR="00F17BDA" w:rsidRDefault="00F17BDA">
            <w:pPr>
              <w:keepNext/>
              <w:jc w:val="righ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677D67E5" w14:textId="77777777" w:rsidR="00F17BDA" w:rsidRDefault="00000000">
            <w:pPr>
              <w:keepNext/>
              <w:tabs>
                <w:tab w:val="left" w:pos="1"/>
                <w:tab w:val="left" w:pos="145"/>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079BCD"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BF0D89F" w14:textId="77777777" w:rsidR="00F17BDA" w:rsidRDefault="00000000">
            <w:pPr>
              <w:keepNext/>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53" w:type="dxa"/>
            </w:tcMar>
            <w:vAlign w:val="bottom"/>
          </w:tcPr>
          <w:p w14:paraId="51B31ABC" w14:textId="77777777" w:rsidR="00F17BDA" w:rsidRDefault="00F17BDA">
            <w:pPr>
              <w:keepNext/>
              <w:spacing w:before="53" w:after="30"/>
              <w:jc w:val="right"/>
            </w:pPr>
          </w:p>
        </w:tc>
        <w:tc>
          <w:tcPr>
            <w:tcW w:w="675" w:type="dxa"/>
            <w:tcBorders>
              <w:top w:val="nil"/>
              <w:left w:val="nil"/>
              <w:bottom w:val="nil"/>
              <w:right w:val="nil"/>
            </w:tcBorders>
            <w:shd w:val="clear" w:color="auto" w:fill="CCEEFF"/>
            <w:tcMar>
              <w:top w:w="0" w:type="dxa"/>
              <w:left w:w="0" w:type="dxa"/>
              <w:bottom w:w="0" w:type="dxa"/>
              <w:right w:w="15" w:type="dxa"/>
            </w:tcMar>
            <w:vAlign w:val="center"/>
          </w:tcPr>
          <w:p w14:paraId="5F15895E" w14:textId="77777777" w:rsidR="00F17BDA" w:rsidRDefault="00000000">
            <w:pPr>
              <w:keepNext/>
              <w:jc w:val="right"/>
            </w:pPr>
            <w:proofErr w:type="spellStart"/>
            <w:r>
              <w:rPr>
                <w:rFonts w:ascii="Arial" w:eastAsia="Arial" w:hAnsi="Arial" w:cs="Arial"/>
                <w:i/>
                <w:color w:val="000000"/>
                <w:sz w:val="16"/>
              </w:rPr>
              <w:t>n.a.</w:t>
            </w:r>
            <w:proofErr w:type="spellEnd"/>
          </w:p>
        </w:tc>
      </w:tr>
      <w:tr w:rsidR="00F17BDA" w14:paraId="47C1A2B8" w14:textId="77777777">
        <w:trPr>
          <w:cantSplit/>
          <w:trHeight w:hRule="exact" w:val="540"/>
        </w:trPr>
        <w:tc>
          <w:tcPr>
            <w:tcW w:w="1800" w:type="dxa"/>
            <w:tcBorders>
              <w:top w:val="nil"/>
              <w:left w:val="nil"/>
              <w:bottom w:val="nil"/>
              <w:right w:val="nil"/>
            </w:tcBorders>
            <w:shd w:val="clear" w:color="auto" w:fill="FFFFFF"/>
            <w:tcMar>
              <w:top w:w="0" w:type="dxa"/>
              <w:left w:w="53" w:type="dxa"/>
              <w:bottom w:w="0" w:type="dxa"/>
              <w:right w:w="53" w:type="dxa"/>
            </w:tcMar>
            <w:vAlign w:val="center"/>
          </w:tcPr>
          <w:p w14:paraId="3BC1DA35" w14:textId="77777777" w:rsidR="00F17BDA" w:rsidRDefault="00000000">
            <w:pPr>
              <w:keepNext/>
            </w:pPr>
            <w:r>
              <w:rPr>
                <w:rFonts w:ascii="Arial" w:eastAsia="Arial" w:hAnsi="Arial" w:cs="Arial"/>
                <w:b/>
                <w:color w:val="000000"/>
                <w:sz w:val="16"/>
              </w:rPr>
              <w:t>GMV (USD million)</w:t>
            </w: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16DCFAEC" w14:textId="77777777" w:rsidR="00F17BDA" w:rsidRDefault="00000000">
            <w:pPr>
              <w:keepNext/>
              <w:tabs>
                <w:tab w:val="left" w:pos="276"/>
                <w:tab w:val="left" w:pos="727"/>
              </w:tabs>
              <w:jc w:val="right"/>
            </w:pPr>
            <w:r>
              <w:rPr>
                <w:rFonts w:ascii="Arial" w:eastAsia="Arial" w:hAnsi="Arial" w:cs="Arial"/>
                <w:color w:val="000000"/>
                <w:sz w:val="16"/>
              </w:rPr>
              <w:tab/>
              <w:t>233.3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92F724"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3F1FFDE4" w14:textId="77777777" w:rsidR="00F17BDA" w:rsidRDefault="00000000">
            <w:pPr>
              <w:keepNext/>
              <w:tabs>
                <w:tab w:val="left" w:pos="276"/>
                <w:tab w:val="left" w:pos="727"/>
              </w:tabs>
              <w:jc w:val="right"/>
            </w:pPr>
            <w:r>
              <w:rPr>
                <w:rFonts w:ascii="Arial" w:eastAsia="Arial" w:hAnsi="Arial" w:cs="Arial"/>
                <w:color w:val="000000"/>
                <w:sz w:val="16"/>
              </w:rPr>
              <w:tab/>
              <w:t>206.1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5BD730"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635B3197" w14:textId="77777777" w:rsidR="00F17BDA" w:rsidRDefault="00000000">
            <w:pPr>
              <w:keepNext/>
              <w:tabs>
                <w:tab w:val="left" w:pos="1"/>
                <w:tab w:val="left" w:pos="287"/>
              </w:tabs>
              <w:jc w:val="right"/>
            </w:pPr>
            <w:r>
              <w:rPr>
                <w:rFonts w:ascii="Arial" w:eastAsia="Arial" w:hAnsi="Arial" w:cs="Arial"/>
                <w:i/>
                <w:color w:val="000000"/>
                <w:sz w:val="16"/>
              </w:rPr>
              <w:tab/>
              <w:t>(12)</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8A4FF0"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21297B1D" w14:textId="77777777" w:rsidR="00F17BDA" w:rsidRDefault="00000000">
            <w:pPr>
              <w:keepNext/>
              <w:tabs>
                <w:tab w:val="left" w:pos="276"/>
                <w:tab w:val="left" w:pos="727"/>
              </w:tabs>
              <w:jc w:val="right"/>
            </w:pPr>
            <w:r>
              <w:rPr>
                <w:rFonts w:ascii="Arial" w:eastAsia="Arial" w:hAnsi="Arial" w:cs="Arial"/>
                <w:i/>
                <w:color w:val="000000"/>
                <w:sz w:val="16"/>
              </w:rPr>
              <w:tab/>
              <w:t>263.6</w:t>
            </w:r>
            <w:r>
              <w:rPr>
                <w:rFonts w:ascii="Arial" w:eastAsia="Arial" w:hAnsi="Arial" w:cs="Arial"/>
                <w:i/>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64C19B"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67642861" w14:textId="77777777" w:rsidR="00F17BDA" w:rsidRDefault="00000000">
            <w:pPr>
              <w:keepNext/>
              <w:tabs>
                <w:tab w:val="left" w:pos="1"/>
                <w:tab w:val="left" w:pos="234"/>
              </w:tabs>
              <w:jc w:val="right"/>
            </w:pPr>
            <w:r>
              <w:rPr>
                <w:rFonts w:ascii="Arial" w:eastAsia="Arial" w:hAnsi="Arial" w:cs="Arial"/>
                <w:i/>
                <w:color w:val="000000"/>
                <w:sz w:val="16"/>
              </w:rPr>
              <w:tab/>
              <w:t>13</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6DFF9D"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7EF3CC80" w14:textId="77777777" w:rsidR="00F17BDA" w:rsidRDefault="00000000">
            <w:pPr>
              <w:keepNext/>
              <w:tabs>
                <w:tab w:val="left" w:pos="276"/>
                <w:tab w:val="left" w:pos="727"/>
              </w:tabs>
              <w:jc w:val="right"/>
            </w:pPr>
            <w:r>
              <w:rPr>
                <w:rFonts w:ascii="Arial" w:eastAsia="Arial" w:hAnsi="Arial" w:cs="Arial"/>
                <w:color w:val="000000"/>
                <w:sz w:val="16"/>
              </w:rPr>
              <w:tab/>
              <w:t>749.8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F9399E"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19244AA0" w14:textId="77777777" w:rsidR="00F17BDA" w:rsidRDefault="00000000">
            <w:pPr>
              <w:keepNext/>
              <w:tabs>
                <w:tab w:val="left" w:pos="276"/>
                <w:tab w:val="left" w:pos="727"/>
              </w:tabs>
              <w:jc w:val="right"/>
            </w:pPr>
            <w:r>
              <w:rPr>
                <w:rFonts w:ascii="Arial" w:eastAsia="Arial" w:hAnsi="Arial" w:cs="Arial"/>
                <w:color w:val="000000"/>
                <w:sz w:val="16"/>
              </w:rPr>
              <w:tab/>
              <w:t>720.6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4FA901"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2B134CC7" w14:textId="77777777" w:rsidR="00F17BDA" w:rsidRDefault="00000000">
            <w:pPr>
              <w:keepNext/>
              <w:tabs>
                <w:tab w:val="left" w:pos="1"/>
                <w:tab w:val="left" w:pos="198"/>
              </w:tabs>
              <w:jc w:val="right"/>
            </w:pPr>
            <w:r>
              <w:rPr>
                <w:rFonts w:ascii="Arial" w:eastAsia="Arial" w:hAnsi="Arial" w:cs="Arial"/>
                <w:i/>
                <w:color w:val="000000"/>
                <w:sz w:val="16"/>
              </w:rPr>
              <w:tab/>
              <w:t>(4)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7537BA"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11E78E59" w14:textId="77777777" w:rsidR="00F17BDA" w:rsidRDefault="00000000">
            <w:pPr>
              <w:keepNext/>
              <w:tabs>
                <w:tab w:val="left" w:pos="276"/>
                <w:tab w:val="left" w:pos="727"/>
              </w:tabs>
              <w:jc w:val="right"/>
            </w:pPr>
            <w:r>
              <w:rPr>
                <w:rFonts w:ascii="Arial" w:eastAsia="Arial" w:hAnsi="Arial" w:cs="Arial"/>
                <w:i/>
                <w:color w:val="000000"/>
                <w:sz w:val="16"/>
              </w:rPr>
              <w:tab/>
              <w:t>957.3</w:t>
            </w:r>
            <w:r>
              <w:rPr>
                <w:rFonts w:ascii="Arial" w:eastAsia="Arial" w:hAnsi="Arial" w:cs="Arial"/>
                <w:i/>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4CB383" w14:textId="77777777" w:rsidR="00F17BDA" w:rsidRDefault="00F17BDA">
            <w:pPr>
              <w:keepNext/>
            </w:pPr>
          </w:p>
        </w:tc>
        <w:tc>
          <w:tcPr>
            <w:tcW w:w="675" w:type="dxa"/>
            <w:tcBorders>
              <w:top w:val="nil"/>
              <w:left w:val="nil"/>
              <w:bottom w:val="nil"/>
              <w:right w:val="nil"/>
            </w:tcBorders>
            <w:shd w:val="clear" w:color="auto" w:fill="FFFFFF"/>
            <w:tcMar>
              <w:top w:w="0" w:type="dxa"/>
              <w:left w:w="0" w:type="dxa"/>
              <w:bottom w:w="0" w:type="dxa"/>
              <w:right w:w="15" w:type="dxa"/>
            </w:tcMar>
            <w:vAlign w:val="center"/>
          </w:tcPr>
          <w:p w14:paraId="488F97DC" w14:textId="77777777" w:rsidR="00F17BDA" w:rsidRDefault="00000000">
            <w:pPr>
              <w:keepNext/>
              <w:tabs>
                <w:tab w:val="left" w:pos="1"/>
                <w:tab w:val="left" w:pos="234"/>
              </w:tabs>
              <w:jc w:val="right"/>
            </w:pPr>
            <w:r>
              <w:rPr>
                <w:rFonts w:ascii="Arial" w:eastAsia="Arial" w:hAnsi="Arial" w:cs="Arial"/>
                <w:i/>
                <w:color w:val="000000"/>
                <w:sz w:val="16"/>
              </w:rPr>
              <w:tab/>
              <w:t>28</w:t>
            </w:r>
            <w:r>
              <w:rPr>
                <w:rFonts w:ascii="Arial" w:eastAsia="Arial" w:hAnsi="Arial" w:cs="Arial"/>
                <w:i/>
                <w:color w:val="000000"/>
                <w:sz w:val="16"/>
              </w:rPr>
              <w:tab/>
              <w:t>%</w:t>
            </w:r>
          </w:p>
        </w:tc>
      </w:tr>
      <w:tr w:rsidR="00F17BDA" w14:paraId="184B0F92" w14:textId="77777777">
        <w:trPr>
          <w:cantSplit/>
          <w:trHeight w:hRule="exact" w:val="540"/>
        </w:trPr>
        <w:tc>
          <w:tcPr>
            <w:tcW w:w="1800" w:type="dxa"/>
            <w:tcBorders>
              <w:top w:val="nil"/>
              <w:left w:val="nil"/>
              <w:bottom w:val="nil"/>
              <w:right w:val="nil"/>
            </w:tcBorders>
            <w:shd w:val="clear" w:color="auto" w:fill="CCEEFF"/>
            <w:tcMar>
              <w:top w:w="0" w:type="dxa"/>
              <w:left w:w="53" w:type="dxa"/>
              <w:bottom w:w="0" w:type="dxa"/>
              <w:right w:w="53" w:type="dxa"/>
            </w:tcMar>
            <w:vAlign w:val="bottom"/>
          </w:tcPr>
          <w:p w14:paraId="6A8C57D7" w14:textId="77777777" w:rsidR="00F17BDA" w:rsidRDefault="00000000">
            <w:pPr>
              <w:keepNext/>
              <w:spacing w:before="53" w:after="30"/>
              <w:rPr>
                <w:rFonts w:ascii="Arial" w:eastAsia="Arial" w:hAnsi="Arial" w:cs="Arial"/>
                <w:b/>
                <w:sz w:val="16"/>
              </w:rPr>
            </w:pPr>
            <w:r>
              <w:rPr>
                <w:rFonts w:ascii="Arial" w:eastAsia="Arial" w:hAnsi="Arial" w:cs="Arial"/>
                <w:b/>
                <w:sz w:val="16"/>
              </w:rPr>
              <w:t>GMV (USD million) adjusted for perimeter effects</w:t>
            </w:r>
            <w:r>
              <w:rPr>
                <w:rFonts w:ascii="Arial" w:eastAsia="Arial" w:hAnsi="Arial" w:cs="Arial"/>
                <w:b/>
                <w:sz w:val="16"/>
                <w:vertAlign w:val="superscript"/>
              </w:rPr>
              <w:t>(1)</w:t>
            </w: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2512BBA2" w14:textId="77777777" w:rsidR="00F17BDA" w:rsidRDefault="00000000">
            <w:pPr>
              <w:keepNext/>
              <w:jc w:val="right"/>
            </w:pPr>
            <w:r>
              <w:rPr>
                <w:rFonts w:ascii="Arial" w:eastAsia="Arial" w:hAnsi="Arial" w:cs="Arial"/>
                <w:color w:val="000000"/>
                <w:sz w:val="16"/>
              </w:rPr>
              <w:t>224.9</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5AB4F83D" w14:textId="77777777" w:rsidR="00F17BDA" w:rsidRDefault="00F17BDA">
            <w:pPr>
              <w:keepNext/>
              <w:jc w:val="right"/>
            </w:pP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6BA41373" w14:textId="77777777" w:rsidR="00F17BDA" w:rsidRDefault="00000000">
            <w:pPr>
              <w:keepNext/>
              <w:jc w:val="right"/>
            </w:pPr>
            <w:r>
              <w:rPr>
                <w:rFonts w:ascii="Arial" w:eastAsia="Arial" w:hAnsi="Arial" w:cs="Arial"/>
                <w:color w:val="000000"/>
                <w:sz w:val="16"/>
              </w:rPr>
              <w:t>204.5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8B1412"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428DC297" w14:textId="77777777" w:rsidR="00F17BDA" w:rsidRDefault="00000000">
            <w:pPr>
              <w:keepNext/>
              <w:tabs>
                <w:tab w:val="left" w:pos="1"/>
                <w:tab w:val="left" w:pos="198"/>
              </w:tabs>
              <w:jc w:val="right"/>
            </w:pPr>
            <w:r>
              <w:rPr>
                <w:rFonts w:ascii="Arial" w:eastAsia="Arial" w:hAnsi="Arial" w:cs="Arial"/>
                <w:i/>
                <w:color w:val="000000"/>
                <w:sz w:val="16"/>
              </w:rPr>
              <w:tab/>
              <w:t>(9)</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6F02B5"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64C7AA26" w14:textId="77777777" w:rsidR="00F17BDA" w:rsidRDefault="00000000">
            <w:pPr>
              <w:keepNext/>
              <w:jc w:val="right"/>
            </w:pPr>
            <w:r>
              <w:rPr>
                <w:rFonts w:ascii="Arial" w:eastAsia="Arial" w:hAnsi="Arial" w:cs="Arial"/>
                <w:i/>
                <w:color w:val="000000"/>
                <w:sz w:val="16"/>
              </w:rPr>
              <w:t>262.1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D7702F" w14:textId="77777777" w:rsidR="00F17BDA" w:rsidRDefault="00F17BDA">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15F7A8FF" w14:textId="77777777" w:rsidR="00F17BDA" w:rsidRDefault="00000000">
            <w:pPr>
              <w:keepNext/>
              <w:tabs>
                <w:tab w:val="left" w:pos="1"/>
                <w:tab w:val="left" w:pos="234"/>
              </w:tabs>
              <w:jc w:val="right"/>
            </w:pPr>
            <w:r>
              <w:rPr>
                <w:rFonts w:ascii="Arial" w:eastAsia="Arial" w:hAnsi="Arial" w:cs="Arial"/>
                <w:i/>
                <w:color w:val="000000"/>
                <w:sz w:val="16"/>
              </w:rPr>
              <w:tab/>
              <w:t>17</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1B0405"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7C76154B" w14:textId="77777777" w:rsidR="00F17BDA" w:rsidRDefault="00000000">
            <w:pPr>
              <w:keepNext/>
              <w:jc w:val="right"/>
            </w:pPr>
            <w:r>
              <w:rPr>
                <w:rFonts w:ascii="Arial" w:eastAsia="Arial" w:hAnsi="Arial" w:cs="Arial"/>
                <w:color w:val="000000"/>
                <w:sz w:val="16"/>
              </w:rPr>
              <w:t>716.0</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591BEA83" w14:textId="77777777" w:rsidR="00F17BDA" w:rsidRDefault="00F17BDA">
            <w:pPr>
              <w:keepNext/>
              <w:jc w:val="right"/>
            </w:pP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1F007EA1" w14:textId="77777777" w:rsidR="00F17BDA" w:rsidRDefault="00000000">
            <w:pPr>
              <w:keepNext/>
              <w:jc w:val="right"/>
            </w:pPr>
            <w:r>
              <w:rPr>
                <w:rFonts w:ascii="Arial" w:eastAsia="Arial" w:hAnsi="Arial" w:cs="Arial"/>
                <w:color w:val="000000"/>
                <w:sz w:val="16"/>
              </w:rPr>
              <w:t>703.7</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7106B490" w14:textId="77777777" w:rsidR="00F17BDA" w:rsidRDefault="00F17BDA">
            <w:pPr>
              <w:keepNext/>
              <w:jc w:val="right"/>
            </w:pPr>
          </w:p>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2949DC7E" w14:textId="77777777" w:rsidR="00F17BDA" w:rsidRDefault="00000000">
            <w:pPr>
              <w:keepNext/>
              <w:tabs>
                <w:tab w:val="left" w:pos="1"/>
                <w:tab w:val="left" w:pos="198"/>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9CA212" w14:textId="77777777" w:rsidR="00F17BDA" w:rsidRDefault="00F17BDA">
            <w:pPr>
              <w:keepNext/>
            </w:pPr>
          </w:p>
        </w:tc>
        <w:tc>
          <w:tcPr>
            <w:tcW w:w="795" w:type="dxa"/>
            <w:tcBorders>
              <w:top w:val="nil"/>
              <w:left w:val="nil"/>
              <w:bottom w:val="nil"/>
              <w:right w:val="nil"/>
            </w:tcBorders>
            <w:shd w:val="clear" w:color="auto" w:fill="CCEEFF"/>
            <w:tcMar>
              <w:top w:w="0" w:type="dxa"/>
              <w:left w:w="0" w:type="dxa"/>
              <w:bottom w:w="0" w:type="dxa"/>
              <w:right w:w="53" w:type="dxa"/>
            </w:tcMar>
            <w:vAlign w:val="center"/>
          </w:tcPr>
          <w:p w14:paraId="41024D47" w14:textId="77777777" w:rsidR="00F17BDA" w:rsidRDefault="00000000">
            <w:pPr>
              <w:keepNext/>
              <w:jc w:val="right"/>
            </w:pPr>
            <w:r>
              <w:rPr>
                <w:rFonts w:ascii="Arial" w:eastAsia="Arial" w:hAnsi="Arial" w:cs="Arial"/>
                <w:i/>
                <w:color w:val="000000"/>
                <w:sz w:val="16"/>
              </w:rPr>
              <w:t>939.7</w:t>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14:paraId="105B743D" w14:textId="77777777" w:rsidR="00F17BDA" w:rsidRDefault="00F17BDA">
            <w:pPr>
              <w:keepNext/>
              <w:spacing w:before="53" w:after="30"/>
              <w:jc w:val="right"/>
            </w:pPr>
          </w:p>
        </w:tc>
        <w:tc>
          <w:tcPr>
            <w:tcW w:w="675" w:type="dxa"/>
            <w:tcBorders>
              <w:top w:val="nil"/>
              <w:left w:val="nil"/>
              <w:bottom w:val="nil"/>
              <w:right w:val="nil"/>
            </w:tcBorders>
            <w:shd w:val="clear" w:color="auto" w:fill="CCEEFF"/>
            <w:tcMar>
              <w:top w:w="0" w:type="dxa"/>
              <w:left w:w="0" w:type="dxa"/>
              <w:bottom w:w="0" w:type="dxa"/>
              <w:right w:w="15" w:type="dxa"/>
            </w:tcMar>
            <w:vAlign w:val="center"/>
          </w:tcPr>
          <w:p w14:paraId="1F86FAAA" w14:textId="77777777" w:rsidR="00F17BDA" w:rsidRDefault="00000000">
            <w:pPr>
              <w:keepNext/>
              <w:tabs>
                <w:tab w:val="left" w:pos="1"/>
                <w:tab w:val="left" w:pos="234"/>
              </w:tabs>
              <w:jc w:val="right"/>
            </w:pPr>
            <w:r>
              <w:rPr>
                <w:rFonts w:ascii="Arial" w:eastAsia="Arial" w:hAnsi="Arial" w:cs="Arial"/>
                <w:i/>
                <w:color w:val="000000"/>
                <w:sz w:val="16"/>
              </w:rPr>
              <w:tab/>
              <w:t>31</w:t>
            </w:r>
            <w:r>
              <w:rPr>
                <w:rFonts w:ascii="Arial" w:eastAsia="Arial" w:hAnsi="Arial" w:cs="Arial"/>
                <w:i/>
                <w:color w:val="000000"/>
                <w:sz w:val="16"/>
              </w:rPr>
              <w:tab/>
              <w:t>%</w:t>
            </w:r>
          </w:p>
        </w:tc>
      </w:tr>
      <w:tr w:rsidR="00F17BDA" w14:paraId="4E46E4C5" w14:textId="77777777">
        <w:trPr>
          <w:cantSplit/>
          <w:trHeight w:hRule="exact" w:val="540"/>
        </w:trPr>
        <w:tc>
          <w:tcPr>
            <w:tcW w:w="1800" w:type="dxa"/>
            <w:tcBorders>
              <w:top w:val="nil"/>
              <w:left w:val="nil"/>
              <w:bottom w:val="nil"/>
              <w:right w:val="nil"/>
            </w:tcBorders>
            <w:shd w:val="clear" w:color="auto" w:fill="FFFFFF"/>
            <w:tcMar>
              <w:top w:w="0" w:type="dxa"/>
              <w:left w:w="53" w:type="dxa"/>
              <w:bottom w:w="0" w:type="dxa"/>
              <w:right w:w="53" w:type="dxa"/>
            </w:tcMar>
            <w:vAlign w:val="center"/>
          </w:tcPr>
          <w:p w14:paraId="12A11647" w14:textId="77777777" w:rsidR="00F17BDA" w:rsidRDefault="00000000">
            <w:pPr>
              <w:keepNext/>
            </w:pPr>
            <w:r>
              <w:rPr>
                <w:rFonts w:ascii="Arial" w:eastAsia="Arial" w:hAnsi="Arial" w:cs="Arial"/>
                <w:b/>
                <w:color w:val="000000"/>
                <w:sz w:val="16"/>
              </w:rPr>
              <w:t>TPV (USD million)</w:t>
            </w: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48E06B26" w14:textId="77777777" w:rsidR="00F17BDA" w:rsidRDefault="00000000">
            <w:pPr>
              <w:keepNext/>
              <w:tabs>
                <w:tab w:val="left" w:pos="365"/>
                <w:tab w:val="left" w:pos="727"/>
              </w:tabs>
              <w:jc w:val="right"/>
            </w:pPr>
            <w:r>
              <w:rPr>
                <w:rFonts w:ascii="Arial" w:eastAsia="Arial" w:hAnsi="Arial" w:cs="Arial"/>
                <w:color w:val="000000"/>
                <w:sz w:val="16"/>
              </w:rPr>
              <w:tab/>
              <w:t>59.3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7B63F9"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6CB7391F" w14:textId="77777777" w:rsidR="00F17BDA" w:rsidRDefault="00000000">
            <w:pPr>
              <w:keepNext/>
              <w:tabs>
                <w:tab w:val="left" w:pos="365"/>
                <w:tab w:val="left" w:pos="727"/>
              </w:tabs>
              <w:jc w:val="right"/>
            </w:pPr>
            <w:r>
              <w:rPr>
                <w:rFonts w:ascii="Arial" w:eastAsia="Arial" w:hAnsi="Arial" w:cs="Arial"/>
                <w:color w:val="000000"/>
                <w:sz w:val="16"/>
              </w:rPr>
              <w:tab/>
              <w:t>59.2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174928"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345E56C7" w14:textId="77777777" w:rsidR="00F17BDA" w:rsidRDefault="00000000">
            <w:pPr>
              <w:keepNext/>
              <w:tabs>
                <w:tab w:val="left" w:pos="1"/>
                <w:tab w:val="left" w:pos="216"/>
              </w:tabs>
              <w:jc w:val="right"/>
            </w:pPr>
            <w:r>
              <w:rPr>
                <w:rFonts w:ascii="Arial" w:eastAsia="Arial" w:hAnsi="Arial" w:cs="Arial"/>
                <w:i/>
                <w:color w:val="000000"/>
                <w:sz w:val="16"/>
              </w:rPr>
              <w:tab/>
              <w:t>—</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33E291"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3B879916" w14:textId="77777777" w:rsidR="00F17BDA" w:rsidRDefault="00000000">
            <w:pPr>
              <w:keepNext/>
              <w:tabs>
                <w:tab w:val="left" w:pos="365"/>
                <w:tab w:val="left" w:pos="727"/>
              </w:tabs>
              <w:jc w:val="right"/>
            </w:pPr>
            <w:r>
              <w:rPr>
                <w:rFonts w:ascii="Arial" w:eastAsia="Arial" w:hAnsi="Arial" w:cs="Arial"/>
                <w:i/>
                <w:color w:val="000000"/>
                <w:sz w:val="16"/>
              </w:rPr>
              <w:tab/>
              <w:t>74.2</w:t>
            </w:r>
            <w:r>
              <w:rPr>
                <w:rFonts w:ascii="Arial" w:eastAsia="Arial" w:hAnsi="Arial" w:cs="Arial"/>
                <w:i/>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08B49C"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5505B9C9" w14:textId="77777777" w:rsidR="00F17BDA" w:rsidRDefault="00000000">
            <w:pPr>
              <w:keepNext/>
              <w:tabs>
                <w:tab w:val="left" w:pos="1"/>
                <w:tab w:val="left" w:pos="234"/>
              </w:tabs>
              <w:jc w:val="right"/>
            </w:pPr>
            <w:r>
              <w:rPr>
                <w:rFonts w:ascii="Arial" w:eastAsia="Arial" w:hAnsi="Arial" w:cs="Arial"/>
                <w:i/>
                <w:color w:val="000000"/>
                <w:sz w:val="16"/>
              </w:rPr>
              <w:tab/>
              <w:t>25</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B52A30"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5C2048EE" w14:textId="77777777" w:rsidR="00F17BDA" w:rsidRDefault="00000000">
            <w:pPr>
              <w:keepNext/>
              <w:tabs>
                <w:tab w:val="left" w:pos="276"/>
                <w:tab w:val="left" w:pos="727"/>
              </w:tabs>
              <w:jc w:val="right"/>
            </w:pPr>
            <w:r>
              <w:rPr>
                <w:rFonts w:ascii="Arial" w:eastAsia="Arial" w:hAnsi="Arial" w:cs="Arial"/>
                <w:color w:val="000000"/>
                <w:sz w:val="16"/>
              </w:rPr>
              <w:tab/>
              <w:t>192.2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9AB5F7"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1343A6F7" w14:textId="77777777" w:rsidR="00F17BDA" w:rsidRDefault="00000000">
            <w:pPr>
              <w:keepNext/>
              <w:tabs>
                <w:tab w:val="left" w:pos="276"/>
                <w:tab w:val="left" w:pos="727"/>
              </w:tabs>
              <w:jc w:val="right"/>
            </w:pPr>
            <w:r>
              <w:rPr>
                <w:rFonts w:ascii="Arial" w:eastAsia="Arial" w:hAnsi="Arial" w:cs="Arial"/>
                <w:color w:val="000000"/>
                <w:sz w:val="16"/>
              </w:rPr>
              <w:tab/>
              <w:t>195.4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690A3A" w14:textId="77777777" w:rsidR="00F17BDA" w:rsidRDefault="00F17BDA">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center"/>
          </w:tcPr>
          <w:p w14:paraId="49BA2B43" w14:textId="77777777" w:rsidR="00F17BDA" w:rsidRDefault="00000000">
            <w:pPr>
              <w:keepNext/>
              <w:tabs>
                <w:tab w:val="left" w:pos="1"/>
                <w:tab w:val="left" w:pos="145"/>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1A7B2A" w14:textId="77777777" w:rsidR="00F17BDA" w:rsidRDefault="00F17BDA">
            <w:pPr>
              <w:keepNext/>
            </w:pPr>
          </w:p>
        </w:tc>
        <w:tc>
          <w:tcPr>
            <w:tcW w:w="795" w:type="dxa"/>
            <w:tcBorders>
              <w:top w:val="nil"/>
              <w:left w:val="nil"/>
              <w:bottom w:val="nil"/>
              <w:right w:val="nil"/>
            </w:tcBorders>
            <w:shd w:val="clear" w:color="auto" w:fill="FFFFFF"/>
            <w:tcMar>
              <w:top w:w="0" w:type="dxa"/>
              <w:left w:w="0" w:type="dxa"/>
              <w:bottom w:w="0" w:type="dxa"/>
              <w:right w:w="15" w:type="dxa"/>
            </w:tcMar>
            <w:vAlign w:val="center"/>
          </w:tcPr>
          <w:p w14:paraId="40F3BB39" w14:textId="77777777" w:rsidR="00F17BDA" w:rsidRDefault="00000000">
            <w:pPr>
              <w:keepNext/>
              <w:tabs>
                <w:tab w:val="left" w:pos="276"/>
                <w:tab w:val="left" w:pos="727"/>
              </w:tabs>
              <w:jc w:val="right"/>
            </w:pPr>
            <w:r>
              <w:rPr>
                <w:rFonts w:ascii="Arial" w:eastAsia="Arial" w:hAnsi="Arial" w:cs="Arial"/>
                <w:i/>
                <w:color w:val="000000"/>
                <w:sz w:val="16"/>
              </w:rPr>
              <w:tab/>
              <w:t>284.7</w:t>
            </w:r>
            <w:r>
              <w:rPr>
                <w:rFonts w:ascii="Arial" w:eastAsia="Arial" w:hAnsi="Arial" w:cs="Arial"/>
                <w:i/>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623FB0" w14:textId="77777777" w:rsidR="00F17BDA" w:rsidRDefault="00F17BDA">
            <w:pPr>
              <w:keepNext/>
            </w:pPr>
          </w:p>
        </w:tc>
        <w:tc>
          <w:tcPr>
            <w:tcW w:w="675" w:type="dxa"/>
            <w:tcBorders>
              <w:top w:val="nil"/>
              <w:left w:val="nil"/>
              <w:bottom w:val="nil"/>
              <w:right w:val="nil"/>
            </w:tcBorders>
            <w:shd w:val="clear" w:color="auto" w:fill="FFFFFF"/>
            <w:tcMar>
              <w:top w:w="0" w:type="dxa"/>
              <w:left w:w="0" w:type="dxa"/>
              <w:bottom w:w="0" w:type="dxa"/>
              <w:right w:w="15" w:type="dxa"/>
            </w:tcMar>
            <w:vAlign w:val="center"/>
          </w:tcPr>
          <w:p w14:paraId="113235CE" w14:textId="77777777" w:rsidR="00F17BDA" w:rsidRDefault="00000000">
            <w:pPr>
              <w:keepNext/>
              <w:tabs>
                <w:tab w:val="left" w:pos="1"/>
                <w:tab w:val="left" w:pos="234"/>
              </w:tabs>
              <w:jc w:val="right"/>
            </w:pPr>
            <w:r>
              <w:rPr>
                <w:rFonts w:ascii="Arial" w:eastAsia="Arial" w:hAnsi="Arial" w:cs="Arial"/>
                <w:i/>
                <w:color w:val="000000"/>
                <w:sz w:val="16"/>
              </w:rPr>
              <w:tab/>
              <w:t>48</w:t>
            </w:r>
            <w:r>
              <w:rPr>
                <w:rFonts w:ascii="Arial" w:eastAsia="Arial" w:hAnsi="Arial" w:cs="Arial"/>
                <w:i/>
                <w:color w:val="000000"/>
                <w:sz w:val="16"/>
              </w:rPr>
              <w:tab/>
              <w:t>%</w:t>
            </w:r>
          </w:p>
        </w:tc>
      </w:tr>
      <w:tr w:rsidR="00F17BDA" w14:paraId="7C2152B5" w14:textId="77777777">
        <w:trPr>
          <w:cantSplit/>
          <w:trHeight w:hRule="exact" w:val="540"/>
        </w:trPr>
        <w:tc>
          <w:tcPr>
            <w:tcW w:w="1800" w:type="dxa"/>
            <w:tcBorders>
              <w:top w:val="nil"/>
              <w:left w:val="nil"/>
              <w:bottom w:val="nil"/>
              <w:right w:val="nil"/>
            </w:tcBorders>
            <w:shd w:val="clear" w:color="auto" w:fill="CCEEFF"/>
            <w:tcMar>
              <w:top w:w="0" w:type="dxa"/>
              <w:left w:w="53" w:type="dxa"/>
              <w:bottom w:w="0" w:type="dxa"/>
              <w:right w:w="53" w:type="dxa"/>
            </w:tcMar>
            <w:vAlign w:val="center"/>
          </w:tcPr>
          <w:p w14:paraId="10C3379B" w14:textId="77777777" w:rsidR="00F17BDA" w:rsidRDefault="00000000">
            <w:proofErr w:type="spellStart"/>
            <w:r>
              <w:rPr>
                <w:rFonts w:ascii="Arial" w:eastAsia="Arial" w:hAnsi="Arial" w:cs="Arial"/>
                <w:b/>
                <w:color w:val="000000"/>
                <w:sz w:val="16"/>
              </w:rPr>
              <w:t>JumiaPay</w:t>
            </w:r>
            <w:proofErr w:type="spellEnd"/>
            <w:r>
              <w:rPr>
                <w:rFonts w:ascii="Arial" w:eastAsia="Arial" w:hAnsi="Arial" w:cs="Arial"/>
                <w:b/>
                <w:color w:val="000000"/>
                <w:sz w:val="16"/>
              </w:rPr>
              <w:t xml:space="preserve"> Transactions (million)</w:t>
            </w:r>
          </w:p>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C38E736" w14:textId="77777777" w:rsidR="00F17BDA" w:rsidRDefault="00000000">
            <w:pPr>
              <w:tabs>
                <w:tab w:val="left" w:pos="454"/>
                <w:tab w:val="left" w:pos="727"/>
              </w:tabs>
              <w:jc w:val="right"/>
            </w:pPr>
            <w:r>
              <w:rPr>
                <w:rFonts w:ascii="Arial" w:eastAsia="Arial" w:hAnsi="Arial" w:cs="Arial"/>
                <w:color w:val="000000"/>
                <w:sz w:val="16"/>
              </w:rPr>
              <w:tab/>
              <w:t>3.0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0ADB69" w14:textId="77777777" w:rsidR="00F17BDA" w:rsidRDefault="00F17BDA"/>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219007FD" w14:textId="77777777" w:rsidR="00F17BDA" w:rsidRDefault="00000000">
            <w:pPr>
              <w:tabs>
                <w:tab w:val="left" w:pos="454"/>
                <w:tab w:val="left" w:pos="727"/>
              </w:tabs>
              <w:jc w:val="right"/>
            </w:pPr>
            <w:r>
              <w:rPr>
                <w:rFonts w:ascii="Arial" w:eastAsia="Arial" w:hAnsi="Arial" w:cs="Arial"/>
                <w:color w:val="000000"/>
                <w:sz w:val="16"/>
              </w:rPr>
              <w:tab/>
              <w:t>3.3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8F3B45" w14:textId="77777777" w:rsidR="00F17BDA" w:rsidRDefault="00F17BDA"/>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6AE18F0B" w14:textId="77777777" w:rsidR="00F17BDA" w:rsidRDefault="00000000">
            <w:pPr>
              <w:tabs>
                <w:tab w:val="left" w:pos="1"/>
                <w:tab w:val="left" w:pos="234"/>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39960D" w14:textId="77777777" w:rsidR="00F17BDA" w:rsidRDefault="00F17BDA"/>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3E3E50B5" w14:textId="77777777" w:rsidR="00F17BDA" w:rsidRDefault="00000000">
            <w:pPr>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AAFD60" w14:textId="77777777" w:rsidR="00F17BDA" w:rsidRDefault="00F17BDA"/>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75C752F8" w14:textId="77777777" w:rsidR="00F17BDA" w:rsidRDefault="00000000">
            <w:pPr>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C6E11C" w14:textId="77777777" w:rsidR="00F17BDA" w:rsidRDefault="00F17BDA"/>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3AB6FA77" w14:textId="77777777" w:rsidR="00F17BDA" w:rsidRDefault="00000000">
            <w:pPr>
              <w:tabs>
                <w:tab w:val="left" w:pos="454"/>
                <w:tab w:val="left" w:pos="727"/>
              </w:tabs>
              <w:jc w:val="right"/>
            </w:pPr>
            <w:r>
              <w:rPr>
                <w:rFonts w:ascii="Arial" w:eastAsia="Arial" w:hAnsi="Arial" w:cs="Arial"/>
                <w:color w:val="000000"/>
                <w:sz w:val="16"/>
              </w:rPr>
              <w:tab/>
              <w:t>8.4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B3747C" w14:textId="77777777" w:rsidR="00F17BDA" w:rsidRDefault="00F17BDA"/>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378876F0" w14:textId="77777777" w:rsidR="00F17BDA" w:rsidRDefault="00000000">
            <w:pPr>
              <w:tabs>
                <w:tab w:val="left" w:pos="365"/>
                <w:tab w:val="left" w:pos="727"/>
              </w:tabs>
              <w:jc w:val="right"/>
            </w:pPr>
            <w:r>
              <w:rPr>
                <w:rFonts w:ascii="Arial" w:eastAsia="Arial" w:hAnsi="Arial" w:cs="Arial"/>
                <w:color w:val="000000"/>
                <w:sz w:val="16"/>
              </w:rPr>
              <w:tab/>
              <w:t>10.1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47B061" w14:textId="77777777" w:rsidR="00F17BDA" w:rsidRDefault="00F17BDA"/>
        </w:tc>
        <w:tc>
          <w:tcPr>
            <w:tcW w:w="705" w:type="dxa"/>
            <w:tcBorders>
              <w:top w:val="nil"/>
              <w:left w:val="nil"/>
              <w:bottom w:val="nil"/>
              <w:right w:val="nil"/>
            </w:tcBorders>
            <w:shd w:val="clear" w:color="auto" w:fill="CCEEFF"/>
            <w:tcMar>
              <w:top w:w="0" w:type="dxa"/>
              <w:left w:w="0" w:type="dxa"/>
              <w:bottom w:w="0" w:type="dxa"/>
              <w:right w:w="15" w:type="dxa"/>
            </w:tcMar>
            <w:vAlign w:val="center"/>
          </w:tcPr>
          <w:p w14:paraId="1E462EE4" w14:textId="77777777" w:rsidR="00F17BDA" w:rsidRDefault="00000000">
            <w:pPr>
              <w:tabs>
                <w:tab w:val="left" w:pos="1"/>
                <w:tab w:val="left" w:pos="234"/>
              </w:tabs>
              <w:jc w:val="right"/>
            </w:pPr>
            <w:r>
              <w:rPr>
                <w:rFonts w:ascii="Arial" w:eastAsia="Arial" w:hAnsi="Arial" w:cs="Arial"/>
                <w:i/>
                <w:color w:val="000000"/>
                <w:sz w:val="16"/>
              </w:rPr>
              <w:tab/>
              <w:t>20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819668" w14:textId="77777777" w:rsidR="00F17BDA" w:rsidRDefault="00F17BDA"/>
        </w:tc>
        <w:tc>
          <w:tcPr>
            <w:tcW w:w="795" w:type="dxa"/>
            <w:tcBorders>
              <w:top w:val="nil"/>
              <w:left w:val="nil"/>
              <w:bottom w:val="nil"/>
              <w:right w:val="nil"/>
            </w:tcBorders>
            <w:shd w:val="clear" w:color="auto" w:fill="CCEEFF"/>
            <w:tcMar>
              <w:top w:w="0" w:type="dxa"/>
              <w:left w:w="0" w:type="dxa"/>
              <w:bottom w:w="0" w:type="dxa"/>
              <w:right w:w="15" w:type="dxa"/>
            </w:tcMar>
            <w:vAlign w:val="center"/>
          </w:tcPr>
          <w:p w14:paraId="5773C263" w14:textId="77777777" w:rsidR="00F17BDA" w:rsidRDefault="00000000">
            <w:pPr>
              <w:jc w:val="right"/>
            </w:pPr>
            <w:proofErr w:type="spellStart"/>
            <w:r>
              <w:rPr>
                <w:rFonts w:ascii="Arial" w:eastAsia="Arial" w:hAnsi="Arial" w:cs="Arial"/>
                <w:i/>
                <w:color w:val="000000"/>
                <w:sz w:val="16"/>
              </w:rPr>
              <w:t>n.a.</w:t>
            </w:r>
            <w:proofErr w:type="spellEnd"/>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F5290F" w14:textId="77777777" w:rsidR="00F17BDA" w:rsidRDefault="00F17BDA"/>
        </w:tc>
        <w:tc>
          <w:tcPr>
            <w:tcW w:w="675" w:type="dxa"/>
            <w:tcBorders>
              <w:top w:val="nil"/>
              <w:left w:val="nil"/>
              <w:bottom w:val="nil"/>
              <w:right w:val="nil"/>
            </w:tcBorders>
            <w:shd w:val="clear" w:color="auto" w:fill="CCEEFF"/>
            <w:tcMar>
              <w:top w:w="0" w:type="dxa"/>
              <w:left w:w="0" w:type="dxa"/>
              <w:bottom w:w="0" w:type="dxa"/>
              <w:right w:w="15" w:type="dxa"/>
            </w:tcMar>
            <w:vAlign w:val="center"/>
          </w:tcPr>
          <w:p w14:paraId="6E34D6CC" w14:textId="77777777" w:rsidR="00F17BDA" w:rsidRDefault="00000000">
            <w:pPr>
              <w:jc w:val="right"/>
            </w:pPr>
            <w:proofErr w:type="spellStart"/>
            <w:r>
              <w:rPr>
                <w:rFonts w:ascii="Arial" w:eastAsia="Arial" w:hAnsi="Arial" w:cs="Arial"/>
                <w:i/>
                <w:color w:val="000000"/>
                <w:sz w:val="16"/>
              </w:rPr>
              <w:t>n.a.</w:t>
            </w:r>
            <w:proofErr w:type="spellEnd"/>
          </w:p>
        </w:tc>
      </w:tr>
    </w:tbl>
    <w:p w14:paraId="256EDAAC" w14:textId="77777777" w:rsidR="00F17BDA" w:rsidRDefault="00000000">
      <w:pPr>
        <w:spacing w:line="288" w:lineRule="auto"/>
        <w:rPr>
          <w:rFonts w:ascii="Arial" w:eastAsia="Arial" w:hAnsi="Arial" w:cs="Arial"/>
        </w:rPr>
      </w:pPr>
      <w:r>
        <w:rPr>
          <w:rFonts w:ascii="Arial" w:eastAsia="Arial" w:hAnsi="Arial" w:cs="Arial"/>
          <w:color w:val="000000"/>
          <w:sz w:val="20"/>
        </w:rPr>
        <w:t>_________________________</w:t>
      </w:r>
    </w:p>
    <w:p w14:paraId="28C7C823" w14:textId="77777777" w:rsidR="00F17BDA" w:rsidRDefault="00000000">
      <w:pPr>
        <w:spacing w:line="288" w:lineRule="auto"/>
        <w:rPr>
          <w:rFonts w:ascii="Arial" w:eastAsia="Arial" w:hAnsi="Arial" w:cs="Arial"/>
          <w:color w:val="000000"/>
          <w:sz w:val="16"/>
        </w:rPr>
      </w:pPr>
      <w:r>
        <w:rPr>
          <w:rFonts w:ascii="Arial" w:eastAsia="Arial" w:hAnsi="Arial" w:cs="Arial"/>
          <w:color w:val="000000"/>
          <w:sz w:val="16"/>
        </w:rPr>
        <w:t>(1) Adjustments for perimeter effects relate to the exit from Tunisia and South Africa</w:t>
      </w:r>
    </w:p>
    <w:p w14:paraId="13559D6A" w14:textId="77777777" w:rsidR="00F17BDA" w:rsidRDefault="00000000">
      <w:pPr>
        <w:numPr>
          <w:ilvl w:val="0"/>
          <w:numId w:val="60"/>
        </w:numPr>
        <w:spacing w:before="240" w:after="60" w:line="288" w:lineRule="auto"/>
        <w:ind w:left="360"/>
        <w:jc w:val="both"/>
        <w:rPr>
          <w:rFonts w:ascii="Arial" w:eastAsia="Arial" w:hAnsi="Arial" w:cs="Arial"/>
          <w:i/>
          <w:color w:val="000000"/>
        </w:rPr>
      </w:pPr>
      <w:r>
        <w:rPr>
          <w:rFonts w:ascii="Arial" w:eastAsia="Arial" w:hAnsi="Arial" w:cs="Arial"/>
          <w:sz w:val="20"/>
        </w:rPr>
        <w:t xml:space="preserve">GMV </w:t>
      </w:r>
      <w:r>
        <w:rPr>
          <w:rFonts w:ascii="Arial" w:eastAsia="Arial" w:hAnsi="Arial" w:cs="Arial"/>
          <w:color w:val="000000"/>
          <w:sz w:val="20"/>
        </w:rPr>
        <w:t>declined</w:t>
      </w:r>
      <w:r>
        <w:rPr>
          <w:rFonts w:ascii="Arial" w:eastAsia="Arial" w:hAnsi="Arial" w:cs="Arial"/>
          <w:sz w:val="20"/>
        </w:rPr>
        <w:t xml:space="preserve"> by </w:t>
      </w:r>
      <w:r>
        <w:rPr>
          <w:rFonts w:ascii="Arial" w:eastAsia="Arial" w:hAnsi="Arial" w:cs="Arial"/>
          <w:color w:val="000000"/>
          <w:sz w:val="20"/>
        </w:rPr>
        <w:t>12%</w:t>
      </w:r>
      <w:r>
        <w:rPr>
          <w:rFonts w:ascii="Arial" w:eastAsia="Arial" w:hAnsi="Arial" w:cs="Arial"/>
          <w:sz w:val="20"/>
        </w:rPr>
        <w:t xml:space="preserve"> year-over-year to </w:t>
      </w:r>
      <w:r>
        <w:rPr>
          <w:rFonts w:ascii="Arial" w:eastAsia="Arial" w:hAnsi="Arial" w:cs="Arial"/>
          <w:color w:val="000000"/>
          <w:sz w:val="20"/>
        </w:rPr>
        <w:t>$206.1 million</w:t>
      </w:r>
      <w:r>
        <w:rPr>
          <w:rFonts w:ascii="Arial" w:eastAsia="Arial" w:hAnsi="Arial" w:cs="Arial"/>
          <w:sz w:val="20"/>
        </w:rPr>
        <w:t xml:space="preserve"> and Orders </w:t>
      </w:r>
      <w:r>
        <w:rPr>
          <w:rFonts w:ascii="Arial" w:eastAsia="Arial" w:hAnsi="Arial" w:cs="Arial"/>
          <w:color w:val="000000"/>
          <w:sz w:val="20"/>
        </w:rPr>
        <w:t>increased</w:t>
      </w:r>
      <w:r>
        <w:rPr>
          <w:rFonts w:ascii="Arial" w:eastAsia="Arial" w:hAnsi="Arial" w:cs="Arial"/>
          <w:sz w:val="20"/>
        </w:rPr>
        <w:t xml:space="preserve"> by </w:t>
      </w:r>
      <w:r>
        <w:rPr>
          <w:rFonts w:ascii="Arial" w:eastAsia="Arial" w:hAnsi="Arial" w:cs="Arial"/>
          <w:color w:val="000000"/>
          <w:sz w:val="20"/>
        </w:rPr>
        <w:t>11%</w:t>
      </w:r>
      <w:r>
        <w:rPr>
          <w:rFonts w:ascii="Arial" w:eastAsia="Arial" w:hAnsi="Arial" w:cs="Arial"/>
          <w:sz w:val="20"/>
        </w:rPr>
        <w:t xml:space="preserve"> year-over-year</w:t>
      </w:r>
      <w:r>
        <w:rPr>
          <w:rFonts w:ascii="Arial" w:eastAsia="Arial" w:hAnsi="Arial" w:cs="Arial"/>
          <w:color w:val="000000"/>
          <w:sz w:val="20"/>
        </w:rPr>
        <w:t xml:space="preserve"> to $7.4 million</w:t>
      </w:r>
      <w:r>
        <w:rPr>
          <w:rFonts w:ascii="Arial" w:eastAsia="Arial" w:hAnsi="Arial" w:cs="Arial"/>
          <w:sz w:val="20"/>
        </w:rPr>
        <w:t xml:space="preserve">. The decline in GMV was driven by the decrease in corporate sales in Egypt and by currency devaluations. The growth in Orders was driven by continued efforts to enhance and diversify Jumia’s product assortment as part of the increased focus on the customer value proposition, </w:t>
      </w:r>
      <w:r>
        <w:rPr>
          <w:rFonts w:ascii="Arial" w:eastAsia="Arial" w:hAnsi="Arial" w:cs="Arial"/>
          <w:color w:val="000000"/>
          <w:sz w:val="20"/>
        </w:rPr>
        <w:t>with Orders outside the main urban center, from upcountry regions, representing 56% of total Orders in the fourth quarter of 2024, compared to 49% in the fourth quarter of 2023.</w:t>
      </w:r>
    </w:p>
    <w:p w14:paraId="5684B5E9" w14:textId="77777777" w:rsidR="00F17BDA" w:rsidRDefault="00000000">
      <w:pPr>
        <w:numPr>
          <w:ilvl w:val="1"/>
          <w:numId w:val="61"/>
        </w:numPr>
        <w:spacing w:before="240" w:after="60" w:line="288" w:lineRule="auto"/>
        <w:ind w:left="1080"/>
        <w:jc w:val="both"/>
        <w:rPr>
          <w:rFonts w:ascii="Arial" w:eastAsia="Arial" w:hAnsi="Arial" w:cs="Arial"/>
          <w:sz w:val="20"/>
        </w:rPr>
      </w:pPr>
      <w:r>
        <w:rPr>
          <w:rFonts w:ascii="Arial" w:eastAsia="Arial" w:hAnsi="Arial" w:cs="Arial"/>
          <w:sz w:val="20"/>
        </w:rPr>
        <w:t xml:space="preserve">Consistent with the GMV evolution, the average order value for physical goods Orders decreased </w:t>
      </w:r>
      <w:r>
        <w:rPr>
          <w:rFonts w:ascii="Arial" w:eastAsia="Arial" w:hAnsi="Arial" w:cs="Arial"/>
          <w:color w:val="000000"/>
          <w:sz w:val="20"/>
        </w:rPr>
        <w:t xml:space="preserve"> in the fourth quarter of 2024 compared to the fourth quarter of 2023.</w:t>
      </w:r>
    </w:p>
    <w:p w14:paraId="3C4393A5" w14:textId="77777777" w:rsidR="00F17BDA" w:rsidRDefault="00000000">
      <w:pPr>
        <w:numPr>
          <w:ilvl w:val="1"/>
          <w:numId w:val="62"/>
        </w:numPr>
        <w:spacing w:before="120" w:line="288" w:lineRule="auto"/>
        <w:ind w:left="1080"/>
        <w:jc w:val="both"/>
        <w:rPr>
          <w:rFonts w:ascii="Arial" w:eastAsia="Arial" w:hAnsi="Arial" w:cs="Arial"/>
          <w:color w:val="000000"/>
          <w:sz w:val="20"/>
        </w:rPr>
      </w:pPr>
      <w:r>
        <w:rPr>
          <w:rFonts w:ascii="Arial" w:eastAsia="Arial" w:hAnsi="Arial" w:cs="Arial"/>
          <w:color w:val="000000"/>
          <w:sz w:val="20"/>
        </w:rPr>
        <w:t xml:space="preserve">Jumia continues to take a disciplined and selective approach to marketing spend focused on targeting more efficient marketing channels, such as search engine optimization (“SEO”), customer relationship management (“CRM”), and relevant offline local channels (e.g. radio and print) while also leveraging its </w:t>
      </w:r>
      <w:proofErr w:type="spellStart"/>
      <w:r>
        <w:rPr>
          <w:rFonts w:ascii="Arial" w:eastAsia="Arial" w:hAnsi="Arial" w:cs="Arial"/>
          <w:color w:val="000000"/>
          <w:sz w:val="20"/>
        </w:rPr>
        <w:t>JForce</w:t>
      </w:r>
      <w:proofErr w:type="spellEnd"/>
      <w:r>
        <w:rPr>
          <w:rFonts w:ascii="Arial" w:eastAsia="Arial" w:hAnsi="Arial" w:cs="Arial"/>
          <w:color w:val="000000"/>
          <w:sz w:val="20"/>
        </w:rPr>
        <w:t xml:space="preserve"> network.</w:t>
      </w:r>
    </w:p>
    <w:p w14:paraId="0783FF48" w14:textId="77777777" w:rsidR="00F17BDA" w:rsidRDefault="00000000">
      <w:pPr>
        <w:numPr>
          <w:ilvl w:val="1"/>
          <w:numId w:val="63"/>
        </w:numPr>
        <w:spacing w:before="120" w:line="288" w:lineRule="auto"/>
        <w:ind w:left="1080"/>
        <w:jc w:val="both"/>
        <w:rPr>
          <w:rFonts w:ascii="Arial" w:eastAsia="Arial" w:hAnsi="Arial" w:cs="Arial"/>
          <w:color w:val="000000"/>
          <w:sz w:val="20"/>
        </w:rPr>
      </w:pPr>
      <w:r>
        <w:rPr>
          <w:rFonts w:ascii="Arial" w:eastAsia="Arial" w:hAnsi="Arial" w:cs="Arial"/>
          <w:color w:val="000000"/>
          <w:sz w:val="20"/>
        </w:rPr>
        <w:t xml:space="preserve">As a result of these efforts, Jumia is attracting what it believes to be a stickier and higher quality customer base as evidenced by a 375 basis point year-over-year improvement in repurchase rates with reference to the third quarter of 2024. </w:t>
      </w:r>
    </w:p>
    <w:p w14:paraId="6DE51491" w14:textId="77777777" w:rsidR="00F17BDA" w:rsidRDefault="00000000">
      <w:pPr>
        <w:numPr>
          <w:ilvl w:val="2"/>
          <w:numId w:val="64"/>
        </w:numPr>
        <w:spacing w:before="60" w:line="288" w:lineRule="auto"/>
        <w:ind w:left="1800"/>
        <w:jc w:val="both"/>
        <w:rPr>
          <w:rFonts w:ascii="Arial" w:eastAsia="Arial" w:hAnsi="Arial" w:cs="Arial"/>
          <w:color w:val="000000"/>
          <w:sz w:val="20"/>
        </w:rPr>
      </w:pPr>
      <w:r>
        <w:rPr>
          <w:rFonts w:ascii="Arial" w:eastAsia="Arial" w:hAnsi="Arial" w:cs="Arial"/>
          <w:color w:val="000000"/>
          <w:sz w:val="20"/>
        </w:rPr>
        <w:t>Jumia’s cohort analysis indicates that 40% of new customers, who placed an order for a product or a service on the platform in the third quarter of 2024, completed a second purchase within 90 days. This repurchase rate compares favorably to 37% of new customers from the third quarter of 2023, who reordered within 90 days.</w:t>
      </w:r>
    </w:p>
    <w:p w14:paraId="0852ED59" w14:textId="77777777" w:rsidR="00F17BDA" w:rsidRDefault="00000000">
      <w:pPr>
        <w:numPr>
          <w:ilvl w:val="0"/>
          <w:numId w:val="65"/>
        </w:numPr>
        <w:spacing w:before="240" w:after="60" w:line="288" w:lineRule="auto"/>
        <w:ind w:left="360"/>
        <w:jc w:val="both"/>
        <w:rPr>
          <w:rFonts w:ascii="Arial" w:eastAsia="Arial" w:hAnsi="Arial" w:cs="Arial"/>
          <w:color w:val="000000"/>
          <w:sz w:val="20"/>
        </w:rPr>
      </w:pPr>
      <w:proofErr w:type="spellStart"/>
      <w:r>
        <w:rPr>
          <w:rFonts w:ascii="Arial" w:eastAsia="Arial" w:hAnsi="Arial" w:cs="Arial"/>
          <w:color w:val="000000"/>
          <w:sz w:val="20"/>
        </w:rPr>
        <w:t>JumiaPay</w:t>
      </w:r>
      <w:proofErr w:type="spellEnd"/>
      <w:r>
        <w:rPr>
          <w:rFonts w:ascii="Arial" w:eastAsia="Arial" w:hAnsi="Arial" w:cs="Arial"/>
          <w:color w:val="000000"/>
          <w:sz w:val="20"/>
        </w:rPr>
        <w:t xml:space="preserve"> Transactions reached 3.3 million, an increase of 11% year-over-year mainly driven by increased penetration of </w:t>
      </w:r>
      <w:proofErr w:type="spellStart"/>
      <w:r>
        <w:rPr>
          <w:rFonts w:ascii="Arial" w:eastAsia="Arial" w:hAnsi="Arial" w:cs="Arial"/>
          <w:color w:val="000000"/>
          <w:sz w:val="20"/>
        </w:rPr>
        <w:t>JumiaPay</w:t>
      </w:r>
      <w:proofErr w:type="spellEnd"/>
      <w:r>
        <w:rPr>
          <w:rFonts w:ascii="Arial" w:eastAsia="Arial" w:hAnsi="Arial" w:cs="Arial"/>
          <w:color w:val="000000"/>
          <w:sz w:val="20"/>
        </w:rPr>
        <w:t xml:space="preserve"> on delivery in the fourth quarter of 2024.  </w:t>
      </w:r>
    </w:p>
    <w:p w14:paraId="70682DBF" w14:textId="77777777" w:rsidR="00F17BDA" w:rsidRDefault="00F17BDA">
      <w:pPr>
        <w:numPr>
          <w:ilvl w:val="0"/>
          <w:numId w:val="65"/>
        </w:numPr>
        <w:spacing w:before="240" w:after="60" w:line="288" w:lineRule="auto"/>
        <w:ind w:left="360"/>
        <w:jc w:val="both"/>
        <w:rPr>
          <w:rFonts w:ascii="Arial" w:eastAsia="Arial" w:hAnsi="Arial" w:cs="Arial"/>
          <w:color w:val="000000"/>
          <w:sz w:val="20"/>
        </w:rPr>
        <w:sectPr w:rsidR="00F17BDA">
          <w:headerReference w:type="even" r:id="rId15"/>
          <w:headerReference w:type="default" r:id="rId16"/>
          <w:footerReference w:type="even" r:id="rId17"/>
          <w:footerReference w:type="default" r:id="rId18"/>
          <w:pgSz w:w="12240" w:h="15840"/>
          <w:pgMar w:top="900" w:right="1170" w:bottom="900" w:left="1170" w:header="0" w:footer="0" w:gutter="0"/>
          <w:cols w:space="708"/>
        </w:sectPr>
      </w:pPr>
    </w:p>
    <w:p w14:paraId="67AFDDFD" w14:textId="77777777" w:rsidR="00F17BDA" w:rsidRDefault="00000000">
      <w:pPr>
        <w:numPr>
          <w:ilvl w:val="1"/>
          <w:numId w:val="66"/>
        </w:numPr>
        <w:spacing w:before="120" w:line="288" w:lineRule="auto"/>
        <w:ind w:left="1080"/>
        <w:jc w:val="both"/>
        <w:rPr>
          <w:rFonts w:ascii="Arial" w:eastAsia="Arial" w:hAnsi="Arial" w:cs="Arial"/>
          <w:color w:val="000000"/>
        </w:rPr>
      </w:pPr>
      <w:r>
        <w:rPr>
          <w:rFonts w:ascii="Arial" w:eastAsia="Arial" w:hAnsi="Arial" w:cs="Arial"/>
          <w:color w:val="000000"/>
          <w:sz w:val="20"/>
        </w:rPr>
        <w:lastRenderedPageBreak/>
        <w:t xml:space="preserve">Ongoing efforts to streamline the user experience and the continued rollout of </w:t>
      </w:r>
      <w:proofErr w:type="spellStart"/>
      <w:r>
        <w:rPr>
          <w:rFonts w:ascii="Arial" w:eastAsia="Arial" w:hAnsi="Arial" w:cs="Arial"/>
          <w:color w:val="000000"/>
          <w:sz w:val="20"/>
        </w:rPr>
        <w:t>JumiaPay</w:t>
      </w:r>
      <w:proofErr w:type="spellEnd"/>
      <w:r>
        <w:rPr>
          <w:rFonts w:ascii="Arial" w:eastAsia="Arial" w:hAnsi="Arial" w:cs="Arial"/>
          <w:color w:val="000000"/>
          <w:sz w:val="20"/>
        </w:rPr>
        <w:t xml:space="preserve"> on delivery to increase cashless orders have positioned </w:t>
      </w:r>
      <w:proofErr w:type="spellStart"/>
      <w:r>
        <w:rPr>
          <w:rFonts w:ascii="Arial" w:eastAsia="Arial" w:hAnsi="Arial" w:cs="Arial"/>
          <w:color w:val="000000"/>
          <w:sz w:val="20"/>
        </w:rPr>
        <w:t>JumiaPay</w:t>
      </w:r>
      <w:proofErr w:type="spellEnd"/>
      <w:r>
        <w:rPr>
          <w:rFonts w:ascii="Arial" w:eastAsia="Arial" w:hAnsi="Arial" w:cs="Arial"/>
          <w:color w:val="000000"/>
          <w:sz w:val="20"/>
        </w:rPr>
        <w:t xml:space="preserve"> as an enabler of the Company’s e-commerce platform. </w:t>
      </w:r>
    </w:p>
    <w:p w14:paraId="60E41870" w14:textId="77777777" w:rsidR="00F17BDA" w:rsidRDefault="00000000">
      <w:pPr>
        <w:numPr>
          <w:ilvl w:val="0"/>
          <w:numId w:val="67"/>
        </w:numPr>
        <w:spacing w:before="240" w:after="60" w:line="288" w:lineRule="auto"/>
        <w:ind w:left="360"/>
        <w:jc w:val="both"/>
        <w:rPr>
          <w:rFonts w:ascii="Arial" w:eastAsia="Arial" w:hAnsi="Arial" w:cs="Arial"/>
          <w:color w:val="000000"/>
          <w:sz w:val="20"/>
        </w:rPr>
      </w:pPr>
      <w:r>
        <w:rPr>
          <w:rFonts w:ascii="Arial" w:eastAsia="Arial" w:hAnsi="Arial" w:cs="Arial"/>
          <w:sz w:val="20"/>
        </w:rPr>
        <w:t xml:space="preserve">TPV remained stable at </w:t>
      </w:r>
      <w:r>
        <w:rPr>
          <w:rFonts w:ascii="Arial" w:eastAsia="Arial" w:hAnsi="Arial" w:cs="Arial"/>
          <w:color w:val="000000"/>
          <w:sz w:val="20"/>
        </w:rPr>
        <w:t>$59.2 million</w:t>
      </w:r>
      <w:r>
        <w:rPr>
          <w:rFonts w:ascii="Arial" w:eastAsia="Arial" w:hAnsi="Arial" w:cs="Arial"/>
          <w:sz w:val="20"/>
        </w:rPr>
        <w:t xml:space="preserve"> </w:t>
      </w:r>
      <w:r>
        <w:rPr>
          <w:rFonts w:ascii="Arial" w:eastAsia="Arial" w:hAnsi="Arial" w:cs="Arial"/>
          <w:color w:val="000000"/>
          <w:sz w:val="20"/>
        </w:rPr>
        <w:t xml:space="preserve">in the fourth quarter of 2024 </w:t>
      </w:r>
      <w:r>
        <w:rPr>
          <w:rFonts w:ascii="Arial" w:eastAsia="Arial" w:hAnsi="Arial" w:cs="Arial"/>
          <w:sz w:val="20"/>
        </w:rPr>
        <w:t xml:space="preserve">compared to </w:t>
      </w:r>
      <w:r>
        <w:rPr>
          <w:rFonts w:ascii="Arial" w:eastAsia="Arial" w:hAnsi="Arial" w:cs="Arial"/>
          <w:color w:val="000000"/>
          <w:sz w:val="20"/>
        </w:rPr>
        <w:t>$59.3 million</w:t>
      </w:r>
      <w:r>
        <w:rPr>
          <w:rFonts w:ascii="Arial" w:eastAsia="Arial" w:hAnsi="Arial" w:cs="Arial"/>
          <w:sz w:val="20"/>
        </w:rPr>
        <w:t xml:space="preserve"> </w:t>
      </w:r>
      <w:r>
        <w:rPr>
          <w:rFonts w:ascii="Arial" w:eastAsia="Arial" w:hAnsi="Arial" w:cs="Arial"/>
          <w:color w:val="000000"/>
          <w:sz w:val="20"/>
        </w:rPr>
        <w:t>in the fourth quarter of 2023</w:t>
      </w:r>
      <w:r>
        <w:rPr>
          <w:rFonts w:ascii="Arial" w:eastAsia="Arial" w:hAnsi="Arial" w:cs="Arial"/>
          <w:sz w:val="20"/>
        </w:rPr>
        <w:t xml:space="preserve">, heavily impacted by currency devaluations. TPV as a percentage of GMV </w:t>
      </w:r>
      <w:r>
        <w:rPr>
          <w:rFonts w:ascii="Arial" w:eastAsia="Arial" w:hAnsi="Arial" w:cs="Arial"/>
          <w:color w:val="000000"/>
          <w:sz w:val="20"/>
        </w:rPr>
        <w:t>increased</w:t>
      </w:r>
      <w:r>
        <w:rPr>
          <w:rFonts w:ascii="Arial" w:eastAsia="Arial" w:hAnsi="Arial" w:cs="Arial"/>
          <w:sz w:val="20"/>
        </w:rPr>
        <w:t xml:space="preserve"> to </w:t>
      </w:r>
      <w:r>
        <w:rPr>
          <w:rFonts w:ascii="Arial" w:eastAsia="Arial" w:hAnsi="Arial" w:cs="Arial"/>
          <w:color w:val="000000"/>
          <w:sz w:val="20"/>
        </w:rPr>
        <w:t>29%</w:t>
      </w:r>
      <w:r>
        <w:rPr>
          <w:rFonts w:ascii="Arial" w:eastAsia="Arial" w:hAnsi="Arial" w:cs="Arial"/>
          <w:sz w:val="20"/>
        </w:rPr>
        <w:t xml:space="preserve"> </w:t>
      </w:r>
      <w:r>
        <w:rPr>
          <w:rFonts w:ascii="Arial" w:eastAsia="Arial" w:hAnsi="Arial" w:cs="Arial"/>
          <w:color w:val="000000"/>
          <w:sz w:val="20"/>
        </w:rPr>
        <w:t xml:space="preserve">in the fourth quarter of 2024 </w:t>
      </w:r>
      <w:r>
        <w:rPr>
          <w:rFonts w:ascii="Arial" w:eastAsia="Arial" w:hAnsi="Arial" w:cs="Arial"/>
          <w:sz w:val="20"/>
        </w:rPr>
        <w:t>compared to</w:t>
      </w:r>
      <w:r>
        <w:rPr>
          <w:rFonts w:ascii="Arial" w:eastAsia="Arial" w:hAnsi="Arial" w:cs="Arial"/>
          <w:color w:val="000000"/>
          <w:sz w:val="20"/>
        </w:rPr>
        <w:t xml:space="preserve"> 25%</w:t>
      </w:r>
      <w:r>
        <w:rPr>
          <w:rFonts w:ascii="Arial" w:eastAsia="Arial" w:hAnsi="Arial" w:cs="Arial"/>
          <w:sz w:val="20"/>
        </w:rPr>
        <w:t xml:space="preserve"> </w:t>
      </w:r>
      <w:r>
        <w:rPr>
          <w:rFonts w:ascii="Arial" w:eastAsia="Arial" w:hAnsi="Arial" w:cs="Arial"/>
          <w:color w:val="000000"/>
          <w:sz w:val="20"/>
        </w:rPr>
        <w:t>in the fourth quarter of 2023</w:t>
      </w:r>
      <w:r>
        <w:rPr>
          <w:rFonts w:ascii="Arial" w:eastAsia="Arial" w:hAnsi="Arial" w:cs="Arial"/>
          <w:sz w:val="20"/>
        </w:rPr>
        <w:t xml:space="preserve">. </w:t>
      </w:r>
    </w:p>
    <w:p w14:paraId="298A5F40" w14:textId="77777777" w:rsidR="00F17BDA" w:rsidRDefault="00F17BDA">
      <w:pPr>
        <w:numPr>
          <w:ilvl w:val="0"/>
          <w:numId w:val="67"/>
        </w:numPr>
        <w:spacing w:before="240" w:after="60" w:line="288" w:lineRule="auto"/>
        <w:ind w:left="360"/>
        <w:jc w:val="both"/>
        <w:rPr>
          <w:rFonts w:ascii="Arial" w:eastAsia="Arial" w:hAnsi="Arial" w:cs="Arial"/>
        </w:rPr>
        <w:sectPr w:rsidR="00F17BDA">
          <w:footerReference w:type="first" r:id="rId19"/>
          <w:type w:val="continuous"/>
          <w:pgSz w:w="12240" w:h="15840"/>
          <w:pgMar w:top="900" w:right="1170" w:bottom="900" w:left="1170" w:header="0" w:footer="1260" w:gutter="0"/>
          <w:cols w:space="708"/>
          <w:titlePg/>
        </w:sectPr>
      </w:pPr>
    </w:p>
    <w:p w14:paraId="3C74D691" w14:textId="77777777" w:rsidR="00F17BDA" w:rsidRDefault="00000000">
      <w:pPr>
        <w:keepNext/>
        <w:spacing w:line="418" w:lineRule="auto"/>
        <w:jc w:val="both"/>
        <w:outlineLvl w:val="0"/>
        <w:rPr>
          <w:rFonts w:ascii="Arial" w:eastAsia="Arial" w:hAnsi="Arial" w:cs="Arial"/>
          <w:b/>
          <w:color w:val="000000"/>
          <w:sz w:val="20"/>
          <w:u w:val="single"/>
        </w:rPr>
      </w:pPr>
      <w:bookmarkStart w:id="3" w:name="Section4"/>
      <w:bookmarkEnd w:id="3"/>
      <w:r>
        <w:rPr>
          <w:rFonts w:ascii="Arial" w:eastAsia="Arial" w:hAnsi="Arial" w:cs="Arial"/>
          <w:b/>
          <w:color w:val="000000"/>
          <w:sz w:val="20"/>
          <w:u w:val="single"/>
        </w:rPr>
        <w:lastRenderedPageBreak/>
        <w:t>GUIDANCE</w:t>
      </w:r>
    </w:p>
    <w:p w14:paraId="69585AFB" w14:textId="77777777" w:rsidR="00F17BDA" w:rsidRDefault="00000000">
      <w:pPr>
        <w:keepNext/>
        <w:spacing w:before="240" w:line="288" w:lineRule="auto"/>
        <w:jc w:val="both"/>
        <w:rPr>
          <w:rFonts w:ascii="Arial" w:eastAsia="Arial" w:hAnsi="Arial" w:cs="Arial"/>
          <w:b/>
          <w:color w:val="000000"/>
          <w:sz w:val="20"/>
        </w:rPr>
      </w:pPr>
      <w:r>
        <w:rPr>
          <w:rFonts w:ascii="Arial" w:eastAsia="Arial" w:hAnsi="Arial" w:cs="Arial"/>
          <w:color w:val="000000"/>
          <w:sz w:val="20"/>
        </w:rPr>
        <w:t xml:space="preserve">Jumia remains committed to driving healthy growth, enhancing operational efficiency, and positioning the company for profitability. </w:t>
      </w:r>
    </w:p>
    <w:p w14:paraId="7DA73502" w14:textId="77777777" w:rsidR="00F17BDA" w:rsidRDefault="00000000">
      <w:pPr>
        <w:keepNext/>
        <w:spacing w:before="240" w:line="288" w:lineRule="auto"/>
        <w:jc w:val="both"/>
        <w:rPr>
          <w:rFonts w:ascii="Arial" w:eastAsia="Arial" w:hAnsi="Arial" w:cs="Arial"/>
          <w:color w:val="000000"/>
          <w:sz w:val="20"/>
        </w:rPr>
      </w:pPr>
      <w:r>
        <w:rPr>
          <w:rFonts w:ascii="Arial" w:eastAsia="Arial" w:hAnsi="Arial" w:cs="Arial"/>
          <w:color w:val="000000"/>
          <w:sz w:val="20"/>
        </w:rPr>
        <w:t>We are currently observing favorable trends in the first quarter, giving us confidence in establishing our full-year 2025 guidance as follows:</w:t>
      </w:r>
    </w:p>
    <w:p w14:paraId="12A9882A" w14:textId="77777777" w:rsidR="00F17BDA" w:rsidRDefault="00000000">
      <w:pPr>
        <w:numPr>
          <w:ilvl w:val="0"/>
          <w:numId w:val="68"/>
        </w:numPr>
        <w:spacing w:before="240" w:line="288" w:lineRule="auto"/>
        <w:jc w:val="both"/>
        <w:rPr>
          <w:rFonts w:ascii="Arial" w:eastAsia="Arial" w:hAnsi="Arial" w:cs="Arial"/>
          <w:color w:val="000000"/>
          <w:sz w:val="20"/>
        </w:rPr>
      </w:pPr>
      <w:r>
        <w:rPr>
          <w:rFonts w:ascii="Arial" w:eastAsia="Arial" w:hAnsi="Arial" w:cs="Arial"/>
          <w:color w:val="000000"/>
          <w:sz w:val="20"/>
        </w:rPr>
        <w:t xml:space="preserve">We anticipate physical goods Orders to grow between 15% and 20% year-over-year.  </w:t>
      </w:r>
    </w:p>
    <w:p w14:paraId="0CD95F3F" w14:textId="77777777" w:rsidR="00F17BDA" w:rsidRDefault="00000000">
      <w:pPr>
        <w:numPr>
          <w:ilvl w:val="0"/>
          <w:numId w:val="69"/>
        </w:numPr>
        <w:spacing w:before="240" w:line="288" w:lineRule="auto"/>
        <w:jc w:val="both"/>
        <w:rPr>
          <w:rFonts w:ascii="Arial" w:eastAsia="Arial" w:hAnsi="Arial" w:cs="Arial"/>
          <w:color w:val="000000"/>
          <w:sz w:val="20"/>
        </w:rPr>
      </w:pPr>
      <w:r>
        <w:rPr>
          <w:rFonts w:ascii="Arial" w:eastAsia="Arial" w:hAnsi="Arial" w:cs="Arial"/>
          <w:color w:val="000000"/>
          <w:sz w:val="20"/>
        </w:rPr>
        <w:t>GMV is projected to be between $795 million and $830 million in 2025, a year-over-year increase of 10% and 15%, respectively, excluding foreign exchange impacts.</w:t>
      </w:r>
    </w:p>
    <w:p w14:paraId="0A2798E8" w14:textId="77777777" w:rsidR="00F17BDA" w:rsidRDefault="00000000">
      <w:pPr>
        <w:numPr>
          <w:ilvl w:val="0"/>
          <w:numId w:val="70"/>
        </w:numPr>
        <w:spacing w:before="240" w:line="288" w:lineRule="auto"/>
        <w:jc w:val="both"/>
        <w:rPr>
          <w:rFonts w:ascii="Arial" w:eastAsia="Arial" w:hAnsi="Arial" w:cs="Arial"/>
          <w:color w:val="000000"/>
          <w:sz w:val="20"/>
        </w:rPr>
      </w:pPr>
      <w:r>
        <w:rPr>
          <w:rFonts w:ascii="Arial" w:eastAsia="Arial" w:hAnsi="Arial" w:cs="Arial"/>
          <w:color w:val="000000"/>
          <w:sz w:val="20"/>
        </w:rPr>
        <w:t>We forecast Loss before Income Tax to be in the range of negative $65 million to negative $70 million, a year-over-year decrease of 33% and 28%, respectively.</w:t>
      </w:r>
    </w:p>
    <w:p w14:paraId="2C21A56B" w14:textId="77777777" w:rsidR="00F17BDA" w:rsidRDefault="00000000">
      <w:pPr>
        <w:spacing w:before="240" w:line="288" w:lineRule="auto"/>
        <w:jc w:val="both"/>
        <w:rPr>
          <w:rFonts w:ascii="Arial" w:eastAsia="Arial" w:hAnsi="Arial" w:cs="Arial"/>
          <w:color w:val="000000"/>
          <w:sz w:val="20"/>
        </w:rPr>
      </w:pPr>
      <w:r>
        <w:rPr>
          <w:rFonts w:ascii="Arial" w:eastAsia="Arial" w:hAnsi="Arial" w:cs="Arial"/>
          <w:color w:val="000000"/>
          <w:sz w:val="20"/>
        </w:rPr>
        <w:t>The above forward-looking statements reflect Jumia’s expectations as of February 20, 2025, are subject to change, and involve inherent risks, which are partially or fully beyond its control. These risks include but are not limited to political and economic conditions across countries where it operates, the broader economic impact of the ongoing regional conflicts, and global supply chain issues.</w:t>
      </w:r>
    </w:p>
    <w:p w14:paraId="21D3C8FF" w14:textId="77777777" w:rsidR="00F17BDA" w:rsidRDefault="00F17BDA">
      <w:pPr>
        <w:spacing w:before="120" w:line="418" w:lineRule="auto"/>
        <w:jc w:val="both"/>
        <w:rPr>
          <w:rFonts w:ascii="Arial" w:eastAsia="Arial" w:hAnsi="Arial" w:cs="Arial"/>
          <w:color w:val="000000"/>
          <w:sz w:val="20"/>
        </w:rPr>
      </w:pPr>
    </w:p>
    <w:p w14:paraId="54D2B148" w14:textId="77777777" w:rsidR="00F17BDA" w:rsidRDefault="00F17BDA">
      <w:pPr>
        <w:keepNext/>
        <w:spacing w:before="360" w:line="288" w:lineRule="auto"/>
        <w:jc w:val="both"/>
        <w:rPr>
          <w:rFonts w:ascii="Arial" w:eastAsia="Arial" w:hAnsi="Arial" w:cs="Arial"/>
          <w:b/>
          <w:color w:val="000000"/>
          <w:sz w:val="20"/>
          <w:u w:val="single"/>
        </w:rPr>
      </w:pPr>
    </w:p>
    <w:p w14:paraId="31E7FE69" w14:textId="77777777" w:rsidR="00F17BDA" w:rsidRDefault="00F17BDA">
      <w:pPr>
        <w:keepNext/>
        <w:spacing w:before="360" w:line="288" w:lineRule="auto"/>
        <w:jc w:val="both"/>
        <w:sectPr w:rsidR="00F17BDA">
          <w:footerReference w:type="even" r:id="rId20"/>
          <w:pgSz w:w="12240" w:h="15840"/>
          <w:pgMar w:top="900" w:right="1170" w:bottom="900" w:left="1170" w:header="0" w:footer="0" w:gutter="0"/>
          <w:cols w:space="708"/>
        </w:sectPr>
      </w:pPr>
    </w:p>
    <w:p w14:paraId="2C17C129" w14:textId="77777777" w:rsidR="00F17BDA" w:rsidRDefault="00000000">
      <w:pPr>
        <w:keepNext/>
        <w:spacing w:line="418" w:lineRule="auto"/>
        <w:jc w:val="both"/>
        <w:outlineLvl w:val="0"/>
        <w:rPr>
          <w:rFonts w:ascii="Arial" w:eastAsia="Arial" w:hAnsi="Arial" w:cs="Arial"/>
          <w:color w:val="000000"/>
        </w:rPr>
      </w:pPr>
      <w:bookmarkStart w:id="4" w:name="Section5"/>
      <w:bookmarkEnd w:id="4"/>
      <w:r>
        <w:rPr>
          <w:rFonts w:ascii="Arial" w:eastAsia="Arial" w:hAnsi="Arial" w:cs="Arial"/>
          <w:b/>
          <w:color w:val="000000"/>
          <w:sz w:val="20"/>
          <w:u w:val="single"/>
        </w:rPr>
        <w:lastRenderedPageBreak/>
        <w:t>CONFERENCE CALL AND WEBCAST INFORMATION</w:t>
      </w:r>
    </w:p>
    <w:p w14:paraId="265A1285" w14:textId="77777777" w:rsidR="00F17BDA" w:rsidRDefault="00000000">
      <w:pPr>
        <w:keepNext/>
        <w:spacing w:before="120" w:line="418" w:lineRule="auto"/>
        <w:jc w:val="both"/>
        <w:rPr>
          <w:rFonts w:ascii="Arial" w:eastAsia="Arial" w:hAnsi="Arial" w:cs="Arial"/>
          <w:color w:val="000000"/>
          <w:sz w:val="20"/>
        </w:rPr>
      </w:pPr>
      <w:r>
        <w:rPr>
          <w:rFonts w:ascii="Arial" w:eastAsia="Arial" w:hAnsi="Arial" w:cs="Arial"/>
          <w:color w:val="000000"/>
          <w:sz w:val="20"/>
        </w:rPr>
        <w:t>Jumia will host a conference call to discuss its fourth quarter 2024 results at 8:30 AM ET on February 20, 2025.</w:t>
      </w:r>
    </w:p>
    <w:p w14:paraId="68853CE0" w14:textId="77777777" w:rsidR="00F17BDA" w:rsidRDefault="00F17BDA">
      <w:pPr>
        <w:keepNext/>
        <w:spacing w:line="288" w:lineRule="auto"/>
        <w:jc w:val="both"/>
        <w:rPr>
          <w:rFonts w:ascii="Arial" w:eastAsia="Arial" w:hAnsi="Arial" w:cs="Arial"/>
          <w:color w:val="000000"/>
          <w:sz w:val="20"/>
        </w:rPr>
      </w:pPr>
    </w:p>
    <w:p w14:paraId="5A7D3EEE" w14:textId="77777777" w:rsidR="00F17BDA" w:rsidRDefault="00000000">
      <w:pPr>
        <w:keepNext/>
        <w:spacing w:line="288" w:lineRule="auto"/>
        <w:jc w:val="both"/>
        <w:rPr>
          <w:rFonts w:ascii="Arial" w:eastAsia="Arial" w:hAnsi="Arial" w:cs="Arial"/>
          <w:color w:val="000000"/>
          <w:sz w:val="20"/>
        </w:rPr>
      </w:pPr>
      <w:r>
        <w:rPr>
          <w:rFonts w:ascii="Arial" w:eastAsia="Arial" w:hAnsi="Arial" w:cs="Arial"/>
          <w:color w:val="000000"/>
          <w:sz w:val="20"/>
        </w:rPr>
        <w:t>Interested parties can access the conference at:</w:t>
      </w:r>
    </w:p>
    <w:p w14:paraId="11E41D56" w14:textId="77777777" w:rsidR="00F17BDA" w:rsidRDefault="00000000">
      <w:pPr>
        <w:keepNext/>
        <w:spacing w:line="288" w:lineRule="auto"/>
        <w:jc w:val="both"/>
        <w:rPr>
          <w:rFonts w:ascii="Arial" w:eastAsia="Arial" w:hAnsi="Arial" w:cs="Arial"/>
          <w:color w:val="000000"/>
        </w:rPr>
      </w:pPr>
      <w:r>
        <w:rPr>
          <w:rFonts w:ascii="Arial" w:eastAsia="Arial" w:hAnsi="Arial" w:cs="Arial"/>
          <w:color w:val="000000"/>
          <w:sz w:val="20"/>
        </w:rPr>
        <w:t>US Dial-in (Toll Free): 888-506-0062</w:t>
      </w:r>
    </w:p>
    <w:p w14:paraId="77461CCB" w14:textId="77777777" w:rsidR="00F17BDA" w:rsidRDefault="00000000">
      <w:pPr>
        <w:spacing w:line="288" w:lineRule="auto"/>
        <w:rPr>
          <w:rFonts w:ascii="Arial" w:eastAsia="Arial" w:hAnsi="Arial" w:cs="Arial"/>
          <w:color w:val="000000"/>
          <w:sz w:val="20"/>
        </w:rPr>
      </w:pPr>
      <w:r>
        <w:rPr>
          <w:rFonts w:ascii="Arial" w:eastAsia="Arial" w:hAnsi="Arial" w:cs="Arial"/>
          <w:color w:val="000000"/>
          <w:sz w:val="20"/>
        </w:rPr>
        <w:t>International Dial-in: 973-528-0011</w:t>
      </w:r>
    </w:p>
    <w:p w14:paraId="57CB8C8F" w14:textId="77777777" w:rsidR="00F17BDA" w:rsidRDefault="00000000">
      <w:pPr>
        <w:spacing w:line="288" w:lineRule="auto"/>
        <w:rPr>
          <w:rFonts w:ascii="Arial" w:eastAsia="Arial" w:hAnsi="Arial" w:cs="Arial"/>
          <w:color w:val="000000"/>
          <w:sz w:val="20"/>
        </w:rPr>
      </w:pPr>
      <w:r>
        <w:rPr>
          <w:rFonts w:ascii="Arial" w:eastAsia="Arial" w:hAnsi="Arial" w:cs="Arial"/>
          <w:color w:val="000000"/>
          <w:sz w:val="20"/>
        </w:rPr>
        <w:t>United Kingdom Dial-in: 44 20 3355 4169</w:t>
      </w:r>
    </w:p>
    <w:p w14:paraId="36DC2AAF" w14:textId="77777777" w:rsidR="00F17BDA" w:rsidRDefault="00000000">
      <w:pPr>
        <w:spacing w:line="288" w:lineRule="auto"/>
        <w:rPr>
          <w:rFonts w:ascii="Arial" w:eastAsia="Arial" w:hAnsi="Arial" w:cs="Arial"/>
          <w:color w:val="000000"/>
          <w:sz w:val="20"/>
        </w:rPr>
      </w:pPr>
      <w:r>
        <w:rPr>
          <w:rFonts w:ascii="Arial" w:eastAsia="Arial" w:hAnsi="Arial" w:cs="Arial"/>
          <w:color w:val="000000"/>
          <w:sz w:val="20"/>
        </w:rPr>
        <w:t>Entry Code:  434300</w:t>
      </w:r>
    </w:p>
    <w:p w14:paraId="375E4228" w14:textId="77777777" w:rsidR="00F17BDA" w:rsidRDefault="00F17BDA">
      <w:pPr>
        <w:spacing w:line="288" w:lineRule="auto"/>
        <w:rPr>
          <w:rFonts w:ascii="Arial" w:eastAsia="Arial" w:hAnsi="Arial" w:cs="Arial"/>
          <w:color w:val="000000"/>
        </w:rPr>
      </w:pPr>
    </w:p>
    <w:p w14:paraId="361CD66B" w14:textId="77777777" w:rsidR="00F17BDA" w:rsidRDefault="00000000">
      <w:pPr>
        <w:spacing w:line="288" w:lineRule="auto"/>
        <w:rPr>
          <w:rFonts w:ascii="Arial" w:eastAsia="Arial" w:hAnsi="Arial" w:cs="Arial"/>
          <w:color w:val="000000"/>
        </w:rPr>
      </w:pPr>
      <w:r>
        <w:rPr>
          <w:rFonts w:ascii="Arial" w:eastAsia="Arial" w:hAnsi="Arial" w:cs="Arial"/>
          <w:color w:val="000000"/>
          <w:sz w:val="20"/>
        </w:rPr>
        <w:t>The live call will also be available via webcast on Jumia’s Investor Relations Website: https://investor.jumia.com/investor-relations/default.aspx.</w:t>
      </w:r>
    </w:p>
    <w:p w14:paraId="0B5A9134" w14:textId="77777777" w:rsidR="00F17BDA" w:rsidRDefault="00F17BDA">
      <w:pPr>
        <w:keepNext/>
        <w:spacing w:line="288" w:lineRule="auto"/>
        <w:jc w:val="both"/>
        <w:rPr>
          <w:rFonts w:ascii="Arial" w:eastAsia="Arial" w:hAnsi="Arial" w:cs="Arial"/>
          <w:color w:val="000000"/>
        </w:rPr>
      </w:pPr>
    </w:p>
    <w:p w14:paraId="2C813290" w14:textId="77777777" w:rsidR="00F17BDA" w:rsidRDefault="00000000">
      <w:pPr>
        <w:spacing w:before="60" w:line="418" w:lineRule="auto"/>
        <w:jc w:val="both"/>
        <w:rPr>
          <w:rFonts w:ascii="Arial" w:eastAsia="Arial" w:hAnsi="Arial" w:cs="Arial"/>
          <w:color w:val="000000"/>
          <w:sz w:val="20"/>
        </w:rPr>
      </w:pPr>
      <w:r>
        <w:rPr>
          <w:rFonts w:ascii="Arial" w:eastAsia="Arial" w:hAnsi="Arial" w:cs="Arial"/>
          <w:color w:val="000000"/>
          <w:sz w:val="20"/>
        </w:rPr>
        <w:t>A replay of the call will be available until Thursday, March 6, 2025 and can be accessed by dialing 877-481-4010 for toll free access or 919-882-2331 for international access using the replay passcode: 51933.</w:t>
      </w:r>
    </w:p>
    <w:p w14:paraId="737D7A67" w14:textId="77777777" w:rsidR="00F17BDA" w:rsidRDefault="00F17BDA">
      <w:pPr>
        <w:spacing w:line="288" w:lineRule="auto"/>
        <w:rPr>
          <w:rFonts w:ascii="Arial" w:eastAsia="Arial" w:hAnsi="Arial" w:cs="Arial"/>
          <w:color w:val="000000"/>
          <w:sz w:val="20"/>
        </w:rPr>
      </w:pPr>
    </w:p>
    <w:p w14:paraId="2FCDB52F" w14:textId="77777777" w:rsidR="00F17BDA" w:rsidRDefault="00F17BDA">
      <w:pPr>
        <w:spacing w:line="288" w:lineRule="auto"/>
        <w:sectPr w:rsidR="00F17BDA">
          <w:pgSz w:w="12240" w:h="15840"/>
          <w:pgMar w:top="900" w:right="1170" w:bottom="900" w:left="1170" w:header="0" w:footer="0" w:gutter="0"/>
          <w:cols w:space="708"/>
        </w:sectPr>
      </w:pPr>
    </w:p>
    <w:p w14:paraId="01AC97FB" w14:textId="77777777" w:rsidR="00F17BDA" w:rsidRDefault="00000000">
      <w:pPr>
        <w:spacing w:line="288" w:lineRule="auto"/>
        <w:jc w:val="both"/>
        <w:outlineLvl w:val="0"/>
        <w:rPr>
          <w:rFonts w:ascii="Arial" w:eastAsia="Arial" w:hAnsi="Arial" w:cs="Arial"/>
          <w:color w:val="000000"/>
        </w:rPr>
      </w:pPr>
      <w:bookmarkStart w:id="5" w:name="Section6"/>
      <w:bookmarkEnd w:id="5"/>
      <w:r>
        <w:rPr>
          <w:rFonts w:ascii="Arial" w:eastAsia="Arial" w:hAnsi="Arial" w:cs="Arial"/>
          <w:b/>
          <w:color w:val="000000"/>
          <w:sz w:val="20"/>
          <w:u w:val="single"/>
        </w:rPr>
        <w:lastRenderedPageBreak/>
        <w:t>(UNAUDITED)</w:t>
      </w:r>
    </w:p>
    <w:p w14:paraId="554F2BBC" w14:textId="77777777" w:rsidR="00F17BDA" w:rsidRDefault="00000000">
      <w:pPr>
        <w:keepNext/>
        <w:spacing w:line="288" w:lineRule="auto"/>
        <w:rPr>
          <w:rFonts w:ascii="Arial" w:eastAsia="Arial" w:hAnsi="Arial" w:cs="Arial"/>
          <w:color w:val="000000"/>
        </w:rPr>
      </w:pPr>
      <w:r>
        <w:rPr>
          <w:rFonts w:ascii="Arial" w:eastAsia="Arial" w:hAnsi="Arial" w:cs="Arial"/>
          <w:b/>
          <w:color w:val="000000"/>
          <w:sz w:val="20"/>
          <w:u w:val="single"/>
        </w:rPr>
        <w:t>Consolidated statement of comprehensive income as of December 31, 2023 and 2024</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60"/>
        <w:gridCol w:w="1305"/>
        <w:gridCol w:w="60"/>
        <w:gridCol w:w="1305"/>
        <w:gridCol w:w="60"/>
        <w:gridCol w:w="1305"/>
        <w:gridCol w:w="60"/>
        <w:gridCol w:w="1305"/>
      </w:tblGrid>
      <w:tr w:rsidR="00F17BDA" w14:paraId="1CCBA230" w14:textId="77777777">
        <w:trPr>
          <w:cantSplit/>
          <w:trHeight w:hRule="exact" w:val="240"/>
        </w:trPr>
        <w:tc>
          <w:tcPr>
            <w:tcW w:w="4440" w:type="dxa"/>
            <w:tcBorders>
              <w:top w:val="nil"/>
              <w:left w:val="nil"/>
              <w:bottom w:val="nil"/>
              <w:right w:val="nil"/>
            </w:tcBorders>
            <w:tcMar>
              <w:top w:w="0" w:type="dxa"/>
              <w:left w:w="0" w:type="dxa"/>
              <w:bottom w:w="0" w:type="dxa"/>
              <w:right w:w="0" w:type="dxa"/>
            </w:tcMar>
            <w:vAlign w:val="bottom"/>
          </w:tcPr>
          <w:p w14:paraId="594DA3F0"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12971A76" w14:textId="77777777" w:rsidR="00F17BDA" w:rsidRDefault="00F17BDA">
            <w:pPr>
              <w:keepNext/>
            </w:pPr>
          </w:p>
        </w:tc>
        <w:tc>
          <w:tcPr>
            <w:tcW w:w="2670" w:type="dxa"/>
            <w:gridSpan w:val="3"/>
            <w:tcBorders>
              <w:top w:val="nil"/>
              <w:left w:val="nil"/>
              <w:bottom w:val="nil"/>
              <w:right w:val="nil"/>
            </w:tcBorders>
            <w:tcMar>
              <w:top w:w="0" w:type="dxa"/>
              <w:left w:w="53" w:type="dxa"/>
              <w:bottom w:w="0" w:type="dxa"/>
              <w:right w:w="53" w:type="dxa"/>
            </w:tcMar>
            <w:vAlign w:val="bottom"/>
          </w:tcPr>
          <w:p w14:paraId="49DEE666" w14:textId="77777777" w:rsidR="00F17BDA" w:rsidRDefault="00000000">
            <w:pPr>
              <w:keepNext/>
              <w:spacing w:before="53" w:after="30"/>
              <w:jc w:val="center"/>
            </w:pPr>
            <w:r>
              <w:rPr>
                <w:rFonts w:ascii="Arial" w:eastAsia="Arial" w:hAnsi="Arial" w:cs="Arial"/>
                <w:b/>
                <w:color w:val="000000"/>
                <w:sz w:val="16"/>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0739C67A" w14:textId="77777777" w:rsidR="00F17BDA" w:rsidRDefault="00F17BDA">
            <w:pPr>
              <w:keepNext/>
            </w:pPr>
          </w:p>
        </w:tc>
        <w:tc>
          <w:tcPr>
            <w:tcW w:w="2670" w:type="dxa"/>
            <w:gridSpan w:val="3"/>
            <w:tcBorders>
              <w:top w:val="nil"/>
              <w:left w:val="nil"/>
              <w:bottom w:val="nil"/>
              <w:right w:val="nil"/>
            </w:tcBorders>
            <w:tcMar>
              <w:top w:w="0" w:type="dxa"/>
              <w:left w:w="53" w:type="dxa"/>
              <w:bottom w:w="0" w:type="dxa"/>
              <w:right w:w="53" w:type="dxa"/>
            </w:tcMar>
            <w:vAlign w:val="bottom"/>
          </w:tcPr>
          <w:p w14:paraId="4E7FED9E" w14:textId="77777777" w:rsidR="00F17BDA" w:rsidRDefault="00000000">
            <w:pPr>
              <w:keepNext/>
              <w:spacing w:before="53" w:after="30"/>
              <w:jc w:val="center"/>
            </w:pPr>
            <w:r>
              <w:rPr>
                <w:rFonts w:ascii="Arial" w:eastAsia="Arial" w:hAnsi="Arial" w:cs="Arial"/>
                <w:b/>
                <w:color w:val="000000"/>
                <w:sz w:val="16"/>
              </w:rPr>
              <w:t>For the year ended December</w:t>
            </w:r>
          </w:p>
        </w:tc>
      </w:tr>
      <w:tr w:rsidR="00F17BDA" w14:paraId="2FB0F504" w14:textId="77777777">
        <w:trPr>
          <w:cantSplit/>
          <w:trHeight w:hRule="exact" w:val="405"/>
        </w:trPr>
        <w:tc>
          <w:tcPr>
            <w:tcW w:w="4440" w:type="dxa"/>
            <w:tcBorders>
              <w:top w:val="nil"/>
              <w:left w:val="nil"/>
              <w:bottom w:val="single" w:sz="8" w:space="0" w:color="000000"/>
              <w:right w:val="nil"/>
            </w:tcBorders>
            <w:tcMar>
              <w:top w:w="0" w:type="dxa"/>
              <w:left w:w="53" w:type="dxa"/>
              <w:bottom w:w="0" w:type="dxa"/>
              <w:right w:w="53" w:type="dxa"/>
            </w:tcMar>
            <w:vAlign w:val="bottom"/>
          </w:tcPr>
          <w:p w14:paraId="4B19D278" w14:textId="77777777" w:rsidR="00F17BDA" w:rsidRDefault="00000000">
            <w:pPr>
              <w:keepNext/>
              <w:spacing w:before="33" w:after="30"/>
            </w:pPr>
            <w:r>
              <w:rPr>
                <w:rFonts w:ascii="Arial" w:eastAsia="Arial" w:hAnsi="Arial" w:cs="Arial"/>
                <w:i/>
                <w:color w:val="000000"/>
                <w:sz w:val="16"/>
              </w:rPr>
              <w:t>In thousands of USD</w:t>
            </w:r>
          </w:p>
        </w:tc>
        <w:tc>
          <w:tcPr>
            <w:tcW w:w="60" w:type="dxa"/>
            <w:tcBorders>
              <w:top w:val="nil"/>
              <w:left w:val="nil"/>
              <w:bottom w:val="nil"/>
              <w:right w:val="nil"/>
            </w:tcBorders>
            <w:tcMar>
              <w:top w:w="0" w:type="dxa"/>
              <w:left w:w="0" w:type="dxa"/>
              <w:bottom w:w="0" w:type="dxa"/>
              <w:right w:w="0" w:type="dxa"/>
            </w:tcMar>
            <w:vAlign w:val="bottom"/>
          </w:tcPr>
          <w:p w14:paraId="38AC26ED"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3F5E2A10" w14:textId="77777777" w:rsidR="00F17BDA" w:rsidRDefault="00000000">
            <w:pPr>
              <w:keepNext/>
              <w:jc w:val="center"/>
            </w:pPr>
            <w:r>
              <w:rPr>
                <w:rFonts w:ascii="Arial" w:eastAsia="Arial" w:hAnsi="Arial" w:cs="Arial"/>
                <w:b/>
                <w:color w:val="000000"/>
                <w:sz w:val="16"/>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A808B1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5064E50B" w14:textId="77777777" w:rsidR="00F17BDA" w:rsidRDefault="00000000">
            <w:pPr>
              <w:keepNext/>
              <w:jc w:val="center"/>
            </w:pPr>
            <w:r>
              <w:rPr>
                <w:rFonts w:ascii="Arial" w:eastAsia="Arial" w:hAnsi="Arial" w:cs="Arial"/>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49B3C23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102EB56A" w14:textId="77777777" w:rsidR="00F17BDA" w:rsidRDefault="00000000">
            <w:pPr>
              <w:keepNext/>
              <w:jc w:val="center"/>
            </w:pPr>
            <w:r>
              <w:rPr>
                <w:rFonts w:ascii="Arial" w:eastAsia="Arial" w:hAnsi="Arial" w:cs="Arial"/>
                <w:b/>
                <w:color w:val="000000"/>
                <w:sz w:val="16"/>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6AF25987"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6E618ED2" w14:textId="77777777" w:rsidR="00F17BDA" w:rsidRDefault="00000000">
            <w:pPr>
              <w:keepNext/>
              <w:jc w:val="center"/>
            </w:pPr>
            <w:r>
              <w:rPr>
                <w:rFonts w:ascii="Arial" w:eastAsia="Arial" w:hAnsi="Arial" w:cs="Arial"/>
                <w:b/>
                <w:color w:val="000000"/>
                <w:sz w:val="16"/>
              </w:rPr>
              <w:t>December 31, 2024</w:t>
            </w:r>
          </w:p>
        </w:tc>
      </w:tr>
      <w:tr w:rsidR="00F17BDA" w14:paraId="2BC3D6CC" w14:textId="77777777">
        <w:trPr>
          <w:cantSplit/>
          <w:trHeight w:hRule="exact" w:val="285"/>
        </w:trPr>
        <w:tc>
          <w:tcPr>
            <w:tcW w:w="44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32B4757E" w14:textId="77777777" w:rsidR="00F17BDA" w:rsidRDefault="00000000">
            <w:pPr>
              <w:keepNext/>
              <w:spacing w:before="33" w:after="30"/>
            </w:pPr>
            <w:r>
              <w:rPr>
                <w:rFonts w:ascii="Arial" w:eastAsia="Arial" w:hAnsi="Arial" w:cs="Arial"/>
                <w:color w:val="000000"/>
                <w:sz w:val="16"/>
              </w:rPr>
              <w:t>Revenue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0C30D9"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BAD902" w14:textId="77777777" w:rsidR="00F17BDA" w:rsidRDefault="00000000">
            <w:pPr>
              <w:keepNext/>
              <w:tabs>
                <w:tab w:val="left" w:pos="697"/>
                <w:tab w:val="left" w:pos="1237"/>
              </w:tabs>
              <w:spacing w:before="33" w:after="30"/>
              <w:jc w:val="right"/>
            </w:pPr>
            <w:r>
              <w:rPr>
                <w:rFonts w:ascii="Arial" w:eastAsia="Arial" w:hAnsi="Arial" w:cs="Arial"/>
                <w:color w:val="000000"/>
                <w:sz w:val="16"/>
              </w:rPr>
              <w:tab/>
              <w:t>59,406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241C4F"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15EE2D5" w14:textId="77777777" w:rsidR="00F17BDA" w:rsidRDefault="00000000">
            <w:pPr>
              <w:keepNext/>
              <w:tabs>
                <w:tab w:val="left" w:pos="697"/>
                <w:tab w:val="left" w:pos="1237"/>
              </w:tabs>
              <w:spacing w:before="33" w:after="30"/>
              <w:jc w:val="right"/>
            </w:pPr>
            <w:r>
              <w:rPr>
                <w:rFonts w:ascii="Arial" w:eastAsia="Arial" w:hAnsi="Arial" w:cs="Arial"/>
                <w:color w:val="000000"/>
                <w:sz w:val="16"/>
              </w:rPr>
              <w:tab/>
              <w:t>45,687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30E0F0"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32560B" w14:textId="77777777" w:rsidR="00F17BDA" w:rsidRDefault="00000000">
            <w:pPr>
              <w:keepNext/>
              <w:tabs>
                <w:tab w:val="left" w:pos="608"/>
                <w:tab w:val="left" w:pos="1237"/>
              </w:tabs>
              <w:spacing w:before="33" w:after="30"/>
              <w:jc w:val="right"/>
            </w:pPr>
            <w:r>
              <w:rPr>
                <w:rFonts w:ascii="Arial" w:eastAsia="Arial" w:hAnsi="Arial" w:cs="Arial"/>
                <w:color w:val="000000"/>
                <w:sz w:val="16"/>
              </w:rPr>
              <w:tab/>
              <w:t>186,402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1BAB68"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8B6C3B" w14:textId="77777777" w:rsidR="00F17BDA" w:rsidRDefault="00000000">
            <w:pPr>
              <w:keepNext/>
              <w:tabs>
                <w:tab w:val="left" w:pos="608"/>
                <w:tab w:val="left" w:pos="1237"/>
              </w:tabs>
              <w:spacing w:before="33" w:after="30"/>
              <w:jc w:val="right"/>
            </w:pPr>
            <w:r>
              <w:rPr>
                <w:rFonts w:ascii="Arial" w:eastAsia="Arial" w:hAnsi="Arial" w:cs="Arial"/>
                <w:color w:val="000000"/>
                <w:sz w:val="16"/>
              </w:rPr>
              <w:tab/>
              <w:t>167,486</w:t>
            </w:r>
            <w:r>
              <w:rPr>
                <w:rFonts w:ascii="Arial" w:eastAsia="Arial" w:hAnsi="Arial" w:cs="Arial"/>
                <w:color w:val="000000"/>
                <w:sz w:val="16"/>
              </w:rPr>
              <w:tab/>
            </w:r>
          </w:p>
        </w:tc>
      </w:tr>
      <w:tr w:rsidR="00F17BDA" w14:paraId="372F7ACD"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13140EE7" w14:textId="77777777" w:rsidR="00F17BDA" w:rsidRDefault="00000000">
            <w:pPr>
              <w:keepNext/>
              <w:spacing w:before="53" w:after="30"/>
              <w:rPr>
                <w:rFonts w:ascii="Arial" w:eastAsia="Arial" w:hAnsi="Arial" w:cs="Arial"/>
                <w:sz w:val="16"/>
              </w:rPr>
            </w:pPr>
            <w:r>
              <w:rPr>
                <w:rFonts w:ascii="Arial" w:eastAsia="Arial" w:hAnsi="Arial" w:cs="Arial"/>
                <w:sz w:val="16"/>
              </w:rPr>
              <w:t>Cost of revenue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8C6FA4"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A39123" w14:textId="77777777" w:rsidR="00F17BDA" w:rsidRDefault="00000000">
            <w:pPr>
              <w:keepNext/>
              <w:tabs>
                <w:tab w:val="left" w:pos="624"/>
              </w:tabs>
              <w:spacing w:before="53" w:after="30"/>
              <w:jc w:val="right"/>
            </w:pPr>
            <w:r>
              <w:rPr>
                <w:rFonts w:ascii="Arial" w:eastAsia="Arial" w:hAnsi="Arial" w:cs="Arial"/>
                <w:color w:val="000000"/>
                <w:sz w:val="16"/>
              </w:rPr>
              <w:tab/>
              <w:t>(22,341)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03CC26"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BB9EE0" w14:textId="77777777" w:rsidR="00F17BDA" w:rsidRDefault="00000000">
            <w:pPr>
              <w:keepNext/>
              <w:tabs>
                <w:tab w:val="left" w:pos="624"/>
              </w:tabs>
              <w:spacing w:before="53" w:after="30"/>
              <w:jc w:val="right"/>
            </w:pPr>
            <w:r>
              <w:rPr>
                <w:rFonts w:ascii="Arial" w:eastAsia="Arial" w:hAnsi="Arial" w:cs="Arial"/>
                <w:color w:val="000000"/>
                <w:sz w:val="16"/>
              </w:rPr>
              <w:tab/>
              <w:t>(21,802)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CAE5BE"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DC994B" w14:textId="77777777" w:rsidR="00F17BDA" w:rsidRDefault="00000000">
            <w:pPr>
              <w:keepNext/>
              <w:tabs>
                <w:tab w:val="left" w:pos="624"/>
              </w:tabs>
              <w:spacing w:before="53" w:after="30"/>
              <w:jc w:val="right"/>
            </w:pPr>
            <w:r>
              <w:rPr>
                <w:rFonts w:ascii="Arial" w:eastAsia="Arial" w:hAnsi="Arial" w:cs="Arial"/>
                <w:color w:val="000000"/>
                <w:sz w:val="16"/>
              </w:rPr>
              <w:tab/>
              <w:t>(79,298)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F1A20C"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E26AFF" w14:textId="77777777" w:rsidR="00F17BDA" w:rsidRDefault="00000000">
            <w:pPr>
              <w:keepNext/>
              <w:tabs>
                <w:tab w:val="left" w:pos="624"/>
              </w:tabs>
              <w:spacing w:before="53" w:after="30"/>
              <w:jc w:val="right"/>
            </w:pPr>
            <w:r>
              <w:rPr>
                <w:rFonts w:ascii="Arial" w:eastAsia="Arial" w:hAnsi="Arial" w:cs="Arial"/>
                <w:color w:val="000000"/>
                <w:sz w:val="16"/>
              </w:rPr>
              <w:tab/>
              <w:t>(67,958)</w:t>
            </w:r>
          </w:p>
        </w:tc>
      </w:tr>
      <w:tr w:rsidR="00F17BDA" w14:paraId="3AA491D8"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3386CCDC" w14:textId="77777777" w:rsidR="00F17BDA" w:rsidRDefault="00000000">
            <w:pPr>
              <w:keepNext/>
              <w:spacing w:before="33" w:after="30"/>
              <w:rPr>
                <w:rFonts w:ascii="Arial" w:eastAsia="Arial" w:hAnsi="Arial" w:cs="Arial"/>
                <w:b/>
                <w:sz w:val="16"/>
              </w:rPr>
            </w:pPr>
            <w:r>
              <w:rPr>
                <w:rFonts w:ascii="Arial" w:eastAsia="Arial" w:hAnsi="Arial" w:cs="Arial"/>
                <w:b/>
                <w:sz w:val="16"/>
              </w:rPr>
              <w:t>Gross profit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6DEB36"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E567E8"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37,065</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D021B3"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A99198"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23,885</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432539"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F7CD9B"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107,104</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977B3D"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5FBB62"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99,528</w:t>
            </w:r>
            <w:r>
              <w:rPr>
                <w:rFonts w:ascii="Arial" w:eastAsia="Arial" w:hAnsi="Arial" w:cs="Arial"/>
                <w:b/>
                <w:color w:val="000000"/>
                <w:sz w:val="16"/>
              </w:rPr>
              <w:tab/>
            </w:r>
          </w:p>
        </w:tc>
      </w:tr>
      <w:tr w:rsidR="00F17BDA" w14:paraId="033A6A4C"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567BCD08" w14:textId="77777777" w:rsidR="00F17BDA" w:rsidRDefault="00000000">
            <w:pPr>
              <w:keepNext/>
              <w:spacing w:before="53" w:after="30"/>
              <w:rPr>
                <w:rFonts w:ascii="Arial" w:eastAsia="Arial" w:hAnsi="Arial" w:cs="Arial"/>
                <w:sz w:val="16"/>
              </w:rPr>
            </w:pPr>
            <w:r>
              <w:rPr>
                <w:rFonts w:ascii="Arial" w:eastAsia="Arial" w:hAnsi="Arial" w:cs="Arial"/>
                <w:sz w:val="16"/>
              </w:rPr>
              <w:t>Fulfillment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75834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539E654" w14:textId="77777777" w:rsidR="00F17BDA" w:rsidRDefault="00000000">
            <w:pPr>
              <w:keepNext/>
              <w:tabs>
                <w:tab w:val="left" w:pos="624"/>
              </w:tabs>
              <w:spacing w:before="53" w:after="30"/>
              <w:jc w:val="right"/>
            </w:pPr>
            <w:r>
              <w:rPr>
                <w:rFonts w:ascii="Arial" w:eastAsia="Arial" w:hAnsi="Arial" w:cs="Arial"/>
                <w:color w:val="000000"/>
                <w:sz w:val="16"/>
              </w:rPr>
              <w:tab/>
              <w:t>(11,699)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45EC7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A8CB9A3" w14:textId="77777777" w:rsidR="00F17BDA" w:rsidRDefault="00000000">
            <w:pPr>
              <w:keepNext/>
              <w:tabs>
                <w:tab w:val="left" w:pos="624"/>
              </w:tabs>
              <w:spacing w:before="53" w:after="30"/>
              <w:jc w:val="right"/>
            </w:pPr>
            <w:r>
              <w:rPr>
                <w:rFonts w:ascii="Arial" w:eastAsia="Arial" w:hAnsi="Arial" w:cs="Arial"/>
                <w:color w:val="000000"/>
                <w:sz w:val="16"/>
              </w:rPr>
              <w:tab/>
              <w:t>(12,935)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BA957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8046AEB" w14:textId="77777777" w:rsidR="00F17BDA" w:rsidRDefault="00000000">
            <w:pPr>
              <w:keepNext/>
              <w:tabs>
                <w:tab w:val="left" w:pos="624"/>
              </w:tabs>
              <w:spacing w:before="53" w:after="30"/>
              <w:jc w:val="right"/>
            </w:pPr>
            <w:r>
              <w:rPr>
                <w:rFonts w:ascii="Arial" w:eastAsia="Arial" w:hAnsi="Arial" w:cs="Arial"/>
                <w:color w:val="000000"/>
                <w:sz w:val="16"/>
              </w:rPr>
              <w:tab/>
              <w:t>(43,884)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8682CC"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F54CC9C" w14:textId="77777777" w:rsidR="00F17BDA" w:rsidRDefault="00000000">
            <w:pPr>
              <w:keepNext/>
              <w:tabs>
                <w:tab w:val="left" w:pos="624"/>
              </w:tabs>
              <w:spacing w:before="53" w:after="30"/>
              <w:jc w:val="right"/>
            </w:pPr>
            <w:r>
              <w:rPr>
                <w:rFonts w:ascii="Arial" w:eastAsia="Arial" w:hAnsi="Arial" w:cs="Arial"/>
                <w:color w:val="000000"/>
                <w:sz w:val="16"/>
              </w:rPr>
              <w:tab/>
              <w:t>(41,920)</w:t>
            </w:r>
          </w:p>
        </w:tc>
      </w:tr>
      <w:tr w:rsidR="00F17BDA" w14:paraId="09D8201B"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730C8F1E" w14:textId="77777777" w:rsidR="00F17BDA" w:rsidRDefault="00000000">
            <w:pPr>
              <w:keepNext/>
              <w:spacing w:before="53" w:after="30"/>
            </w:pPr>
            <w:r>
              <w:rPr>
                <w:rFonts w:ascii="Arial" w:eastAsia="Arial" w:hAnsi="Arial" w:cs="Arial"/>
                <w:color w:val="000000"/>
                <w:sz w:val="16"/>
              </w:rPr>
              <w:t>Sales and advertising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DB63D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29310B1" w14:textId="77777777" w:rsidR="00F17BDA" w:rsidRDefault="00000000">
            <w:pPr>
              <w:keepNext/>
              <w:tabs>
                <w:tab w:val="left" w:pos="713"/>
              </w:tabs>
              <w:spacing w:before="53" w:after="30"/>
              <w:jc w:val="right"/>
            </w:pPr>
            <w:r>
              <w:rPr>
                <w:rFonts w:ascii="Arial" w:eastAsia="Arial" w:hAnsi="Arial" w:cs="Arial"/>
                <w:color w:val="000000"/>
                <w:sz w:val="16"/>
              </w:rPr>
              <w:tab/>
              <w:t>(6,235)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F4365B"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9D63C05" w14:textId="77777777" w:rsidR="00F17BDA" w:rsidRDefault="00000000">
            <w:pPr>
              <w:keepNext/>
              <w:tabs>
                <w:tab w:val="left" w:pos="713"/>
              </w:tabs>
              <w:spacing w:before="53" w:after="30"/>
              <w:jc w:val="right"/>
            </w:pPr>
            <w:r>
              <w:rPr>
                <w:rFonts w:ascii="Arial" w:eastAsia="Arial" w:hAnsi="Arial" w:cs="Arial"/>
                <w:color w:val="000000"/>
                <w:sz w:val="16"/>
              </w:rPr>
              <w:tab/>
              <w:t>(4,759)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C9422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5FB2D01" w14:textId="77777777" w:rsidR="00F17BDA" w:rsidRDefault="00000000">
            <w:pPr>
              <w:keepNext/>
              <w:tabs>
                <w:tab w:val="left" w:pos="624"/>
              </w:tabs>
              <w:spacing w:before="53" w:after="30"/>
              <w:jc w:val="right"/>
            </w:pPr>
            <w:r>
              <w:rPr>
                <w:rFonts w:ascii="Arial" w:eastAsia="Arial" w:hAnsi="Arial" w:cs="Arial"/>
                <w:color w:val="000000"/>
                <w:sz w:val="16"/>
              </w:rPr>
              <w:tab/>
              <w:t>(21,458)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FA559A"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1B2F7C5" w14:textId="77777777" w:rsidR="00F17BDA" w:rsidRDefault="00000000">
            <w:pPr>
              <w:keepNext/>
              <w:tabs>
                <w:tab w:val="left" w:pos="624"/>
              </w:tabs>
              <w:spacing w:before="53" w:after="30"/>
              <w:jc w:val="right"/>
            </w:pPr>
            <w:r>
              <w:rPr>
                <w:rFonts w:ascii="Arial" w:eastAsia="Arial" w:hAnsi="Arial" w:cs="Arial"/>
                <w:color w:val="000000"/>
                <w:sz w:val="16"/>
              </w:rPr>
              <w:tab/>
              <w:t>(17,288)</w:t>
            </w:r>
          </w:p>
        </w:tc>
      </w:tr>
      <w:tr w:rsidR="00F17BDA" w14:paraId="78BB86F0"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43544FA0" w14:textId="77777777" w:rsidR="00F17BDA" w:rsidRDefault="00000000">
            <w:pPr>
              <w:keepNext/>
              <w:spacing w:before="53" w:after="30"/>
            </w:pPr>
            <w:r>
              <w:rPr>
                <w:rFonts w:ascii="Arial" w:eastAsia="Arial" w:hAnsi="Arial" w:cs="Arial"/>
                <w:color w:val="000000"/>
                <w:sz w:val="16"/>
              </w:rPr>
              <w:t>Technology and content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7F8039"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A66CF0A" w14:textId="77777777" w:rsidR="00F17BDA" w:rsidRDefault="00000000">
            <w:pPr>
              <w:keepNext/>
              <w:tabs>
                <w:tab w:val="left" w:pos="713"/>
              </w:tabs>
              <w:spacing w:before="53" w:after="30"/>
              <w:jc w:val="right"/>
            </w:pPr>
            <w:r>
              <w:rPr>
                <w:rFonts w:ascii="Arial" w:eastAsia="Arial" w:hAnsi="Arial" w:cs="Arial"/>
                <w:color w:val="000000"/>
                <w:sz w:val="16"/>
              </w:rPr>
              <w:tab/>
              <w:t>(9,920)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21A5A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6DCA441" w14:textId="77777777" w:rsidR="00F17BDA" w:rsidRDefault="00000000">
            <w:pPr>
              <w:keepNext/>
              <w:tabs>
                <w:tab w:val="left" w:pos="624"/>
              </w:tabs>
              <w:spacing w:before="53" w:after="30"/>
              <w:jc w:val="right"/>
            </w:pPr>
            <w:r>
              <w:rPr>
                <w:rFonts w:ascii="Arial" w:eastAsia="Arial" w:hAnsi="Arial" w:cs="Arial"/>
                <w:color w:val="000000"/>
                <w:sz w:val="16"/>
              </w:rPr>
              <w:tab/>
              <w:t>(10,016)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96080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BBE2FFB" w14:textId="77777777" w:rsidR="00F17BDA" w:rsidRDefault="00000000">
            <w:pPr>
              <w:keepNext/>
              <w:tabs>
                <w:tab w:val="left" w:pos="624"/>
              </w:tabs>
              <w:spacing w:before="53" w:after="30"/>
              <w:jc w:val="right"/>
            </w:pPr>
            <w:r>
              <w:rPr>
                <w:rFonts w:ascii="Arial" w:eastAsia="Arial" w:hAnsi="Arial" w:cs="Arial"/>
                <w:color w:val="000000"/>
                <w:sz w:val="16"/>
              </w:rPr>
              <w:tab/>
              <w:t>(41,528)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43A8A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0AA84F6" w14:textId="77777777" w:rsidR="00F17BDA" w:rsidRDefault="00000000">
            <w:pPr>
              <w:keepNext/>
              <w:tabs>
                <w:tab w:val="left" w:pos="624"/>
              </w:tabs>
              <w:spacing w:before="53" w:after="30"/>
              <w:jc w:val="right"/>
            </w:pPr>
            <w:r>
              <w:rPr>
                <w:rFonts w:ascii="Arial" w:eastAsia="Arial" w:hAnsi="Arial" w:cs="Arial"/>
                <w:color w:val="000000"/>
                <w:sz w:val="16"/>
              </w:rPr>
              <w:tab/>
              <w:t>(37,515)</w:t>
            </w:r>
          </w:p>
        </w:tc>
      </w:tr>
      <w:tr w:rsidR="00F17BDA" w14:paraId="18A126AE"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D34A085" w14:textId="77777777" w:rsidR="00F17BDA" w:rsidRDefault="00000000">
            <w:pPr>
              <w:keepNext/>
              <w:spacing w:before="53" w:after="30"/>
              <w:rPr>
                <w:rFonts w:ascii="Arial" w:eastAsia="Arial" w:hAnsi="Arial" w:cs="Arial"/>
                <w:sz w:val="16"/>
              </w:rPr>
            </w:pPr>
            <w:r>
              <w:rPr>
                <w:rFonts w:ascii="Arial" w:eastAsia="Arial" w:hAnsi="Arial" w:cs="Arial"/>
                <w:sz w:val="16"/>
              </w:rPr>
              <w:t>General and administrative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FEE78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C06193D" w14:textId="77777777" w:rsidR="00F17BDA" w:rsidRDefault="00000000">
            <w:pPr>
              <w:keepNext/>
              <w:tabs>
                <w:tab w:val="left" w:pos="624"/>
              </w:tabs>
              <w:spacing w:before="53" w:after="30"/>
              <w:jc w:val="right"/>
            </w:pPr>
            <w:r>
              <w:rPr>
                <w:rFonts w:ascii="Arial" w:eastAsia="Arial" w:hAnsi="Arial" w:cs="Arial"/>
                <w:color w:val="000000"/>
                <w:sz w:val="16"/>
              </w:rPr>
              <w:tab/>
              <w:t>(13,942)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030D4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D224280" w14:textId="77777777" w:rsidR="00F17BDA" w:rsidRDefault="00000000">
            <w:pPr>
              <w:keepNext/>
              <w:tabs>
                <w:tab w:val="left" w:pos="624"/>
              </w:tabs>
              <w:spacing w:before="53" w:after="30"/>
              <w:jc w:val="right"/>
            </w:pPr>
            <w:r>
              <w:rPr>
                <w:rFonts w:ascii="Arial" w:eastAsia="Arial" w:hAnsi="Arial" w:cs="Arial"/>
                <w:color w:val="000000"/>
                <w:sz w:val="16"/>
              </w:rPr>
              <w:tab/>
              <w:t>(14,328)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5E082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06CD6CD" w14:textId="77777777" w:rsidR="00F17BDA" w:rsidRDefault="00000000">
            <w:pPr>
              <w:keepNext/>
              <w:tabs>
                <w:tab w:val="left" w:pos="624"/>
              </w:tabs>
              <w:spacing w:before="53" w:after="30"/>
              <w:jc w:val="right"/>
            </w:pPr>
            <w:r>
              <w:rPr>
                <w:rFonts w:ascii="Arial" w:eastAsia="Arial" w:hAnsi="Arial" w:cs="Arial"/>
                <w:color w:val="000000"/>
                <w:sz w:val="16"/>
              </w:rPr>
              <w:tab/>
              <w:t>(74,425)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796D9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F6ECC51" w14:textId="77777777" w:rsidR="00F17BDA" w:rsidRDefault="00000000">
            <w:pPr>
              <w:keepNext/>
              <w:tabs>
                <w:tab w:val="left" w:pos="624"/>
              </w:tabs>
              <w:spacing w:before="53" w:after="30"/>
              <w:jc w:val="right"/>
            </w:pPr>
            <w:r>
              <w:rPr>
                <w:rFonts w:ascii="Arial" w:eastAsia="Arial" w:hAnsi="Arial" w:cs="Arial"/>
                <w:color w:val="000000"/>
                <w:sz w:val="16"/>
              </w:rPr>
              <w:tab/>
              <w:t>(69,926)</w:t>
            </w:r>
          </w:p>
        </w:tc>
      </w:tr>
      <w:tr w:rsidR="00F17BDA" w14:paraId="77C5F5B6"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7955A039" w14:textId="77777777" w:rsidR="00F17BDA" w:rsidRDefault="00000000">
            <w:pPr>
              <w:keepNext/>
              <w:spacing w:before="53" w:after="30"/>
            </w:pPr>
            <w:r>
              <w:rPr>
                <w:rFonts w:ascii="Arial" w:eastAsia="Arial" w:hAnsi="Arial" w:cs="Arial"/>
                <w:color w:val="000000"/>
                <w:sz w:val="16"/>
              </w:rPr>
              <w:t>Other operating income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F0A1B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E77EE38"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496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FAE24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8C7115D"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1,237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F1DB4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475F8FF"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1,203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DE566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8A5B2B8"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2,413</w:t>
            </w:r>
            <w:r>
              <w:rPr>
                <w:rFonts w:ascii="Arial" w:eastAsia="Arial" w:hAnsi="Arial" w:cs="Arial"/>
                <w:color w:val="000000"/>
                <w:sz w:val="16"/>
              </w:rPr>
              <w:tab/>
            </w:r>
          </w:p>
        </w:tc>
      </w:tr>
      <w:tr w:rsidR="00F17BDA" w14:paraId="70471E4A"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00704227" w14:textId="77777777" w:rsidR="00F17BDA" w:rsidRDefault="00000000">
            <w:pPr>
              <w:keepNext/>
              <w:spacing w:before="53" w:after="30"/>
            </w:pPr>
            <w:r>
              <w:rPr>
                <w:rFonts w:ascii="Arial" w:eastAsia="Arial" w:hAnsi="Arial" w:cs="Arial"/>
                <w:color w:val="000000"/>
                <w:sz w:val="16"/>
              </w:rPr>
              <w:t>Other operating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DA68F8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9DD4B8C" w14:textId="77777777" w:rsidR="00F17BDA" w:rsidRDefault="00000000">
            <w:pPr>
              <w:keepNext/>
              <w:tabs>
                <w:tab w:val="left" w:pos="846"/>
              </w:tabs>
              <w:spacing w:before="53" w:after="30"/>
              <w:jc w:val="right"/>
            </w:pPr>
            <w:r>
              <w:rPr>
                <w:rFonts w:ascii="Arial" w:eastAsia="Arial" w:hAnsi="Arial" w:cs="Arial"/>
                <w:color w:val="000000"/>
                <w:sz w:val="16"/>
              </w:rPr>
              <w:tab/>
              <w:t>(233)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A7F18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AE9C6AC" w14:textId="77777777" w:rsidR="00F17BDA" w:rsidRDefault="00000000">
            <w:pPr>
              <w:keepNext/>
              <w:tabs>
                <w:tab w:val="left" w:pos="846"/>
              </w:tabs>
              <w:spacing w:before="53" w:after="30"/>
              <w:jc w:val="right"/>
            </w:pPr>
            <w:r>
              <w:rPr>
                <w:rFonts w:ascii="Arial" w:eastAsia="Arial" w:hAnsi="Arial" w:cs="Arial"/>
                <w:color w:val="000000"/>
                <w:sz w:val="16"/>
              </w:rPr>
              <w:tab/>
              <w:t>(413)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778D4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67399A3" w14:textId="77777777" w:rsidR="00F17BDA" w:rsidRDefault="00000000">
            <w:pPr>
              <w:keepNext/>
              <w:tabs>
                <w:tab w:val="left" w:pos="846"/>
              </w:tabs>
              <w:spacing w:before="53" w:after="30"/>
              <w:jc w:val="right"/>
            </w:pPr>
            <w:r>
              <w:rPr>
                <w:rFonts w:ascii="Arial" w:eastAsia="Arial" w:hAnsi="Arial" w:cs="Arial"/>
                <w:color w:val="000000"/>
                <w:sz w:val="16"/>
              </w:rPr>
              <w:tab/>
              <w:t>(320)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D9C89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CF07862" w14:textId="77777777" w:rsidR="00F17BDA" w:rsidRDefault="00000000">
            <w:pPr>
              <w:keepNext/>
              <w:tabs>
                <w:tab w:val="left" w:pos="713"/>
              </w:tabs>
              <w:spacing w:before="53" w:after="30"/>
              <w:jc w:val="right"/>
            </w:pPr>
            <w:r>
              <w:rPr>
                <w:rFonts w:ascii="Arial" w:eastAsia="Arial" w:hAnsi="Arial" w:cs="Arial"/>
                <w:color w:val="000000"/>
                <w:sz w:val="16"/>
              </w:rPr>
              <w:tab/>
              <w:t>(1,297)</w:t>
            </w:r>
          </w:p>
        </w:tc>
      </w:tr>
      <w:tr w:rsidR="00F17BDA" w14:paraId="7E15DDA9"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73620327" w14:textId="77777777" w:rsidR="00F17BDA" w:rsidRDefault="00000000">
            <w:pPr>
              <w:keepNext/>
              <w:spacing w:before="33" w:after="30"/>
            </w:pPr>
            <w:r>
              <w:rPr>
                <w:rFonts w:ascii="Arial" w:eastAsia="Arial" w:hAnsi="Arial" w:cs="Arial"/>
                <w:b/>
                <w:color w:val="000000"/>
                <w:sz w:val="16"/>
              </w:rPr>
              <w:t>Operating loss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1FDC31"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4F025D" w14:textId="77777777" w:rsidR="00F17BDA" w:rsidRDefault="00000000">
            <w:pPr>
              <w:keepNext/>
              <w:tabs>
                <w:tab w:val="left" w:pos="713"/>
              </w:tabs>
              <w:spacing w:before="33" w:after="30"/>
              <w:jc w:val="right"/>
            </w:pPr>
            <w:r>
              <w:rPr>
                <w:rFonts w:ascii="Arial" w:eastAsia="Arial" w:hAnsi="Arial" w:cs="Arial"/>
                <w:b/>
                <w:color w:val="000000"/>
                <w:sz w:val="16"/>
              </w:rPr>
              <w:tab/>
              <w:t>(4,468)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1A9D53"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5125698" w14:textId="77777777" w:rsidR="00F17BDA" w:rsidRDefault="00000000">
            <w:pPr>
              <w:keepNext/>
              <w:tabs>
                <w:tab w:val="left" w:pos="624"/>
              </w:tabs>
              <w:spacing w:before="33" w:after="30"/>
              <w:jc w:val="right"/>
            </w:pPr>
            <w:r>
              <w:rPr>
                <w:rFonts w:ascii="Arial" w:eastAsia="Arial" w:hAnsi="Arial" w:cs="Arial"/>
                <w:b/>
                <w:color w:val="000000"/>
                <w:sz w:val="16"/>
              </w:rPr>
              <w:tab/>
              <w:t>(17,329)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90A5BD"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733170E" w14:textId="77777777" w:rsidR="00F17BDA" w:rsidRDefault="00000000">
            <w:pPr>
              <w:keepNext/>
              <w:tabs>
                <w:tab w:val="left" w:pos="624"/>
              </w:tabs>
              <w:spacing w:before="33" w:after="30"/>
              <w:jc w:val="right"/>
            </w:pPr>
            <w:r>
              <w:rPr>
                <w:rFonts w:ascii="Arial" w:eastAsia="Arial" w:hAnsi="Arial" w:cs="Arial"/>
                <w:b/>
                <w:color w:val="000000"/>
                <w:sz w:val="16"/>
              </w:rPr>
              <w:tab/>
              <w:t>(73,308)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08544C"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096A3C8" w14:textId="77777777" w:rsidR="00F17BDA" w:rsidRDefault="00000000">
            <w:pPr>
              <w:keepNext/>
              <w:tabs>
                <w:tab w:val="left" w:pos="624"/>
              </w:tabs>
              <w:spacing w:before="33" w:after="30"/>
              <w:jc w:val="right"/>
            </w:pPr>
            <w:r>
              <w:rPr>
                <w:rFonts w:ascii="Arial" w:eastAsia="Arial" w:hAnsi="Arial" w:cs="Arial"/>
                <w:b/>
                <w:color w:val="000000"/>
                <w:sz w:val="16"/>
              </w:rPr>
              <w:tab/>
              <w:t>(66,005)</w:t>
            </w:r>
          </w:p>
        </w:tc>
      </w:tr>
      <w:tr w:rsidR="00F17BDA" w14:paraId="6F1F3E21"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27E58A77" w14:textId="77777777" w:rsidR="00F17BDA" w:rsidRDefault="00000000">
            <w:pPr>
              <w:keepNext/>
              <w:spacing w:before="53" w:after="30"/>
            </w:pPr>
            <w:r>
              <w:rPr>
                <w:rFonts w:ascii="Arial" w:eastAsia="Arial" w:hAnsi="Arial" w:cs="Arial"/>
                <w:color w:val="000000"/>
                <w:sz w:val="16"/>
              </w:rPr>
              <w:t>Finance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FDCAA1"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2533C55" w14:textId="77777777" w:rsidR="00F17BDA" w:rsidRDefault="00000000">
            <w:pPr>
              <w:keepNext/>
              <w:tabs>
                <w:tab w:val="left" w:pos="713"/>
              </w:tabs>
              <w:spacing w:before="53" w:after="30"/>
              <w:jc w:val="right"/>
            </w:pPr>
            <w:r>
              <w:rPr>
                <w:rFonts w:ascii="Arial" w:eastAsia="Arial" w:hAnsi="Arial" w:cs="Arial"/>
                <w:color w:val="000000"/>
                <w:sz w:val="16"/>
              </w:rPr>
              <w:tab/>
              <w:t>(1,594)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3E6B6A"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BAB6F84"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2,656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E1E2A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6C140B7"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6,189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DC85B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D02CA7E"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7,319</w:t>
            </w:r>
            <w:r>
              <w:rPr>
                <w:rFonts w:ascii="Arial" w:eastAsia="Arial" w:hAnsi="Arial" w:cs="Arial"/>
                <w:color w:val="000000"/>
                <w:sz w:val="16"/>
              </w:rPr>
              <w:tab/>
            </w:r>
          </w:p>
        </w:tc>
      </w:tr>
      <w:tr w:rsidR="00F17BDA" w14:paraId="7B000E51"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1C9F69A8" w14:textId="77777777" w:rsidR="00F17BDA" w:rsidRDefault="00000000">
            <w:pPr>
              <w:keepNext/>
              <w:spacing w:before="53" w:after="30"/>
            </w:pPr>
            <w:r>
              <w:rPr>
                <w:rFonts w:ascii="Arial" w:eastAsia="Arial" w:hAnsi="Arial" w:cs="Arial"/>
                <w:color w:val="000000"/>
                <w:sz w:val="16"/>
              </w:rPr>
              <w:t>Finance costs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A51AA3"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AFBB96E" w14:textId="77777777" w:rsidR="00F17BDA" w:rsidRDefault="00000000">
            <w:pPr>
              <w:keepNext/>
              <w:tabs>
                <w:tab w:val="left" w:pos="624"/>
              </w:tabs>
              <w:spacing w:before="53" w:after="30"/>
              <w:jc w:val="right"/>
            </w:pPr>
            <w:r>
              <w:rPr>
                <w:rFonts w:ascii="Arial" w:eastAsia="Arial" w:hAnsi="Arial" w:cs="Arial"/>
                <w:color w:val="000000"/>
                <w:sz w:val="16"/>
              </w:rPr>
              <w:tab/>
              <w:t>(11,060)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6057F1C"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EA4051" w14:textId="77777777" w:rsidR="00F17BDA" w:rsidRDefault="00000000">
            <w:pPr>
              <w:keepNext/>
              <w:tabs>
                <w:tab w:val="left" w:pos="713"/>
              </w:tabs>
              <w:spacing w:before="53" w:after="30"/>
              <w:jc w:val="right"/>
            </w:pPr>
            <w:r>
              <w:rPr>
                <w:rFonts w:ascii="Arial" w:eastAsia="Arial" w:hAnsi="Arial" w:cs="Arial"/>
                <w:color w:val="000000"/>
                <w:sz w:val="16"/>
              </w:rPr>
              <w:tab/>
              <w:t>(2,973)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B259E3"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2F39FA" w14:textId="77777777" w:rsidR="00F17BDA" w:rsidRDefault="00000000">
            <w:pPr>
              <w:keepNext/>
              <w:tabs>
                <w:tab w:val="left" w:pos="624"/>
              </w:tabs>
              <w:spacing w:before="53" w:after="30"/>
              <w:jc w:val="right"/>
            </w:pPr>
            <w:r>
              <w:rPr>
                <w:rFonts w:ascii="Arial" w:eastAsia="Arial" w:hAnsi="Arial" w:cs="Arial"/>
                <w:color w:val="000000"/>
                <w:sz w:val="16"/>
              </w:rPr>
              <w:tab/>
              <w:t>(31,481)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CFDD7F"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8713B64" w14:textId="77777777" w:rsidR="00F17BDA" w:rsidRDefault="00000000">
            <w:pPr>
              <w:keepNext/>
              <w:tabs>
                <w:tab w:val="left" w:pos="624"/>
              </w:tabs>
              <w:spacing w:before="53" w:after="30"/>
              <w:jc w:val="right"/>
            </w:pPr>
            <w:r>
              <w:rPr>
                <w:rFonts w:ascii="Arial" w:eastAsia="Arial" w:hAnsi="Arial" w:cs="Arial"/>
                <w:color w:val="000000"/>
                <w:sz w:val="16"/>
              </w:rPr>
              <w:tab/>
              <w:t>(38,873)</w:t>
            </w:r>
          </w:p>
        </w:tc>
      </w:tr>
      <w:tr w:rsidR="00F17BDA" w14:paraId="79D9A571" w14:textId="77777777">
        <w:trPr>
          <w:cantSplit/>
          <w:trHeight w:hRule="exact" w:val="240"/>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C3232F6" w14:textId="77777777" w:rsidR="00F17BDA" w:rsidRDefault="00000000">
            <w:pPr>
              <w:keepNext/>
              <w:spacing w:before="33" w:after="30"/>
            </w:pPr>
            <w:r>
              <w:rPr>
                <w:rFonts w:ascii="Arial" w:eastAsia="Arial" w:hAnsi="Arial" w:cs="Arial"/>
                <w:b/>
                <w:color w:val="000000"/>
                <w:sz w:val="16"/>
              </w:rPr>
              <w:t>Loss before Income tax from continuing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D9D2D2"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0B7998C3" w14:textId="77777777" w:rsidR="00F17BDA" w:rsidRDefault="00000000">
            <w:pPr>
              <w:keepNext/>
              <w:tabs>
                <w:tab w:val="left" w:pos="624"/>
              </w:tabs>
              <w:jc w:val="right"/>
            </w:pPr>
            <w:r>
              <w:rPr>
                <w:rFonts w:ascii="Arial" w:eastAsia="Arial" w:hAnsi="Arial" w:cs="Arial"/>
                <w:b/>
                <w:color w:val="000000"/>
                <w:sz w:val="16"/>
              </w:rPr>
              <w:tab/>
              <w:t>(17,122)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E6157B"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FD2E2B4" w14:textId="77777777" w:rsidR="00F17BDA" w:rsidRDefault="00000000">
            <w:pPr>
              <w:keepNext/>
              <w:tabs>
                <w:tab w:val="left" w:pos="624"/>
              </w:tabs>
              <w:jc w:val="right"/>
            </w:pPr>
            <w:r>
              <w:rPr>
                <w:rFonts w:ascii="Arial" w:eastAsia="Arial" w:hAnsi="Arial" w:cs="Arial"/>
                <w:b/>
                <w:color w:val="000000"/>
                <w:sz w:val="16"/>
              </w:rPr>
              <w:tab/>
              <w:t>(17,646)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4FF71F"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EC83108" w14:textId="77777777" w:rsidR="00F17BDA" w:rsidRDefault="00000000">
            <w:pPr>
              <w:keepNext/>
              <w:tabs>
                <w:tab w:val="left" w:pos="624"/>
              </w:tabs>
              <w:jc w:val="right"/>
            </w:pPr>
            <w:r>
              <w:rPr>
                <w:rFonts w:ascii="Arial" w:eastAsia="Arial" w:hAnsi="Arial" w:cs="Arial"/>
                <w:b/>
                <w:color w:val="000000"/>
                <w:sz w:val="16"/>
              </w:rPr>
              <w:tab/>
              <w:t>(98,600)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0DF8C5"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00D5097" w14:textId="77777777" w:rsidR="00F17BDA" w:rsidRDefault="00000000">
            <w:pPr>
              <w:keepNext/>
              <w:tabs>
                <w:tab w:val="left" w:pos="624"/>
              </w:tabs>
              <w:jc w:val="right"/>
            </w:pPr>
            <w:r>
              <w:rPr>
                <w:rFonts w:ascii="Arial" w:eastAsia="Arial" w:hAnsi="Arial" w:cs="Arial"/>
                <w:b/>
                <w:color w:val="000000"/>
                <w:sz w:val="16"/>
              </w:rPr>
              <w:tab/>
              <w:t>(97,559)</w:t>
            </w:r>
          </w:p>
        </w:tc>
      </w:tr>
      <w:tr w:rsidR="00F17BDA" w14:paraId="78926BBD"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2DACD22B" w14:textId="77777777" w:rsidR="00F17BDA" w:rsidRDefault="00000000">
            <w:pPr>
              <w:keepNext/>
              <w:spacing w:before="53" w:after="30"/>
            </w:pPr>
            <w:r>
              <w:rPr>
                <w:rFonts w:ascii="Arial" w:eastAsia="Arial" w:hAnsi="Arial" w:cs="Arial"/>
                <w:color w:val="000000"/>
                <w:sz w:val="16"/>
              </w:rPr>
              <w:t>Income tax benefit /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0787AC"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ECB955"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572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8EE8A4"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7FB1AB" w14:textId="77777777" w:rsidR="00F17BDA" w:rsidRDefault="00000000">
            <w:pPr>
              <w:keepNext/>
              <w:tabs>
                <w:tab w:val="left" w:pos="713"/>
              </w:tabs>
              <w:spacing w:before="53" w:after="30"/>
              <w:jc w:val="right"/>
            </w:pPr>
            <w:r>
              <w:rPr>
                <w:rFonts w:ascii="Arial" w:eastAsia="Arial" w:hAnsi="Arial" w:cs="Arial"/>
                <w:color w:val="000000"/>
                <w:sz w:val="16"/>
              </w:rPr>
              <w:tab/>
              <w:t>(1,890)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CFE202"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1E4E5A" w14:textId="77777777" w:rsidR="00F17BDA" w:rsidRDefault="00000000">
            <w:pPr>
              <w:keepNext/>
              <w:tabs>
                <w:tab w:val="left" w:pos="846"/>
              </w:tabs>
              <w:spacing w:before="53" w:after="30"/>
              <w:jc w:val="right"/>
            </w:pPr>
            <w:r>
              <w:rPr>
                <w:rFonts w:ascii="Arial" w:eastAsia="Arial" w:hAnsi="Arial" w:cs="Arial"/>
                <w:color w:val="000000"/>
                <w:sz w:val="16"/>
              </w:rPr>
              <w:tab/>
              <w:t>(661)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B0B48D"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0B679A" w14:textId="77777777" w:rsidR="00F17BDA" w:rsidRDefault="00000000">
            <w:pPr>
              <w:keepNext/>
              <w:tabs>
                <w:tab w:val="left" w:pos="713"/>
              </w:tabs>
              <w:spacing w:before="53" w:after="30"/>
              <w:jc w:val="right"/>
            </w:pPr>
            <w:r>
              <w:rPr>
                <w:rFonts w:ascii="Arial" w:eastAsia="Arial" w:hAnsi="Arial" w:cs="Arial"/>
                <w:color w:val="000000"/>
                <w:sz w:val="16"/>
              </w:rPr>
              <w:tab/>
              <w:t>(1,546)</w:t>
            </w:r>
          </w:p>
        </w:tc>
      </w:tr>
      <w:tr w:rsidR="00F17BDA" w14:paraId="77673C80" w14:textId="77777777">
        <w:trPr>
          <w:cantSplit/>
          <w:trHeight w:hRule="exact" w:val="240"/>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243C27F9" w14:textId="77777777" w:rsidR="00F17BDA" w:rsidRDefault="00000000">
            <w:pPr>
              <w:keepNext/>
            </w:pPr>
            <w:r>
              <w:rPr>
                <w:rFonts w:ascii="Arial" w:eastAsia="Arial" w:hAnsi="Arial" w:cs="Arial"/>
                <w:b/>
                <w:color w:val="000000"/>
                <w:sz w:val="16"/>
              </w:rPr>
              <w:t>Loss for the period from continuing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D64E1B"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627F22B2" w14:textId="77777777" w:rsidR="00F17BDA" w:rsidRDefault="00000000">
            <w:pPr>
              <w:keepNext/>
              <w:tabs>
                <w:tab w:val="left" w:pos="624"/>
              </w:tabs>
              <w:jc w:val="right"/>
            </w:pPr>
            <w:r>
              <w:rPr>
                <w:rFonts w:ascii="Arial" w:eastAsia="Arial" w:hAnsi="Arial" w:cs="Arial"/>
                <w:b/>
                <w:color w:val="000000"/>
                <w:sz w:val="16"/>
              </w:rPr>
              <w:tab/>
              <w:t>(16,550)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62EC0B"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6806329E" w14:textId="77777777" w:rsidR="00F17BDA" w:rsidRDefault="00000000">
            <w:pPr>
              <w:keepNext/>
              <w:tabs>
                <w:tab w:val="left" w:pos="624"/>
              </w:tabs>
              <w:jc w:val="right"/>
            </w:pPr>
            <w:r>
              <w:rPr>
                <w:rFonts w:ascii="Arial" w:eastAsia="Arial" w:hAnsi="Arial" w:cs="Arial"/>
                <w:b/>
                <w:color w:val="000000"/>
                <w:sz w:val="16"/>
              </w:rPr>
              <w:tab/>
              <w:t>(19,536)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D0C25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73BBA558" w14:textId="77777777" w:rsidR="00F17BDA" w:rsidRDefault="00000000">
            <w:pPr>
              <w:keepNext/>
              <w:tabs>
                <w:tab w:val="left" w:pos="624"/>
              </w:tabs>
              <w:jc w:val="right"/>
            </w:pPr>
            <w:r>
              <w:rPr>
                <w:rFonts w:ascii="Arial" w:eastAsia="Arial" w:hAnsi="Arial" w:cs="Arial"/>
                <w:b/>
                <w:color w:val="000000"/>
                <w:sz w:val="16"/>
              </w:rPr>
              <w:tab/>
              <w:t>(99,261)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C30DD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55F6C819" w14:textId="77777777" w:rsidR="00F17BDA" w:rsidRDefault="00000000">
            <w:pPr>
              <w:keepNext/>
              <w:tabs>
                <w:tab w:val="left" w:pos="624"/>
              </w:tabs>
              <w:jc w:val="right"/>
            </w:pPr>
            <w:r>
              <w:rPr>
                <w:rFonts w:ascii="Arial" w:eastAsia="Arial" w:hAnsi="Arial" w:cs="Arial"/>
                <w:b/>
                <w:color w:val="000000"/>
                <w:sz w:val="16"/>
              </w:rPr>
              <w:tab/>
              <w:t>(99,105)</w:t>
            </w:r>
          </w:p>
        </w:tc>
      </w:tr>
      <w:tr w:rsidR="00F17BDA" w14:paraId="746E2151" w14:textId="77777777">
        <w:trPr>
          <w:cantSplit/>
          <w:trHeight w:hRule="exact" w:val="34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4E88E280" w14:textId="77777777" w:rsidR="00F17BDA" w:rsidRDefault="00000000">
            <w:pPr>
              <w:keepNext/>
              <w:spacing w:before="33" w:after="30"/>
            </w:pPr>
            <w:r>
              <w:rPr>
                <w:rFonts w:ascii="Arial" w:eastAsia="Arial" w:hAnsi="Arial" w:cs="Arial"/>
                <w:color w:val="000000"/>
                <w:sz w:val="16"/>
              </w:rPr>
              <w:t>Loss for the period from discontinued operations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6626D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DECAD85" w14:textId="77777777" w:rsidR="00F17BDA" w:rsidRDefault="00000000">
            <w:pPr>
              <w:keepNext/>
              <w:tabs>
                <w:tab w:val="left" w:pos="713"/>
              </w:tabs>
              <w:jc w:val="right"/>
            </w:pPr>
            <w:r>
              <w:rPr>
                <w:rFonts w:ascii="Arial" w:eastAsia="Arial" w:hAnsi="Arial" w:cs="Arial"/>
                <w:color w:val="000000"/>
                <w:sz w:val="16"/>
              </w:rPr>
              <w:tab/>
              <w:t>(1,092)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C98FC6"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E9D6B36" w14:textId="77777777" w:rsidR="00F17BDA" w:rsidRDefault="00000000">
            <w:pPr>
              <w:keepNext/>
              <w:tabs>
                <w:tab w:val="left" w:pos="1026"/>
                <w:tab w:val="left" w:pos="1237"/>
              </w:tabs>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26A6A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DD3F258" w14:textId="77777777" w:rsidR="00F17BDA" w:rsidRDefault="00000000">
            <w:pPr>
              <w:keepNext/>
              <w:tabs>
                <w:tab w:val="left" w:pos="713"/>
              </w:tabs>
              <w:jc w:val="right"/>
            </w:pPr>
            <w:r>
              <w:rPr>
                <w:rFonts w:ascii="Arial" w:eastAsia="Arial" w:hAnsi="Arial" w:cs="Arial"/>
                <w:color w:val="000000"/>
                <w:sz w:val="16"/>
              </w:rPr>
              <w:tab/>
              <w:t>(4,917)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04CAC0"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DE2E4BE" w14:textId="77777777" w:rsidR="00F17BDA" w:rsidRDefault="00000000">
            <w:pPr>
              <w:keepNext/>
              <w:tabs>
                <w:tab w:val="left" w:pos="1026"/>
                <w:tab w:val="left" w:pos="1237"/>
              </w:tabs>
              <w:jc w:val="right"/>
            </w:pPr>
            <w:r>
              <w:rPr>
                <w:rFonts w:ascii="Arial" w:eastAsia="Arial" w:hAnsi="Arial" w:cs="Arial"/>
                <w:color w:val="000000"/>
                <w:sz w:val="16"/>
              </w:rPr>
              <w:tab/>
              <w:t>—</w:t>
            </w:r>
            <w:r>
              <w:rPr>
                <w:rFonts w:ascii="Arial" w:eastAsia="Arial" w:hAnsi="Arial" w:cs="Arial"/>
                <w:color w:val="000000"/>
                <w:sz w:val="16"/>
              </w:rPr>
              <w:tab/>
            </w:r>
          </w:p>
        </w:tc>
      </w:tr>
      <w:tr w:rsidR="00F17BDA" w14:paraId="38B7844E"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0010787" w14:textId="77777777" w:rsidR="00F17BDA" w:rsidRDefault="00000000">
            <w:pPr>
              <w:keepNext/>
              <w:spacing w:before="33" w:after="30"/>
            </w:pPr>
            <w:r>
              <w:rPr>
                <w:rFonts w:ascii="Arial" w:eastAsia="Arial" w:hAnsi="Arial" w:cs="Arial"/>
                <w:b/>
                <w:color w:val="000000"/>
                <w:sz w:val="16"/>
              </w:rPr>
              <w:t>Loss for the period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8A9D7D"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AC876EA" w14:textId="77777777" w:rsidR="00F17BDA" w:rsidRDefault="00000000">
            <w:pPr>
              <w:keepNext/>
              <w:tabs>
                <w:tab w:val="left" w:pos="624"/>
              </w:tabs>
              <w:spacing w:before="33" w:after="30"/>
              <w:jc w:val="right"/>
            </w:pPr>
            <w:r>
              <w:rPr>
                <w:rFonts w:ascii="Arial" w:eastAsia="Arial" w:hAnsi="Arial" w:cs="Arial"/>
                <w:b/>
                <w:color w:val="000000"/>
                <w:sz w:val="16"/>
              </w:rPr>
              <w:tab/>
              <w:t>(17,642)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86B2D3"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586FB88" w14:textId="77777777" w:rsidR="00F17BDA" w:rsidRDefault="00000000">
            <w:pPr>
              <w:keepNext/>
              <w:tabs>
                <w:tab w:val="left" w:pos="624"/>
              </w:tabs>
              <w:spacing w:before="33" w:after="30"/>
              <w:jc w:val="right"/>
            </w:pPr>
            <w:r>
              <w:rPr>
                <w:rFonts w:ascii="Arial" w:eastAsia="Arial" w:hAnsi="Arial" w:cs="Arial"/>
                <w:b/>
                <w:color w:val="000000"/>
                <w:sz w:val="16"/>
              </w:rPr>
              <w:tab/>
              <w:t>(19,536)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6C50B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46090A9" w14:textId="77777777" w:rsidR="00F17BDA" w:rsidRDefault="00000000">
            <w:pPr>
              <w:keepNext/>
              <w:tabs>
                <w:tab w:val="left" w:pos="535"/>
              </w:tabs>
              <w:spacing w:before="33" w:after="30"/>
              <w:jc w:val="right"/>
            </w:pPr>
            <w:r>
              <w:rPr>
                <w:rFonts w:ascii="Arial" w:eastAsia="Arial" w:hAnsi="Arial" w:cs="Arial"/>
                <w:b/>
                <w:color w:val="000000"/>
                <w:sz w:val="16"/>
              </w:rPr>
              <w:tab/>
              <w:t>(104,178)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9A6E9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A92B1B1" w14:textId="77777777" w:rsidR="00F17BDA" w:rsidRDefault="00000000">
            <w:pPr>
              <w:keepNext/>
              <w:tabs>
                <w:tab w:val="left" w:pos="624"/>
              </w:tabs>
              <w:spacing w:before="33" w:after="30"/>
              <w:jc w:val="right"/>
            </w:pPr>
            <w:r>
              <w:rPr>
                <w:rFonts w:ascii="Arial" w:eastAsia="Arial" w:hAnsi="Arial" w:cs="Arial"/>
                <w:b/>
                <w:color w:val="000000"/>
                <w:sz w:val="16"/>
              </w:rPr>
              <w:tab/>
              <w:t>(99,105)</w:t>
            </w:r>
          </w:p>
        </w:tc>
      </w:tr>
      <w:tr w:rsidR="00F17BDA" w14:paraId="0E61FE42"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735B763B" w14:textId="77777777" w:rsidR="00F17BDA" w:rsidRDefault="00000000">
            <w:pPr>
              <w:keepNext/>
              <w:spacing w:before="33" w:after="30"/>
            </w:pPr>
            <w:r>
              <w:rPr>
                <w:rFonts w:ascii="Arial" w:eastAsia="Arial" w:hAnsi="Arial" w:cs="Arial"/>
                <w:b/>
                <w:color w:val="000000"/>
                <w:sz w:val="16"/>
              </w:rPr>
              <w:t>Attributable to:</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D3A3BB"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03CFEC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07A4FC"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3513F52"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F71C96"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9105A45"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63D040"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738F027" w14:textId="77777777" w:rsidR="00F17BDA" w:rsidRDefault="00F17BDA">
            <w:pPr>
              <w:keepNext/>
            </w:pPr>
          </w:p>
        </w:tc>
      </w:tr>
      <w:tr w:rsidR="00F17BDA" w14:paraId="0133B722"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6063E7A4" w14:textId="77777777" w:rsidR="00F17BDA" w:rsidRDefault="00000000">
            <w:pPr>
              <w:keepNext/>
              <w:spacing w:before="53" w:after="30"/>
            </w:pPr>
            <w:r>
              <w:rPr>
                <w:rFonts w:ascii="Arial" w:eastAsia="Arial" w:hAnsi="Arial" w:cs="Arial"/>
                <w:b/>
                <w:color w:val="000000"/>
                <w:sz w:val="16"/>
              </w:rPr>
              <w:t>Equity holders of the Company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3BA6B3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1B05215" w14:textId="77777777" w:rsidR="00F17BDA" w:rsidRDefault="00000000">
            <w:pPr>
              <w:keepNext/>
              <w:tabs>
                <w:tab w:val="left" w:pos="624"/>
              </w:tabs>
              <w:spacing w:before="53" w:after="30"/>
              <w:jc w:val="right"/>
            </w:pPr>
            <w:r>
              <w:rPr>
                <w:rFonts w:ascii="Arial" w:eastAsia="Arial" w:hAnsi="Arial" w:cs="Arial"/>
                <w:b/>
                <w:color w:val="000000"/>
                <w:sz w:val="16"/>
              </w:rPr>
              <w:tab/>
              <w:t>(17,646)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49CA8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DEB1074" w14:textId="77777777" w:rsidR="00F17BDA" w:rsidRDefault="00000000">
            <w:pPr>
              <w:keepNext/>
              <w:tabs>
                <w:tab w:val="left" w:pos="624"/>
              </w:tabs>
              <w:spacing w:before="53" w:after="30"/>
              <w:jc w:val="right"/>
            </w:pPr>
            <w:r>
              <w:rPr>
                <w:rFonts w:ascii="Arial" w:eastAsia="Arial" w:hAnsi="Arial" w:cs="Arial"/>
                <w:b/>
                <w:color w:val="000000"/>
                <w:sz w:val="16"/>
              </w:rPr>
              <w:tab/>
              <w:t>(19,533)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E31E9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D184DC9" w14:textId="77777777" w:rsidR="00F17BDA" w:rsidRDefault="00000000">
            <w:pPr>
              <w:keepNext/>
              <w:tabs>
                <w:tab w:val="left" w:pos="535"/>
              </w:tabs>
              <w:spacing w:before="53" w:after="30"/>
              <w:jc w:val="right"/>
            </w:pPr>
            <w:r>
              <w:rPr>
                <w:rFonts w:ascii="Arial" w:eastAsia="Arial" w:hAnsi="Arial" w:cs="Arial"/>
                <w:b/>
                <w:color w:val="000000"/>
                <w:sz w:val="16"/>
              </w:rPr>
              <w:tab/>
              <w:t>(104,155)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6CD8D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2C741CB" w14:textId="77777777" w:rsidR="00F17BDA" w:rsidRDefault="00000000">
            <w:pPr>
              <w:keepNext/>
              <w:tabs>
                <w:tab w:val="left" w:pos="624"/>
              </w:tabs>
              <w:spacing w:before="53" w:after="30"/>
              <w:jc w:val="right"/>
            </w:pPr>
            <w:r>
              <w:rPr>
                <w:rFonts w:ascii="Arial" w:eastAsia="Arial" w:hAnsi="Arial" w:cs="Arial"/>
                <w:b/>
                <w:color w:val="000000"/>
                <w:sz w:val="16"/>
              </w:rPr>
              <w:tab/>
              <w:t>(99,086)</w:t>
            </w:r>
          </w:p>
        </w:tc>
      </w:tr>
      <w:tr w:rsidR="00F17BDA" w14:paraId="6A184E1B"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3805312D" w14:textId="77777777" w:rsidR="00F17BDA" w:rsidRDefault="00000000">
            <w:pPr>
              <w:keepNext/>
              <w:spacing w:before="53" w:after="30"/>
            </w:pPr>
            <w:r>
              <w:rPr>
                <w:rFonts w:ascii="Arial" w:eastAsia="Arial" w:hAnsi="Arial" w:cs="Arial"/>
                <w:color w:val="000000"/>
                <w:sz w:val="16"/>
              </w:rPr>
              <w:t xml:space="preserve">   from continuing operations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3C4A1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5F22E64" w14:textId="77777777" w:rsidR="00F17BDA" w:rsidRDefault="00000000">
            <w:pPr>
              <w:keepNext/>
              <w:tabs>
                <w:tab w:val="left" w:pos="624"/>
              </w:tabs>
              <w:spacing w:before="53" w:after="30"/>
              <w:jc w:val="right"/>
            </w:pPr>
            <w:r>
              <w:rPr>
                <w:rFonts w:ascii="Arial" w:eastAsia="Arial" w:hAnsi="Arial" w:cs="Arial"/>
                <w:color w:val="000000"/>
                <w:sz w:val="16"/>
              </w:rPr>
              <w:tab/>
              <w:t>(16,554)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EA7F5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D249569" w14:textId="77777777" w:rsidR="00F17BDA" w:rsidRDefault="00000000">
            <w:pPr>
              <w:keepNext/>
              <w:tabs>
                <w:tab w:val="left" w:pos="624"/>
              </w:tabs>
              <w:spacing w:before="53" w:after="30"/>
              <w:jc w:val="right"/>
            </w:pPr>
            <w:r>
              <w:rPr>
                <w:rFonts w:ascii="Arial" w:eastAsia="Arial" w:hAnsi="Arial" w:cs="Arial"/>
                <w:color w:val="000000"/>
                <w:sz w:val="16"/>
              </w:rPr>
              <w:tab/>
              <w:t>(19,533)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849E5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DBAFDC5" w14:textId="77777777" w:rsidR="00F17BDA" w:rsidRDefault="00000000">
            <w:pPr>
              <w:keepNext/>
              <w:tabs>
                <w:tab w:val="left" w:pos="624"/>
              </w:tabs>
              <w:spacing w:before="53" w:after="30"/>
              <w:jc w:val="right"/>
            </w:pPr>
            <w:r>
              <w:rPr>
                <w:rFonts w:ascii="Arial" w:eastAsia="Arial" w:hAnsi="Arial" w:cs="Arial"/>
                <w:color w:val="000000"/>
                <w:sz w:val="16"/>
              </w:rPr>
              <w:tab/>
              <w:t>(99,238)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A62EB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75A9BCF" w14:textId="77777777" w:rsidR="00F17BDA" w:rsidRDefault="00000000">
            <w:pPr>
              <w:keepNext/>
              <w:tabs>
                <w:tab w:val="left" w:pos="624"/>
              </w:tabs>
              <w:spacing w:before="53" w:after="30"/>
              <w:jc w:val="right"/>
            </w:pPr>
            <w:r>
              <w:rPr>
                <w:rFonts w:ascii="Arial" w:eastAsia="Arial" w:hAnsi="Arial" w:cs="Arial"/>
                <w:color w:val="000000"/>
                <w:sz w:val="16"/>
              </w:rPr>
              <w:tab/>
              <w:t>(99,086)</w:t>
            </w:r>
          </w:p>
        </w:tc>
      </w:tr>
      <w:tr w:rsidR="00F17BDA" w14:paraId="7DE6460A"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1795007" w14:textId="77777777" w:rsidR="00F17BDA" w:rsidRDefault="00000000">
            <w:pPr>
              <w:keepNext/>
              <w:spacing w:before="53" w:after="30"/>
            </w:pPr>
            <w:r>
              <w:rPr>
                <w:rFonts w:ascii="Arial" w:eastAsia="Arial" w:hAnsi="Arial" w:cs="Arial"/>
                <w:color w:val="000000"/>
                <w:sz w:val="16"/>
              </w:rPr>
              <w:t xml:space="preserve">   from discontinued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FFFDC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8B87279" w14:textId="77777777" w:rsidR="00F17BDA" w:rsidRDefault="00000000">
            <w:pPr>
              <w:keepNext/>
              <w:tabs>
                <w:tab w:val="left" w:pos="713"/>
              </w:tabs>
              <w:spacing w:before="53" w:after="30"/>
              <w:jc w:val="right"/>
            </w:pPr>
            <w:r>
              <w:rPr>
                <w:rFonts w:ascii="Arial" w:eastAsia="Arial" w:hAnsi="Arial" w:cs="Arial"/>
                <w:color w:val="000000"/>
                <w:sz w:val="16"/>
              </w:rPr>
              <w:tab/>
              <w:t>(1,092)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0C4CF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DF29F97" w14:textId="77777777" w:rsidR="00F17BDA" w:rsidRDefault="00000000">
            <w:pPr>
              <w:keepNext/>
              <w:tabs>
                <w:tab w:val="left" w:pos="1026"/>
                <w:tab w:val="left" w:pos="1237"/>
              </w:tabs>
              <w:spacing w:before="53" w:after="30"/>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E12C3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C6AE579" w14:textId="77777777" w:rsidR="00F17BDA" w:rsidRDefault="00000000">
            <w:pPr>
              <w:keepNext/>
              <w:tabs>
                <w:tab w:val="left" w:pos="713"/>
              </w:tabs>
              <w:spacing w:before="53" w:after="30"/>
              <w:jc w:val="right"/>
            </w:pPr>
            <w:r>
              <w:rPr>
                <w:rFonts w:ascii="Arial" w:eastAsia="Arial" w:hAnsi="Arial" w:cs="Arial"/>
                <w:color w:val="000000"/>
                <w:sz w:val="16"/>
              </w:rPr>
              <w:tab/>
              <w:t>(4,917)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F2071B"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F0780D6" w14:textId="77777777" w:rsidR="00F17BDA" w:rsidRDefault="00000000">
            <w:pPr>
              <w:keepNext/>
              <w:tabs>
                <w:tab w:val="left" w:pos="1026"/>
                <w:tab w:val="left" w:pos="1237"/>
              </w:tabs>
              <w:spacing w:before="53" w:after="30"/>
              <w:jc w:val="right"/>
            </w:pPr>
            <w:r>
              <w:rPr>
                <w:rFonts w:ascii="Arial" w:eastAsia="Arial" w:hAnsi="Arial" w:cs="Arial"/>
                <w:color w:val="000000"/>
                <w:sz w:val="16"/>
              </w:rPr>
              <w:tab/>
              <w:t>—</w:t>
            </w:r>
            <w:r>
              <w:rPr>
                <w:rFonts w:ascii="Arial" w:eastAsia="Arial" w:hAnsi="Arial" w:cs="Arial"/>
                <w:color w:val="000000"/>
                <w:sz w:val="16"/>
              </w:rPr>
              <w:tab/>
            </w:r>
          </w:p>
        </w:tc>
      </w:tr>
      <w:tr w:rsidR="00F17BDA" w14:paraId="5DC43FD7"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0619E599" w14:textId="77777777" w:rsidR="00F17BDA" w:rsidRDefault="00000000">
            <w:pPr>
              <w:keepNext/>
              <w:spacing w:before="53" w:after="30"/>
            </w:pPr>
            <w:r>
              <w:rPr>
                <w:rFonts w:ascii="Arial" w:eastAsia="Arial" w:hAnsi="Arial" w:cs="Arial"/>
                <w:b/>
                <w:color w:val="000000"/>
                <w:sz w:val="16"/>
              </w:rPr>
              <w:t>Non-controlling interests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89CAB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332A7CD" w14:textId="77777777" w:rsidR="00F17BDA" w:rsidRDefault="00000000">
            <w:pPr>
              <w:keepNext/>
              <w:tabs>
                <w:tab w:val="left" w:pos="1097"/>
                <w:tab w:val="left" w:pos="1237"/>
              </w:tabs>
              <w:spacing w:before="53" w:after="30"/>
              <w:jc w:val="right"/>
            </w:pPr>
            <w:r>
              <w:rPr>
                <w:rFonts w:ascii="Arial" w:eastAsia="Arial" w:hAnsi="Arial" w:cs="Arial"/>
                <w:b/>
                <w:color w:val="000000"/>
                <w:sz w:val="16"/>
              </w:rPr>
              <w:tab/>
              <w:t>4</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5C045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A205A06" w14:textId="77777777" w:rsidR="00F17BDA" w:rsidRDefault="00000000">
            <w:pPr>
              <w:keepNext/>
              <w:tabs>
                <w:tab w:val="left" w:pos="1024"/>
              </w:tabs>
              <w:spacing w:before="53" w:after="30"/>
              <w:jc w:val="right"/>
            </w:pPr>
            <w:r>
              <w:rPr>
                <w:rFonts w:ascii="Arial" w:eastAsia="Arial" w:hAnsi="Arial" w:cs="Arial"/>
                <w:b/>
                <w:color w:val="000000"/>
                <w:sz w:val="16"/>
              </w:rPr>
              <w:tab/>
              <w:t>(3)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2A7AC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6B54C5B" w14:textId="77777777" w:rsidR="00F17BDA" w:rsidRDefault="00000000">
            <w:pPr>
              <w:keepNext/>
              <w:tabs>
                <w:tab w:val="left" w:pos="935"/>
              </w:tabs>
              <w:spacing w:before="53" w:after="30"/>
              <w:jc w:val="right"/>
            </w:pPr>
            <w:r>
              <w:rPr>
                <w:rFonts w:ascii="Arial" w:eastAsia="Arial" w:hAnsi="Arial" w:cs="Arial"/>
                <w:b/>
                <w:color w:val="000000"/>
                <w:sz w:val="16"/>
              </w:rPr>
              <w:tab/>
              <w:t>(23)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3F291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617E54C" w14:textId="77777777" w:rsidR="00F17BDA" w:rsidRDefault="00000000">
            <w:pPr>
              <w:keepNext/>
              <w:tabs>
                <w:tab w:val="left" w:pos="935"/>
              </w:tabs>
              <w:spacing w:before="53" w:after="30"/>
              <w:jc w:val="right"/>
            </w:pPr>
            <w:r>
              <w:rPr>
                <w:rFonts w:ascii="Arial" w:eastAsia="Arial" w:hAnsi="Arial" w:cs="Arial"/>
                <w:b/>
                <w:color w:val="000000"/>
                <w:sz w:val="16"/>
              </w:rPr>
              <w:tab/>
              <w:t>(19)</w:t>
            </w:r>
          </w:p>
        </w:tc>
      </w:tr>
      <w:tr w:rsidR="00F17BDA" w14:paraId="51945F0E"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CD213E4" w14:textId="77777777" w:rsidR="00F17BDA" w:rsidRDefault="00000000">
            <w:pPr>
              <w:keepNext/>
              <w:spacing w:before="53" w:after="30"/>
            </w:pPr>
            <w:r>
              <w:rPr>
                <w:rFonts w:ascii="Arial" w:eastAsia="Arial" w:hAnsi="Arial" w:cs="Arial"/>
                <w:color w:val="000000"/>
                <w:sz w:val="16"/>
              </w:rPr>
              <w:t xml:space="preserve">   from continuing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51E42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AAB5DBB" w14:textId="77777777" w:rsidR="00F17BDA" w:rsidRDefault="00000000">
            <w:pPr>
              <w:keepNext/>
              <w:tabs>
                <w:tab w:val="left" w:pos="1097"/>
                <w:tab w:val="left" w:pos="1237"/>
              </w:tabs>
              <w:spacing w:before="53" w:after="30"/>
              <w:jc w:val="right"/>
            </w:pPr>
            <w:r>
              <w:rPr>
                <w:rFonts w:ascii="Arial" w:eastAsia="Arial" w:hAnsi="Arial" w:cs="Arial"/>
                <w:color w:val="000000"/>
                <w:sz w:val="16"/>
              </w:rPr>
              <w:tab/>
              <w:t>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377811"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A0619AA" w14:textId="77777777" w:rsidR="00F17BDA" w:rsidRDefault="00000000">
            <w:pPr>
              <w:keepNext/>
              <w:tabs>
                <w:tab w:val="left" w:pos="1024"/>
              </w:tabs>
              <w:spacing w:before="53" w:after="30"/>
              <w:jc w:val="right"/>
            </w:pPr>
            <w:r>
              <w:rPr>
                <w:rFonts w:ascii="Arial" w:eastAsia="Arial" w:hAnsi="Arial" w:cs="Arial"/>
                <w:color w:val="000000"/>
                <w:sz w:val="16"/>
              </w:rPr>
              <w:tab/>
              <w:t>(3)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13616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D8C93AB" w14:textId="77777777" w:rsidR="00F17BDA" w:rsidRDefault="00000000">
            <w:pPr>
              <w:keepNext/>
              <w:tabs>
                <w:tab w:val="left" w:pos="935"/>
              </w:tabs>
              <w:spacing w:before="53" w:after="30"/>
              <w:jc w:val="right"/>
            </w:pPr>
            <w:r>
              <w:rPr>
                <w:rFonts w:ascii="Arial" w:eastAsia="Arial" w:hAnsi="Arial" w:cs="Arial"/>
                <w:color w:val="000000"/>
                <w:sz w:val="16"/>
              </w:rPr>
              <w:tab/>
              <w:t>(23)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09EC8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8C2BB33" w14:textId="77777777" w:rsidR="00F17BDA" w:rsidRDefault="00000000">
            <w:pPr>
              <w:keepNext/>
              <w:tabs>
                <w:tab w:val="left" w:pos="935"/>
              </w:tabs>
              <w:spacing w:before="53" w:after="30"/>
              <w:jc w:val="right"/>
            </w:pPr>
            <w:r>
              <w:rPr>
                <w:rFonts w:ascii="Arial" w:eastAsia="Arial" w:hAnsi="Arial" w:cs="Arial"/>
                <w:color w:val="000000"/>
                <w:sz w:val="16"/>
              </w:rPr>
              <w:tab/>
              <w:t>(19)</w:t>
            </w:r>
          </w:p>
        </w:tc>
      </w:tr>
      <w:tr w:rsidR="00F17BDA" w14:paraId="18D4F839"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440F7986" w14:textId="77777777" w:rsidR="00F17BDA" w:rsidRDefault="00000000">
            <w:pPr>
              <w:keepNext/>
              <w:spacing w:before="33" w:after="30"/>
            </w:pPr>
            <w:r>
              <w:rPr>
                <w:rFonts w:ascii="Arial" w:eastAsia="Arial" w:hAnsi="Arial" w:cs="Arial"/>
                <w:b/>
                <w:color w:val="000000"/>
                <w:sz w:val="16"/>
              </w:rPr>
              <w:t>Loss for the period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B5D090"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A0EF7B4" w14:textId="77777777" w:rsidR="00F17BDA" w:rsidRDefault="00000000">
            <w:pPr>
              <w:keepNext/>
              <w:tabs>
                <w:tab w:val="left" w:pos="624"/>
              </w:tabs>
              <w:spacing w:before="33" w:after="30"/>
              <w:jc w:val="right"/>
            </w:pPr>
            <w:r>
              <w:rPr>
                <w:rFonts w:ascii="Arial" w:eastAsia="Arial" w:hAnsi="Arial" w:cs="Arial"/>
                <w:b/>
                <w:color w:val="000000"/>
                <w:sz w:val="16"/>
              </w:rPr>
              <w:tab/>
              <w:t>(17,642)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41BAF7"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3AE51E7" w14:textId="77777777" w:rsidR="00F17BDA" w:rsidRDefault="00000000">
            <w:pPr>
              <w:keepNext/>
              <w:tabs>
                <w:tab w:val="left" w:pos="624"/>
              </w:tabs>
              <w:spacing w:before="33" w:after="30"/>
              <w:jc w:val="right"/>
            </w:pPr>
            <w:r>
              <w:rPr>
                <w:rFonts w:ascii="Arial" w:eastAsia="Arial" w:hAnsi="Arial" w:cs="Arial"/>
                <w:b/>
                <w:color w:val="000000"/>
                <w:sz w:val="16"/>
              </w:rPr>
              <w:tab/>
              <w:t>(19,536)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88B8ED"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52B23CF" w14:textId="77777777" w:rsidR="00F17BDA" w:rsidRDefault="00000000">
            <w:pPr>
              <w:keepNext/>
              <w:tabs>
                <w:tab w:val="left" w:pos="535"/>
              </w:tabs>
              <w:spacing w:before="33" w:after="30"/>
              <w:jc w:val="right"/>
            </w:pPr>
            <w:r>
              <w:rPr>
                <w:rFonts w:ascii="Arial" w:eastAsia="Arial" w:hAnsi="Arial" w:cs="Arial"/>
                <w:b/>
                <w:color w:val="000000"/>
                <w:sz w:val="16"/>
              </w:rPr>
              <w:tab/>
              <w:t>(104,178)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09692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B13FCC6" w14:textId="77777777" w:rsidR="00F17BDA" w:rsidRDefault="00000000">
            <w:pPr>
              <w:keepNext/>
              <w:tabs>
                <w:tab w:val="left" w:pos="624"/>
              </w:tabs>
              <w:spacing w:before="33" w:after="30"/>
              <w:jc w:val="right"/>
            </w:pPr>
            <w:r>
              <w:rPr>
                <w:rFonts w:ascii="Arial" w:eastAsia="Arial" w:hAnsi="Arial" w:cs="Arial"/>
                <w:b/>
                <w:color w:val="000000"/>
                <w:sz w:val="16"/>
              </w:rPr>
              <w:tab/>
              <w:t>(99,105)</w:t>
            </w:r>
          </w:p>
        </w:tc>
      </w:tr>
      <w:tr w:rsidR="00F17BDA" w14:paraId="62BE6E6F" w14:textId="77777777">
        <w:trPr>
          <w:cantSplit/>
          <w:trHeight w:hRule="exact" w:val="40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3D435057" w14:textId="77777777" w:rsidR="00F17BDA" w:rsidRDefault="00000000">
            <w:pPr>
              <w:keepNext/>
              <w:spacing w:before="33" w:after="30"/>
            </w:pPr>
            <w:r>
              <w:rPr>
                <w:rFonts w:ascii="Arial" w:eastAsia="Arial" w:hAnsi="Arial" w:cs="Arial"/>
                <w:b/>
                <w:color w:val="000000"/>
                <w:sz w:val="16"/>
              </w:rPr>
              <w:t>Other comprehensive income / (loss) to be classified to profit or loss in subsequent periods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6DE4D5"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4F0A74E"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4F32B3"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C58F549"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C6DFD0"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78516CA"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C81055"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1277BA1" w14:textId="77777777" w:rsidR="00F17BDA" w:rsidRDefault="00F17BDA">
            <w:pPr>
              <w:keepNext/>
            </w:pPr>
          </w:p>
        </w:tc>
      </w:tr>
      <w:tr w:rsidR="00F17BDA" w14:paraId="214F8A88"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3E9F72D7" w14:textId="77777777" w:rsidR="00F17BDA" w:rsidRDefault="00000000">
            <w:pPr>
              <w:keepNext/>
              <w:spacing w:before="53" w:after="30"/>
            </w:pPr>
            <w:r>
              <w:rPr>
                <w:rFonts w:ascii="Arial" w:eastAsia="Arial" w:hAnsi="Arial" w:cs="Arial"/>
                <w:color w:val="000000"/>
                <w:sz w:val="16"/>
              </w:rPr>
              <w:t>Exchange differences gain on translation of foreign operations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05713C"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9D5B715" w14:textId="77777777" w:rsidR="00F17BDA" w:rsidRDefault="00000000">
            <w:pPr>
              <w:keepNext/>
              <w:tabs>
                <w:tab w:val="left" w:pos="697"/>
                <w:tab w:val="left" w:pos="1237"/>
              </w:tabs>
              <w:jc w:val="right"/>
            </w:pPr>
            <w:r>
              <w:rPr>
                <w:rFonts w:ascii="Arial" w:eastAsia="Arial" w:hAnsi="Arial" w:cs="Arial"/>
                <w:color w:val="000000"/>
                <w:sz w:val="16"/>
              </w:rPr>
              <w:tab/>
              <w:t>17,974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DD618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5F2EA54" w14:textId="77777777" w:rsidR="00F17BDA" w:rsidRDefault="00000000">
            <w:pPr>
              <w:keepNext/>
              <w:tabs>
                <w:tab w:val="left" w:pos="786"/>
                <w:tab w:val="left" w:pos="1237"/>
              </w:tabs>
              <w:jc w:val="right"/>
            </w:pPr>
            <w:r>
              <w:rPr>
                <w:rFonts w:ascii="Arial" w:eastAsia="Arial" w:hAnsi="Arial" w:cs="Arial"/>
                <w:color w:val="000000"/>
                <w:sz w:val="16"/>
              </w:rPr>
              <w:tab/>
              <w:t>2,147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148F8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6D20C6C" w14:textId="77777777" w:rsidR="00F17BDA" w:rsidRDefault="00000000">
            <w:pPr>
              <w:keepNext/>
              <w:tabs>
                <w:tab w:val="left" w:pos="608"/>
                <w:tab w:val="left" w:pos="1237"/>
              </w:tabs>
              <w:jc w:val="right"/>
            </w:pPr>
            <w:r>
              <w:rPr>
                <w:rFonts w:ascii="Arial" w:eastAsia="Arial" w:hAnsi="Arial" w:cs="Arial"/>
                <w:color w:val="000000"/>
                <w:sz w:val="16"/>
              </w:rPr>
              <w:tab/>
              <w:t>218,516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336CC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6E16E41" w14:textId="77777777" w:rsidR="00F17BDA" w:rsidRDefault="00000000">
            <w:pPr>
              <w:keepNext/>
              <w:tabs>
                <w:tab w:val="left" w:pos="608"/>
                <w:tab w:val="left" w:pos="1237"/>
              </w:tabs>
              <w:jc w:val="right"/>
            </w:pPr>
            <w:r>
              <w:rPr>
                <w:rFonts w:ascii="Arial" w:eastAsia="Arial" w:hAnsi="Arial" w:cs="Arial"/>
                <w:color w:val="000000"/>
                <w:sz w:val="16"/>
              </w:rPr>
              <w:tab/>
              <w:t>219,671</w:t>
            </w:r>
            <w:r>
              <w:rPr>
                <w:rFonts w:ascii="Arial" w:eastAsia="Arial" w:hAnsi="Arial" w:cs="Arial"/>
                <w:color w:val="000000"/>
                <w:sz w:val="16"/>
              </w:rPr>
              <w:tab/>
            </w:r>
          </w:p>
        </w:tc>
      </w:tr>
      <w:tr w:rsidR="00F17BDA" w14:paraId="7996E7AB" w14:textId="77777777">
        <w:trPr>
          <w:cantSplit/>
          <w:trHeight w:hRule="exact" w:val="40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038251DC" w14:textId="77777777" w:rsidR="00F17BDA" w:rsidRDefault="00000000">
            <w:pPr>
              <w:keepNext/>
              <w:spacing w:before="53" w:after="30"/>
            </w:pPr>
            <w:r>
              <w:rPr>
                <w:rFonts w:ascii="Arial" w:eastAsia="Arial" w:hAnsi="Arial" w:cs="Arial"/>
                <w:color w:val="000000"/>
                <w:sz w:val="16"/>
              </w:rPr>
              <w:t>Other comprehensive loss on net investment in foreign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98B1F3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93966F6" w14:textId="77777777" w:rsidR="00F17BDA" w:rsidRDefault="00000000">
            <w:pPr>
              <w:keepNext/>
              <w:tabs>
                <w:tab w:val="left" w:pos="624"/>
              </w:tabs>
              <w:jc w:val="right"/>
            </w:pPr>
            <w:r>
              <w:rPr>
                <w:rFonts w:ascii="Arial" w:eastAsia="Arial" w:hAnsi="Arial" w:cs="Arial"/>
                <w:color w:val="000000"/>
                <w:sz w:val="16"/>
              </w:rPr>
              <w:tab/>
              <w:t>(21,598)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2FA70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3126E80C" w14:textId="77777777" w:rsidR="00F17BDA" w:rsidRDefault="00000000">
            <w:pPr>
              <w:keepNext/>
              <w:tabs>
                <w:tab w:val="left" w:pos="935"/>
              </w:tabs>
              <w:jc w:val="right"/>
            </w:pPr>
            <w:r>
              <w:rPr>
                <w:rFonts w:ascii="Arial" w:eastAsia="Arial" w:hAnsi="Arial" w:cs="Arial"/>
                <w:color w:val="000000"/>
                <w:sz w:val="16"/>
              </w:rPr>
              <w:tab/>
              <w:t>(91)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A0D28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0BA3BED" w14:textId="77777777" w:rsidR="00F17BDA" w:rsidRDefault="00000000">
            <w:pPr>
              <w:keepNext/>
              <w:tabs>
                <w:tab w:val="left" w:pos="535"/>
              </w:tabs>
              <w:jc w:val="right"/>
            </w:pPr>
            <w:r>
              <w:rPr>
                <w:rFonts w:ascii="Arial" w:eastAsia="Arial" w:hAnsi="Arial" w:cs="Arial"/>
                <w:color w:val="000000"/>
                <w:sz w:val="16"/>
              </w:rPr>
              <w:tab/>
              <w:t>(228,976)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99984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36731FC7" w14:textId="77777777" w:rsidR="00F17BDA" w:rsidRDefault="00000000">
            <w:pPr>
              <w:keepNext/>
              <w:tabs>
                <w:tab w:val="left" w:pos="535"/>
              </w:tabs>
              <w:jc w:val="right"/>
            </w:pPr>
            <w:r>
              <w:rPr>
                <w:rFonts w:ascii="Arial" w:eastAsia="Arial" w:hAnsi="Arial" w:cs="Arial"/>
                <w:color w:val="000000"/>
                <w:sz w:val="16"/>
              </w:rPr>
              <w:tab/>
              <w:t>(207,468)</w:t>
            </w:r>
          </w:p>
        </w:tc>
      </w:tr>
      <w:tr w:rsidR="00F17BDA" w14:paraId="7E196D0D"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2D428BED" w14:textId="77777777" w:rsidR="00F17BDA" w:rsidRDefault="00000000">
            <w:pPr>
              <w:keepNext/>
              <w:spacing w:before="53" w:after="30"/>
            </w:pPr>
            <w:r>
              <w:rPr>
                <w:rFonts w:ascii="Arial" w:eastAsia="Arial" w:hAnsi="Arial" w:cs="Arial"/>
                <w:color w:val="000000"/>
                <w:sz w:val="16"/>
              </w:rPr>
              <w:t>Other comprehensive income on financial assets at fair value through OCI</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FEBFDD"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0413670B" w14:textId="77777777" w:rsidR="00F17BDA" w:rsidRDefault="00000000">
            <w:pPr>
              <w:keepNext/>
              <w:tabs>
                <w:tab w:val="left" w:pos="786"/>
                <w:tab w:val="left" w:pos="1237"/>
              </w:tabs>
              <w:jc w:val="right"/>
            </w:pPr>
            <w:r>
              <w:rPr>
                <w:rFonts w:ascii="Arial" w:eastAsia="Arial" w:hAnsi="Arial" w:cs="Arial"/>
                <w:color w:val="000000"/>
                <w:sz w:val="16"/>
              </w:rPr>
              <w:tab/>
              <w:t>1,265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64B7E1"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6DEF3D5A" w14:textId="77777777" w:rsidR="00F17BDA" w:rsidRDefault="00000000">
            <w:pPr>
              <w:keepNext/>
              <w:tabs>
                <w:tab w:val="left" w:pos="919"/>
                <w:tab w:val="left" w:pos="1237"/>
              </w:tabs>
              <w:jc w:val="right"/>
            </w:pPr>
            <w:r>
              <w:rPr>
                <w:rFonts w:ascii="Arial" w:eastAsia="Arial" w:hAnsi="Arial" w:cs="Arial"/>
                <w:color w:val="000000"/>
                <w:sz w:val="16"/>
              </w:rPr>
              <w:tab/>
              <w:t>158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11A766"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64FB7B7" w14:textId="77777777" w:rsidR="00F17BDA" w:rsidRDefault="00000000">
            <w:pPr>
              <w:keepNext/>
              <w:tabs>
                <w:tab w:val="left" w:pos="786"/>
                <w:tab w:val="left" w:pos="1237"/>
              </w:tabs>
              <w:jc w:val="right"/>
            </w:pPr>
            <w:r>
              <w:rPr>
                <w:rFonts w:ascii="Arial" w:eastAsia="Arial" w:hAnsi="Arial" w:cs="Arial"/>
                <w:color w:val="000000"/>
                <w:sz w:val="16"/>
              </w:rPr>
              <w:tab/>
              <w:t>3,793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47C225"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AEFD70A" w14:textId="77777777" w:rsidR="00F17BDA" w:rsidRDefault="00000000">
            <w:pPr>
              <w:keepNext/>
              <w:tabs>
                <w:tab w:val="left" w:pos="786"/>
                <w:tab w:val="left" w:pos="1237"/>
              </w:tabs>
              <w:jc w:val="right"/>
            </w:pPr>
            <w:r>
              <w:rPr>
                <w:rFonts w:ascii="Arial" w:eastAsia="Arial" w:hAnsi="Arial" w:cs="Arial"/>
                <w:color w:val="000000"/>
                <w:sz w:val="16"/>
              </w:rPr>
              <w:tab/>
              <w:t>3,737</w:t>
            </w:r>
            <w:r>
              <w:rPr>
                <w:rFonts w:ascii="Arial" w:eastAsia="Arial" w:hAnsi="Arial" w:cs="Arial"/>
                <w:color w:val="000000"/>
                <w:sz w:val="16"/>
              </w:rPr>
              <w:tab/>
            </w:r>
          </w:p>
        </w:tc>
      </w:tr>
      <w:tr w:rsidR="00F17BDA" w14:paraId="54FF4586"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3079846F" w14:textId="77777777" w:rsidR="00F17BDA" w:rsidRDefault="00000000">
            <w:pPr>
              <w:keepNext/>
              <w:spacing w:before="33" w:after="30"/>
            </w:pPr>
            <w:r>
              <w:rPr>
                <w:rFonts w:ascii="Arial" w:eastAsia="Arial" w:hAnsi="Arial" w:cs="Arial"/>
                <w:color w:val="000000"/>
                <w:sz w:val="16"/>
              </w:rPr>
              <w:t>Other comprehensive income / (loss)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DA61C7"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4E5E5C3" w14:textId="77777777" w:rsidR="00F17BDA" w:rsidRDefault="00000000">
            <w:pPr>
              <w:keepNext/>
              <w:tabs>
                <w:tab w:val="left" w:pos="713"/>
              </w:tabs>
              <w:spacing w:before="33" w:after="30"/>
              <w:jc w:val="right"/>
            </w:pPr>
            <w:r>
              <w:rPr>
                <w:rFonts w:ascii="Arial" w:eastAsia="Arial" w:hAnsi="Arial" w:cs="Arial"/>
                <w:color w:val="000000"/>
                <w:sz w:val="16"/>
              </w:rPr>
              <w:tab/>
              <w:t>(2,359)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AC34D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374157E" w14:textId="77777777" w:rsidR="00F17BDA" w:rsidRDefault="00000000">
            <w:pPr>
              <w:keepNext/>
              <w:tabs>
                <w:tab w:val="left" w:pos="786"/>
                <w:tab w:val="left" w:pos="1237"/>
              </w:tabs>
              <w:spacing w:before="33" w:after="30"/>
              <w:jc w:val="right"/>
            </w:pPr>
            <w:r>
              <w:rPr>
                <w:rFonts w:ascii="Arial" w:eastAsia="Arial" w:hAnsi="Arial" w:cs="Arial"/>
                <w:color w:val="000000"/>
                <w:sz w:val="16"/>
              </w:rPr>
              <w:tab/>
              <w:t>2,214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69402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BCE75D9" w14:textId="77777777" w:rsidR="00F17BDA" w:rsidRDefault="00000000">
            <w:pPr>
              <w:keepNext/>
              <w:tabs>
                <w:tab w:val="left" w:pos="713"/>
              </w:tabs>
              <w:spacing w:before="33" w:after="30"/>
              <w:jc w:val="right"/>
            </w:pPr>
            <w:r>
              <w:rPr>
                <w:rFonts w:ascii="Arial" w:eastAsia="Arial" w:hAnsi="Arial" w:cs="Arial"/>
                <w:color w:val="000000"/>
                <w:sz w:val="16"/>
              </w:rPr>
              <w:tab/>
              <w:t>(6,667)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8BFEB0"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7B6A5B1" w14:textId="77777777" w:rsidR="00F17BDA" w:rsidRDefault="00000000">
            <w:pPr>
              <w:keepNext/>
              <w:tabs>
                <w:tab w:val="left" w:pos="697"/>
                <w:tab w:val="left" w:pos="1237"/>
              </w:tabs>
              <w:spacing w:before="33" w:after="30"/>
              <w:jc w:val="right"/>
            </w:pPr>
            <w:r>
              <w:rPr>
                <w:rFonts w:ascii="Arial" w:eastAsia="Arial" w:hAnsi="Arial" w:cs="Arial"/>
                <w:color w:val="000000"/>
                <w:sz w:val="16"/>
              </w:rPr>
              <w:tab/>
              <w:t>15,940</w:t>
            </w:r>
            <w:r>
              <w:rPr>
                <w:rFonts w:ascii="Arial" w:eastAsia="Arial" w:hAnsi="Arial" w:cs="Arial"/>
                <w:color w:val="000000"/>
                <w:sz w:val="16"/>
              </w:rPr>
              <w:tab/>
            </w:r>
          </w:p>
        </w:tc>
      </w:tr>
      <w:tr w:rsidR="00F17BDA" w14:paraId="7F1AE295"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601B17CB" w14:textId="77777777" w:rsidR="00F17BDA" w:rsidRDefault="00000000">
            <w:pPr>
              <w:keepNext/>
              <w:spacing w:before="33" w:after="30"/>
            </w:pPr>
            <w:r>
              <w:rPr>
                <w:rFonts w:ascii="Arial" w:eastAsia="Arial" w:hAnsi="Arial" w:cs="Arial"/>
                <w:b/>
                <w:color w:val="000000"/>
                <w:sz w:val="16"/>
              </w:rPr>
              <w:t>Total comprehensive loss for the period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6CB917"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80561E1" w14:textId="77777777" w:rsidR="00F17BDA" w:rsidRDefault="00000000">
            <w:pPr>
              <w:keepNext/>
              <w:tabs>
                <w:tab w:val="left" w:pos="624"/>
              </w:tabs>
              <w:spacing w:before="33" w:after="30"/>
              <w:jc w:val="right"/>
            </w:pPr>
            <w:r>
              <w:rPr>
                <w:rFonts w:ascii="Arial" w:eastAsia="Arial" w:hAnsi="Arial" w:cs="Arial"/>
                <w:b/>
                <w:color w:val="000000"/>
                <w:sz w:val="16"/>
              </w:rPr>
              <w:tab/>
              <w:t>(20,001)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88A2E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1DE00D7" w14:textId="77777777" w:rsidR="00F17BDA" w:rsidRDefault="00000000">
            <w:pPr>
              <w:keepNext/>
              <w:tabs>
                <w:tab w:val="left" w:pos="624"/>
              </w:tabs>
              <w:spacing w:before="33" w:after="30"/>
              <w:jc w:val="right"/>
            </w:pPr>
            <w:r>
              <w:rPr>
                <w:rFonts w:ascii="Arial" w:eastAsia="Arial" w:hAnsi="Arial" w:cs="Arial"/>
                <w:b/>
                <w:color w:val="000000"/>
                <w:sz w:val="16"/>
              </w:rPr>
              <w:tab/>
              <w:t>(17,322)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D2DCD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06E3E49" w14:textId="77777777" w:rsidR="00F17BDA" w:rsidRDefault="00000000">
            <w:pPr>
              <w:keepNext/>
              <w:tabs>
                <w:tab w:val="left" w:pos="535"/>
              </w:tabs>
              <w:spacing w:before="33" w:after="30"/>
              <w:jc w:val="right"/>
            </w:pPr>
            <w:r>
              <w:rPr>
                <w:rFonts w:ascii="Arial" w:eastAsia="Arial" w:hAnsi="Arial" w:cs="Arial"/>
                <w:b/>
                <w:color w:val="000000"/>
                <w:sz w:val="16"/>
              </w:rPr>
              <w:tab/>
              <w:t>(110,845)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58206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FDFFDDC" w14:textId="77777777" w:rsidR="00F17BDA" w:rsidRDefault="00000000">
            <w:pPr>
              <w:keepNext/>
              <w:tabs>
                <w:tab w:val="left" w:pos="624"/>
              </w:tabs>
              <w:spacing w:before="33" w:after="30"/>
              <w:jc w:val="right"/>
            </w:pPr>
            <w:r>
              <w:rPr>
                <w:rFonts w:ascii="Arial" w:eastAsia="Arial" w:hAnsi="Arial" w:cs="Arial"/>
                <w:b/>
                <w:color w:val="000000"/>
                <w:sz w:val="16"/>
              </w:rPr>
              <w:tab/>
              <w:t>(83,165)</w:t>
            </w:r>
          </w:p>
        </w:tc>
      </w:tr>
      <w:tr w:rsidR="00F17BDA" w14:paraId="1B37314C"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457367E3" w14:textId="77777777" w:rsidR="00F17BDA" w:rsidRDefault="00000000">
            <w:pPr>
              <w:keepNext/>
              <w:spacing w:before="33" w:after="30"/>
            </w:pPr>
            <w:r>
              <w:rPr>
                <w:rFonts w:ascii="Arial" w:eastAsia="Arial" w:hAnsi="Arial" w:cs="Arial"/>
                <w:b/>
                <w:color w:val="000000"/>
                <w:sz w:val="16"/>
              </w:rPr>
              <w:t>Attributable to:</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654FBF"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4B13BE4"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5343B7"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B598B8F"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4BE31D"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B54943F"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C7FE05"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68C415" w14:textId="77777777" w:rsidR="00F17BDA" w:rsidRDefault="00F17BDA">
            <w:pPr>
              <w:keepNext/>
            </w:pPr>
          </w:p>
        </w:tc>
      </w:tr>
      <w:tr w:rsidR="00F17BDA" w14:paraId="529139E0"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2F6AF804" w14:textId="77777777" w:rsidR="00F17BDA" w:rsidRDefault="00000000">
            <w:pPr>
              <w:keepNext/>
              <w:spacing w:before="53" w:after="30"/>
            </w:pPr>
            <w:r>
              <w:rPr>
                <w:rFonts w:ascii="Arial" w:eastAsia="Arial" w:hAnsi="Arial" w:cs="Arial"/>
                <w:color w:val="000000"/>
                <w:sz w:val="16"/>
              </w:rPr>
              <w:t>Equity holders of the Company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B98F4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AB9E711" w14:textId="77777777" w:rsidR="00F17BDA" w:rsidRDefault="00000000">
            <w:pPr>
              <w:keepNext/>
              <w:tabs>
                <w:tab w:val="left" w:pos="624"/>
              </w:tabs>
              <w:spacing w:before="53" w:after="30"/>
              <w:jc w:val="right"/>
            </w:pPr>
            <w:r>
              <w:rPr>
                <w:rFonts w:ascii="Arial" w:eastAsia="Arial" w:hAnsi="Arial" w:cs="Arial"/>
                <w:color w:val="000000"/>
                <w:sz w:val="16"/>
              </w:rPr>
              <w:tab/>
              <w:t>(19,988)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E235F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93D26CF" w14:textId="77777777" w:rsidR="00F17BDA" w:rsidRDefault="00000000">
            <w:pPr>
              <w:keepNext/>
              <w:tabs>
                <w:tab w:val="left" w:pos="624"/>
              </w:tabs>
              <w:spacing w:before="53" w:after="30"/>
              <w:jc w:val="right"/>
            </w:pPr>
            <w:r>
              <w:rPr>
                <w:rFonts w:ascii="Arial" w:eastAsia="Arial" w:hAnsi="Arial" w:cs="Arial"/>
                <w:color w:val="000000"/>
                <w:sz w:val="16"/>
              </w:rPr>
              <w:tab/>
              <w:t>(17,344)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06CA7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192D77C" w14:textId="77777777" w:rsidR="00F17BDA" w:rsidRDefault="00000000">
            <w:pPr>
              <w:keepNext/>
              <w:tabs>
                <w:tab w:val="left" w:pos="535"/>
              </w:tabs>
              <w:spacing w:before="53" w:after="30"/>
              <w:jc w:val="right"/>
            </w:pPr>
            <w:r>
              <w:rPr>
                <w:rFonts w:ascii="Arial" w:eastAsia="Arial" w:hAnsi="Arial" w:cs="Arial"/>
                <w:color w:val="000000"/>
                <w:sz w:val="16"/>
              </w:rPr>
              <w:tab/>
              <w:t>(110,803)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615AC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6E38C7C" w14:textId="77777777" w:rsidR="00F17BDA" w:rsidRDefault="00000000">
            <w:pPr>
              <w:keepNext/>
              <w:tabs>
                <w:tab w:val="left" w:pos="624"/>
              </w:tabs>
              <w:spacing w:before="53" w:after="30"/>
              <w:jc w:val="right"/>
            </w:pPr>
            <w:r>
              <w:rPr>
                <w:rFonts w:ascii="Arial" w:eastAsia="Arial" w:hAnsi="Arial" w:cs="Arial"/>
                <w:color w:val="000000"/>
                <w:sz w:val="16"/>
              </w:rPr>
              <w:tab/>
              <w:t>(83,170)</w:t>
            </w:r>
          </w:p>
        </w:tc>
      </w:tr>
      <w:tr w:rsidR="00F17BDA" w14:paraId="18A54EB4"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2866357F" w14:textId="77777777" w:rsidR="00F17BDA" w:rsidRDefault="00000000">
            <w:pPr>
              <w:keepNext/>
              <w:spacing w:before="53" w:after="30"/>
            </w:pPr>
            <w:r>
              <w:rPr>
                <w:rFonts w:ascii="Arial" w:eastAsia="Arial" w:hAnsi="Arial" w:cs="Arial"/>
                <w:color w:val="000000"/>
                <w:sz w:val="16"/>
              </w:rPr>
              <w:t>Non-controlling interests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1F0AEC"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5F2EC01" w14:textId="77777777" w:rsidR="00F17BDA" w:rsidRDefault="00000000">
            <w:pPr>
              <w:keepNext/>
              <w:tabs>
                <w:tab w:val="left" w:pos="935"/>
              </w:tabs>
              <w:spacing w:before="53" w:after="30"/>
              <w:jc w:val="right"/>
            </w:pPr>
            <w:r>
              <w:rPr>
                <w:rFonts w:ascii="Arial" w:eastAsia="Arial" w:hAnsi="Arial" w:cs="Arial"/>
                <w:color w:val="000000"/>
                <w:sz w:val="16"/>
              </w:rPr>
              <w:tab/>
              <w:t>(13)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54CE56"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77C8944" w14:textId="77777777" w:rsidR="00F17BDA" w:rsidRDefault="00000000">
            <w:pPr>
              <w:keepNext/>
              <w:tabs>
                <w:tab w:val="left" w:pos="1008"/>
                <w:tab w:val="left" w:pos="1237"/>
              </w:tabs>
              <w:spacing w:before="53" w:after="30"/>
              <w:jc w:val="right"/>
            </w:pPr>
            <w:r>
              <w:rPr>
                <w:rFonts w:ascii="Arial" w:eastAsia="Arial" w:hAnsi="Arial" w:cs="Arial"/>
                <w:color w:val="000000"/>
                <w:sz w:val="16"/>
              </w:rPr>
              <w:tab/>
              <w:t>22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AACF3E"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DD59B0" w14:textId="77777777" w:rsidR="00F17BDA" w:rsidRDefault="00000000">
            <w:pPr>
              <w:keepNext/>
              <w:tabs>
                <w:tab w:val="left" w:pos="935"/>
              </w:tabs>
              <w:spacing w:before="53" w:after="30"/>
              <w:jc w:val="right"/>
            </w:pPr>
            <w:r>
              <w:rPr>
                <w:rFonts w:ascii="Arial" w:eastAsia="Arial" w:hAnsi="Arial" w:cs="Arial"/>
                <w:color w:val="000000"/>
                <w:sz w:val="16"/>
              </w:rPr>
              <w:tab/>
              <w:t>(42)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C67872"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D07A081" w14:textId="77777777" w:rsidR="00F17BDA" w:rsidRDefault="00000000">
            <w:pPr>
              <w:keepNext/>
              <w:tabs>
                <w:tab w:val="left" w:pos="1097"/>
                <w:tab w:val="left" w:pos="1237"/>
              </w:tabs>
              <w:spacing w:before="53" w:after="30"/>
              <w:jc w:val="right"/>
            </w:pPr>
            <w:r>
              <w:rPr>
                <w:rFonts w:ascii="Arial" w:eastAsia="Arial" w:hAnsi="Arial" w:cs="Arial"/>
                <w:color w:val="000000"/>
                <w:sz w:val="16"/>
              </w:rPr>
              <w:tab/>
              <w:t>5</w:t>
            </w:r>
            <w:r>
              <w:rPr>
                <w:rFonts w:ascii="Arial" w:eastAsia="Arial" w:hAnsi="Arial" w:cs="Arial"/>
                <w:color w:val="000000"/>
                <w:sz w:val="16"/>
              </w:rPr>
              <w:tab/>
            </w:r>
          </w:p>
        </w:tc>
      </w:tr>
      <w:tr w:rsidR="00F17BDA" w14:paraId="49056EAA"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18C92111" w14:textId="77777777" w:rsidR="00F17BDA" w:rsidRDefault="00000000">
            <w:pPr>
              <w:spacing w:before="33" w:after="30"/>
            </w:pPr>
            <w:r>
              <w:rPr>
                <w:rFonts w:ascii="Arial" w:eastAsia="Arial" w:hAnsi="Arial" w:cs="Arial"/>
                <w:b/>
                <w:color w:val="000000"/>
                <w:sz w:val="16"/>
              </w:rPr>
              <w:t>Total comprehensive loss for the period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063C33"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540651E" w14:textId="77777777" w:rsidR="00F17BDA" w:rsidRDefault="00000000">
            <w:pPr>
              <w:tabs>
                <w:tab w:val="left" w:pos="624"/>
              </w:tabs>
              <w:spacing w:before="33" w:after="30"/>
              <w:jc w:val="right"/>
            </w:pPr>
            <w:r>
              <w:rPr>
                <w:rFonts w:ascii="Arial" w:eastAsia="Arial" w:hAnsi="Arial" w:cs="Arial"/>
                <w:b/>
                <w:color w:val="000000"/>
                <w:sz w:val="16"/>
              </w:rPr>
              <w:tab/>
              <w:t>(20,001)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73FBA6"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68A01A5" w14:textId="77777777" w:rsidR="00F17BDA" w:rsidRDefault="00000000">
            <w:pPr>
              <w:tabs>
                <w:tab w:val="left" w:pos="624"/>
              </w:tabs>
              <w:spacing w:before="33" w:after="30"/>
              <w:jc w:val="right"/>
            </w:pPr>
            <w:r>
              <w:rPr>
                <w:rFonts w:ascii="Arial" w:eastAsia="Arial" w:hAnsi="Arial" w:cs="Arial"/>
                <w:b/>
                <w:color w:val="000000"/>
                <w:sz w:val="16"/>
              </w:rPr>
              <w:tab/>
              <w:t>(17,322)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6DF7D3"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0C92E2D" w14:textId="77777777" w:rsidR="00F17BDA" w:rsidRDefault="00000000">
            <w:pPr>
              <w:tabs>
                <w:tab w:val="left" w:pos="535"/>
              </w:tabs>
              <w:spacing w:before="33" w:after="30"/>
              <w:jc w:val="right"/>
            </w:pPr>
            <w:r>
              <w:rPr>
                <w:rFonts w:ascii="Arial" w:eastAsia="Arial" w:hAnsi="Arial" w:cs="Arial"/>
                <w:b/>
                <w:color w:val="000000"/>
                <w:sz w:val="16"/>
              </w:rPr>
              <w:tab/>
              <w:t>(110,845)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FD23A1"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A4CA291" w14:textId="77777777" w:rsidR="00F17BDA" w:rsidRDefault="00000000">
            <w:pPr>
              <w:tabs>
                <w:tab w:val="left" w:pos="624"/>
              </w:tabs>
              <w:spacing w:before="33" w:after="30"/>
              <w:jc w:val="right"/>
            </w:pPr>
            <w:r>
              <w:rPr>
                <w:rFonts w:ascii="Arial" w:eastAsia="Arial" w:hAnsi="Arial" w:cs="Arial"/>
                <w:b/>
                <w:color w:val="000000"/>
                <w:sz w:val="16"/>
              </w:rPr>
              <w:tab/>
              <w:t>(83,165)</w:t>
            </w:r>
          </w:p>
        </w:tc>
      </w:tr>
    </w:tbl>
    <w:p w14:paraId="70734F5D" w14:textId="77777777" w:rsidR="00F17BDA" w:rsidRDefault="00F17BDA">
      <w:pPr>
        <w:keepNext/>
        <w:spacing w:line="288" w:lineRule="auto"/>
        <w:rPr>
          <w:sz w:val="2"/>
        </w:rPr>
      </w:pPr>
    </w:p>
    <w:p w14:paraId="12B89A4D" w14:textId="77777777" w:rsidR="00F17BDA" w:rsidRDefault="00F17BDA">
      <w:pPr>
        <w:keepNext/>
        <w:spacing w:line="288" w:lineRule="auto"/>
        <w:rPr>
          <w:sz w:val="2"/>
        </w:rPr>
        <w:sectPr w:rsidR="00F17BDA">
          <w:pgSz w:w="12240" w:h="15840"/>
          <w:pgMar w:top="900" w:right="1170" w:bottom="900" w:left="1170" w:header="0" w:footer="0" w:gutter="0"/>
          <w:cols w:space="708"/>
        </w:sectPr>
      </w:pPr>
    </w:p>
    <w:p w14:paraId="4F0424A8" w14:textId="77777777" w:rsidR="00F17BDA" w:rsidRDefault="00000000">
      <w:pPr>
        <w:keepNext/>
        <w:spacing w:line="288" w:lineRule="auto"/>
        <w:jc w:val="both"/>
        <w:outlineLvl w:val="0"/>
        <w:rPr>
          <w:rFonts w:ascii="Arial" w:eastAsia="Arial" w:hAnsi="Arial" w:cs="Arial"/>
          <w:color w:val="000000"/>
        </w:rPr>
      </w:pPr>
      <w:bookmarkStart w:id="6" w:name="Section7"/>
      <w:bookmarkEnd w:id="6"/>
      <w:r>
        <w:rPr>
          <w:rFonts w:ascii="Arial" w:eastAsia="Arial" w:hAnsi="Arial" w:cs="Arial"/>
          <w:b/>
          <w:color w:val="000000"/>
          <w:sz w:val="20"/>
          <w:u w:val="single"/>
        </w:rPr>
        <w:lastRenderedPageBreak/>
        <w:t>(UNAUDITED)</w:t>
      </w:r>
    </w:p>
    <w:p w14:paraId="6CFF3312" w14:textId="77777777" w:rsidR="00F17BDA" w:rsidRDefault="00000000">
      <w:pPr>
        <w:keepNext/>
        <w:spacing w:line="288" w:lineRule="auto"/>
        <w:rPr>
          <w:rFonts w:ascii="Arial" w:eastAsia="Arial" w:hAnsi="Arial" w:cs="Arial"/>
          <w:color w:val="000000"/>
        </w:rPr>
      </w:pPr>
      <w:r>
        <w:rPr>
          <w:rFonts w:ascii="Arial" w:eastAsia="Arial" w:hAnsi="Arial" w:cs="Arial"/>
          <w:b/>
          <w:color w:val="000000"/>
          <w:sz w:val="20"/>
          <w:u w:val="single"/>
        </w:rPr>
        <w:t>Consolidated statement of financial position as of December 31, 2023 and December 31, 2024</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0"/>
        <w:gridCol w:w="60"/>
        <w:gridCol w:w="1305"/>
        <w:gridCol w:w="60"/>
        <w:gridCol w:w="1305"/>
      </w:tblGrid>
      <w:tr w:rsidR="00F17BDA" w14:paraId="3EFF1DD5" w14:textId="77777777">
        <w:trPr>
          <w:cantSplit/>
          <w:trHeight w:hRule="exact" w:val="240"/>
        </w:trPr>
        <w:tc>
          <w:tcPr>
            <w:tcW w:w="7170" w:type="dxa"/>
            <w:tcBorders>
              <w:top w:val="nil"/>
              <w:left w:val="nil"/>
              <w:bottom w:val="nil"/>
              <w:right w:val="nil"/>
            </w:tcBorders>
            <w:tcMar>
              <w:top w:w="0" w:type="dxa"/>
              <w:left w:w="0" w:type="dxa"/>
              <w:bottom w:w="0" w:type="dxa"/>
              <w:right w:w="0" w:type="dxa"/>
            </w:tcMar>
            <w:vAlign w:val="bottom"/>
          </w:tcPr>
          <w:p w14:paraId="155724EA"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4B2FE3B9" w14:textId="77777777" w:rsidR="00F17BDA" w:rsidRDefault="00F17BDA">
            <w:pPr>
              <w:keepNext/>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14:paraId="07400B53" w14:textId="77777777" w:rsidR="00F17BDA" w:rsidRDefault="00000000">
            <w:pPr>
              <w:keepNext/>
              <w:spacing w:before="53" w:after="30"/>
              <w:jc w:val="center"/>
            </w:pPr>
            <w:r>
              <w:rPr>
                <w:rFonts w:ascii="Arial" w:eastAsia="Arial" w:hAnsi="Arial" w:cs="Arial"/>
                <w:b/>
                <w:color w:val="000000"/>
                <w:sz w:val="16"/>
              </w:rPr>
              <w:t>As of</w:t>
            </w:r>
          </w:p>
        </w:tc>
      </w:tr>
      <w:tr w:rsidR="00F17BDA" w14:paraId="23553016" w14:textId="77777777">
        <w:trPr>
          <w:cantSplit/>
          <w:trHeight w:hRule="exact" w:val="405"/>
        </w:trPr>
        <w:tc>
          <w:tcPr>
            <w:tcW w:w="7170" w:type="dxa"/>
            <w:tcBorders>
              <w:top w:val="nil"/>
              <w:left w:val="nil"/>
              <w:bottom w:val="single" w:sz="8" w:space="0" w:color="000000"/>
              <w:right w:val="nil"/>
            </w:tcBorders>
            <w:tcMar>
              <w:top w:w="0" w:type="dxa"/>
              <w:left w:w="53" w:type="dxa"/>
              <w:bottom w:w="0" w:type="dxa"/>
              <w:right w:w="53" w:type="dxa"/>
            </w:tcMar>
            <w:vAlign w:val="bottom"/>
          </w:tcPr>
          <w:p w14:paraId="5C285470" w14:textId="77777777" w:rsidR="00F17BDA" w:rsidRDefault="00000000">
            <w:pPr>
              <w:keepNext/>
              <w:spacing w:before="33" w:after="30"/>
            </w:pPr>
            <w:r>
              <w:rPr>
                <w:rFonts w:ascii="Arial" w:eastAsia="Arial" w:hAnsi="Arial" w:cs="Arial"/>
                <w:i/>
                <w:color w:val="000000"/>
                <w:sz w:val="16"/>
              </w:rPr>
              <w:t xml:space="preserve"> In thousands of USD</w:t>
            </w:r>
          </w:p>
        </w:tc>
        <w:tc>
          <w:tcPr>
            <w:tcW w:w="60" w:type="dxa"/>
            <w:tcBorders>
              <w:top w:val="nil"/>
              <w:left w:val="nil"/>
              <w:bottom w:val="nil"/>
              <w:right w:val="nil"/>
            </w:tcBorders>
            <w:tcMar>
              <w:top w:w="0" w:type="dxa"/>
              <w:left w:w="0" w:type="dxa"/>
              <w:bottom w:w="0" w:type="dxa"/>
              <w:right w:w="0" w:type="dxa"/>
            </w:tcMar>
            <w:vAlign w:val="bottom"/>
          </w:tcPr>
          <w:p w14:paraId="123C2149" w14:textId="77777777" w:rsidR="00F17BDA" w:rsidRDefault="00F17BDA">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27D5A3C5" w14:textId="77777777" w:rsidR="00F17BDA" w:rsidRDefault="00000000">
            <w:pPr>
              <w:keepNext/>
              <w:spacing w:before="33" w:after="30"/>
              <w:jc w:val="center"/>
            </w:pPr>
            <w:r>
              <w:rPr>
                <w:rFonts w:ascii="Arial" w:eastAsia="Arial" w:hAnsi="Arial" w:cs="Arial"/>
                <w:b/>
                <w:color w:val="000000"/>
                <w:sz w:val="16"/>
              </w:rPr>
              <w:t>December 31,</w:t>
            </w:r>
            <w:r>
              <w:br/>
            </w:r>
            <w:r>
              <w:rPr>
                <w:rFonts w:ascii="Arial" w:eastAsia="Arial" w:hAnsi="Arial" w:cs="Arial"/>
                <w:b/>
                <w:color w:val="000000"/>
                <w:sz w:val="16"/>
              </w:rPr>
              <w:t>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49F88386" w14:textId="77777777" w:rsidR="00F17BDA" w:rsidRDefault="00F17BDA">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DDA860B" w14:textId="77777777" w:rsidR="00F17BDA" w:rsidRDefault="00000000">
            <w:pPr>
              <w:keepNext/>
              <w:spacing w:before="33" w:after="30"/>
              <w:jc w:val="center"/>
            </w:pPr>
            <w:r>
              <w:rPr>
                <w:rFonts w:ascii="Arial" w:eastAsia="Arial" w:hAnsi="Arial" w:cs="Arial"/>
                <w:b/>
                <w:color w:val="000000"/>
                <w:sz w:val="16"/>
              </w:rPr>
              <w:t>December 31,</w:t>
            </w:r>
            <w:r>
              <w:br/>
            </w:r>
            <w:r>
              <w:rPr>
                <w:rFonts w:ascii="Arial" w:eastAsia="Arial" w:hAnsi="Arial" w:cs="Arial"/>
                <w:b/>
                <w:color w:val="000000"/>
                <w:sz w:val="16"/>
              </w:rPr>
              <w:t>2024</w:t>
            </w:r>
          </w:p>
        </w:tc>
      </w:tr>
      <w:tr w:rsidR="00F17BDA" w14:paraId="18FEE6C8" w14:textId="77777777">
        <w:trPr>
          <w:cantSplit/>
          <w:trHeight w:hRule="exact" w:val="255"/>
        </w:trPr>
        <w:tc>
          <w:tcPr>
            <w:tcW w:w="717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622788A" w14:textId="77777777" w:rsidR="00F17BDA" w:rsidRDefault="00000000">
            <w:pPr>
              <w:keepNext/>
              <w:spacing w:before="33" w:after="30"/>
            </w:pPr>
            <w:r>
              <w:rPr>
                <w:rFonts w:ascii="Arial" w:eastAsia="Arial" w:hAnsi="Arial" w:cs="Arial"/>
                <w:b/>
                <w:color w:val="000000"/>
                <w:sz w:val="16"/>
              </w:rPr>
              <w:t>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76F09E"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4F9B6DD"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E9117B"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A506351" w14:textId="77777777" w:rsidR="00F17BDA" w:rsidRDefault="00F17BDA">
            <w:pPr>
              <w:keepNext/>
            </w:pPr>
          </w:p>
        </w:tc>
      </w:tr>
      <w:tr w:rsidR="00F17BDA" w14:paraId="4FED073C"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05E83DA8" w14:textId="77777777" w:rsidR="00F17BDA" w:rsidRDefault="00000000">
            <w:pPr>
              <w:keepNext/>
              <w:spacing w:before="53" w:after="30"/>
            </w:pPr>
            <w:r>
              <w:rPr>
                <w:rFonts w:ascii="Arial" w:eastAsia="Arial" w:hAnsi="Arial" w:cs="Arial"/>
                <w:b/>
                <w:color w:val="000000"/>
                <w:sz w:val="16"/>
              </w:rPr>
              <w:t>Non-current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9215F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3460BC6E"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29A7C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1F16FCCD" w14:textId="77777777" w:rsidR="00F17BDA" w:rsidRDefault="00F17BDA">
            <w:pPr>
              <w:keepNext/>
            </w:pPr>
          </w:p>
        </w:tc>
      </w:tr>
      <w:tr w:rsidR="00F17BDA" w14:paraId="0D34CE7D"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533B5C91" w14:textId="77777777" w:rsidR="00F17BDA" w:rsidRDefault="00000000">
            <w:pPr>
              <w:keepNext/>
              <w:spacing w:before="53" w:after="30"/>
            </w:pPr>
            <w:r>
              <w:rPr>
                <w:rFonts w:ascii="Arial" w:eastAsia="Arial" w:hAnsi="Arial" w:cs="Arial"/>
                <w:color w:val="000000"/>
                <w:sz w:val="16"/>
              </w:rPr>
              <w:t>Property and equipment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5B035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99CD4B5"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14,361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99205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D7B45E2"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17,196</w:t>
            </w:r>
            <w:r>
              <w:rPr>
                <w:rFonts w:ascii="Arial" w:eastAsia="Arial" w:hAnsi="Arial" w:cs="Arial"/>
                <w:color w:val="000000"/>
                <w:sz w:val="16"/>
              </w:rPr>
              <w:tab/>
            </w:r>
          </w:p>
        </w:tc>
      </w:tr>
      <w:tr w:rsidR="00F17BDA" w14:paraId="5E730336"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3DE24DA7" w14:textId="77777777" w:rsidR="00F17BDA" w:rsidRDefault="00000000">
            <w:pPr>
              <w:keepNext/>
              <w:spacing w:before="53" w:after="30"/>
            </w:pPr>
            <w:r>
              <w:rPr>
                <w:rFonts w:ascii="Arial" w:eastAsia="Arial" w:hAnsi="Arial" w:cs="Arial"/>
                <w:color w:val="000000"/>
                <w:sz w:val="16"/>
              </w:rPr>
              <w:t>Deferred tax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C9DB0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3E39F50"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531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E6393C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D284F33"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323</w:t>
            </w:r>
            <w:r>
              <w:rPr>
                <w:rFonts w:ascii="Arial" w:eastAsia="Arial" w:hAnsi="Arial" w:cs="Arial"/>
                <w:color w:val="000000"/>
                <w:sz w:val="16"/>
              </w:rPr>
              <w:tab/>
            </w:r>
          </w:p>
        </w:tc>
      </w:tr>
      <w:tr w:rsidR="00F17BDA" w14:paraId="64632B7B"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7D4F047B" w14:textId="77777777" w:rsidR="00F17BDA" w:rsidRDefault="00000000">
            <w:pPr>
              <w:keepNext/>
              <w:spacing w:before="53" w:after="30"/>
            </w:pPr>
            <w:r>
              <w:rPr>
                <w:rFonts w:ascii="Arial" w:eastAsia="Arial" w:hAnsi="Arial" w:cs="Arial"/>
                <w:color w:val="000000"/>
                <w:sz w:val="16"/>
              </w:rPr>
              <w:t>Other taxes receivables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6BE90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5D7A59B"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4,721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F9130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A5B1C8E"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3,814</w:t>
            </w:r>
            <w:r>
              <w:rPr>
                <w:rFonts w:ascii="Arial" w:eastAsia="Arial" w:hAnsi="Arial" w:cs="Arial"/>
                <w:color w:val="000000"/>
                <w:sz w:val="16"/>
              </w:rPr>
              <w:tab/>
            </w:r>
          </w:p>
        </w:tc>
      </w:tr>
      <w:tr w:rsidR="00F17BDA" w14:paraId="725CE1BC"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4B87FADB" w14:textId="77777777" w:rsidR="00F17BDA" w:rsidRDefault="00000000">
            <w:pPr>
              <w:keepNext/>
              <w:spacing w:before="53" w:after="30"/>
            </w:pPr>
            <w:r>
              <w:rPr>
                <w:rFonts w:ascii="Arial" w:eastAsia="Arial" w:hAnsi="Arial" w:cs="Arial"/>
                <w:color w:val="000000"/>
                <w:sz w:val="16"/>
              </w:rPr>
              <w:t>Other non-current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AF6FFC"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67FADF"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1,289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104587"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A484A72"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1,408</w:t>
            </w:r>
            <w:r>
              <w:rPr>
                <w:rFonts w:ascii="Arial" w:eastAsia="Arial" w:hAnsi="Arial" w:cs="Arial"/>
                <w:color w:val="000000"/>
                <w:sz w:val="16"/>
              </w:rPr>
              <w:tab/>
            </w:r>
          </w:p>
        </w:tc>
      </w:tr>
      <w:tr w:rsidR="00F17BDA" w14:paraId="1A162842"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704CDFD5" w14:textId="77777777" w:rsidR="00F17BDA" w:rsidRDefault="00000000">
            <w:pPr>
              <w:keepNext/>
              <w:spacing w:before="33" w:after="30"/>
            </w:pPr>
            <w:r>
              <w:rPr>
                <w:rFonts w:ascii="Arial" w:eastAsia="Arial" w:hAnsi="Arial" w:cs="Arial"/>
                <w:b/>
                <w:color w:val="000000"/>
                <w:sz w:val="16"/>
              </w:rPr>
              <w:t>Total Non-current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33D601"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FA5C64B"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20,902</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B5149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EE3F40B"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22,741</w:t>
            </w:r>
            <w:r>
              <w:rPr>
                <w:rFonts w:ascii="Arial" w:eastAsia="Arial" w:hAnsi="Arial" w:cs="Arial"/>
                <w:b/>
                <w:color w:val="000000"/>
                <w:sz w:val="16"/>
              </w:rPr>
              <w:tab/>
            </w:r>
          </w:p>
        </w:tc>
      </w:tr>
      <w:tr w:rsidR="00F17BDA" w14:paraId="2759FB05"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F1332C8" w14:textId="77777777" w:rsidR="00F17BDA" w:rsidRDefault="00000000">
            <w:pPr>
              <w:keepNext/>
              <w:spacing w:before="33" w:after="30"/>
            </w:pPr>
            <w:r>
              <w:rPr>
                <w:rFonts w:ascii="Arial" w:eastAsia="Arial" w:hAnsi="Arial" w:cs="Arial"/>
                <w:b/>
                <w:color w:val="000000"/>
                <w:sz w:val="16"/>
              </w:rPr>
              <w:t>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901571"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8939ABD"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A44D41"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734958D" w14:textId="77777777" w:rsidR="00F17BDA" w:rsidRDefault="00F17BDA">
            <w:pPr>
              <w:keepNext/>
            </w:pPr>
          </w:p>
        </w:tc>
      </w:tr>
      <w:tr w:rsidR="00F17BDA" w14:paraId="07FDC1B2"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41FFBC84" w14:textId="77777777" w:rsidR="00F17BDA" w:rsidRDefault="00000000">
            <w:pPr>
              <w:keepNext/>
              <w:spacing w:before="53" w:after="30"/>
            </w:pPr>
            <w:r>
              <w:rPr>
                <w:rFonts w:ascii="Arial" w:eastAsia="Arial" w:hAnsi="Arial" w:cs="Arial"/>
                <w:color w:val="000000"/>
                <w:sz w:val="16"/>
              </w:rPr>
              <w:t>Inventories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EFFBA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3961E7E"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9,699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1CA60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31A6E13"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6,432</w:t>
            </w:r>
            <w:r>
              <w:rPr>
                <w:rFonts w:ascii="Arial" w:eastAsia="Arial" w:hAnsi="Arial" w:cs="Arial"/>
                <w:color w:val="000000"/>
                <w:sz w:val="16"/>
              </w:rPr>
              <w:tab/>
            </w:r>
          </w:p>
        </w:tc>
      </w:tr>
      <w:tr w:rsidR="00F17BDA" w14:paraId="27B01FFF"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2CFC87A2" w14:textId="77777777" w:rsidR="00F17BDA" w:rsidRDefault="00000000">
            <w:pPr>
              <w:keepNext/>
              <w:spacing w:before="53" w:after="30"/>
            </w:pPr>
            <w:r>
              <w:rPr>
                <w:rFonts w:ascii="Arial" w:eastAsia="Arial" w:hAnsi="Arial" w:cs="Arial"/>
                <w:color w:val="000000"/>
                <w:sz w:val="16"/>
              </w:rPr>
              <w:t>Trade and other receivables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EC0DA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0D44AD4"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23,157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47A9C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7489CB2"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15,783</w:t>
            </w:r>
            <w:r>
              <w:rPr>
                <w:rFonts w:ascii="Arial" w:eastAsia="Arial" w:hAnsi="Arial" w:cs="Arial"/>
                <w:color w:val="000000"/>
                <w:sz w:val="16"/>
              </w:rPr>
              <w:tab/>
            </w:r>
          </w:p>
        </w:tc>
      </w:tr>
      <w:tr w:rsidR="00F17BDA" w14:paraId="7D1060B0"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2AC8507B" w14:textId="77777777" w:rsidR="00F17BDA" w:rsidRDefault="00000000">
            <w:pPr>
              <w:keepNext/>
              <w:spacing w:before="53" w:after="30"/>
            </w:pPr>
            <w:r>
              <w:rPr>
                <w:rFonts w:ascii="Arial" w:eastAsia="Arial" w:hAnsi="Arial" w:cs="Arial"/>
                <w:color w:val="000000"/>
                <w:sz w:val="16"/>
              </w:rPr>
              <w:t>Income tax receivables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C4462A"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1C49E09"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2,000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EFA4E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A94E48A"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3,041</w:t>
            </w:r>
            <w:r>
              <w:rPr>
                <w:rFonts w:ascii="Arial" w:eastAsia="Arial" w:hAnsi="Arial" w:cs="Arial"/>
                <w:color w:val="000000"/>
                <w:sz w:val="16"/>
              </w:rPr>
              <w:tab/>
            </w:r>
          </w:p>
        </w:tc>
      </w:tr>
      <w:tr w:rsidR="00F17BDA" w14:paraId="358BC4DE"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785A48FA" w14:textId="77777777" w:rsidR="00F17BDA" w:rsidRDefault="00000000">
            <w:pPr>
              <w:keepNext/>
              <w:spacing w:before="53" w:after="30"/>
            </w:pPr>
            <w:r>
              <w:rPr>
                <w:rFonts w:ascii="Arial" w:eastAsia="Arial" w:hAnsi="Arial" w:cs="Arial"/>
                <w:color w:val="000000"/>
                <w:sz w:val="16"/>
              </w:rPr>
              <w:t>Other taxes receivable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AEA79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95F2C2F"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4,143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2EDDF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80727BA"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4,227</w:t>
            </w:r>
            <w:r>
              <w:rPr>
                <w:rFonts w:ascii="Arial" w:eastAsia="Arial" w:hAnsi="Arial" w:cs="Arial"/>
                <w:color w:val="000000"/>
                <w:sz w:val="16"/>
              </w:rPr>
              <w:tab/>
            </w:r>
          </w:p>
        </w:tc>
      </w:tr>
      <w:tr w:rsidR="00F17BDA" w14:paraId="7D846536"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4E0C3843" w14:textId="77777777" w:rsidR="00F17BDA" w:rsidRDefault="00000000">
            <w:pPr>
              <w:keepNext/>
              <w:spacing w:before="53" w:after="30"/>
            </w:pPr>
            <w:r>
              <w:rPr>
                <w:rFonts w:ascii="Arial" w:eastAsia="Arial" w:hAnsi="Arial" w:cs="Arial"/>
                <w:color w:val="000000"/>
                <w:sz w:val="16"/>
              </w:rPr>
              <w:t>Prepaid expenses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D7445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E65D449"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9,470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8DD91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3CD7EC1"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5,903</w:t>
            </w:r>
            <w:r>
              <w:rPr>
                <w:rFonts w:ascii="Arial" w:eastAsia="Arial" w:hAnsi="Arial" w:cs="Arial"/>
                <w:color w:val="000000"/>
                <w:sz w:val="16"/>
              </w:rPr>
              <w:tab/>
            </w:r>
          </w:p>
        </w:tc>
      </w:tr>
      <w:tr w:rsidR="00F17BDA" w14:paraId="3AFA9A76"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B2BC42C" w14:textId="77777777" w:rsidR="00F17BDA" w:rsidRDefault="00000000">
            <w:pPr>
              <w:keepNext/>
              <w:spacing w:before="53" w:after="30"/>
            </w:pPr>
            <w:r>
              <w:rPr>
                <w:rFonts w:ascii="Arial" w:eastAsia="Arial" w:hAnsi="Arial" w:cs="Arial"/>
                <w:color w:val="000000"/>
                <w:sz w:val="16"/>
              </w:rPr>
              <w:t>Term deposits and other financial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11BA0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81B7E67"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85,088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CD350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877E78B"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78,585</w:t>
            </w:r>
            <w:r>
              <w:rPr>
                <w:rFonts w:ascii="Arial" w:eastAsia="Arial" w:hAnsi="Arial" w:cs="Arial"/>
                <w:color w:val="000000"/>
                <w:sz w:val="16"/>
              </w:rPr>
              <w:tab/>
            </w:r>
          </w:p>
        </w:tc>
      </w:tr>
      <w:tr w:rsidR="00F17BDA" w14:paraId="72C723F5"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3B0467FA" w14:textId="77777777" w:rsidR="00F17BDA" w:rsidRDefault="00000000">
            <w:pPr>
              <w:keepNext/>
              <w:spacing w:before="53" w:after="30"/>
            </w:pPr>
            <w:r>
              <w:rPr>
                <w:rFonts w:ascii="Arial" w:eastAsia="Arial" w:hAnsi="Arial" w:cs="Arial"/>
                <w:color w:val="000000"/>
                <w:sz w:val="16"/>
              </w:rPr>
              <w:t>Cash and cash equivalents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15A3C2"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381D52"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35,483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C9B671"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68FD38"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55,360</w:t>
            </w:r>
            <w:r>
              <w:rPr>
                <w:rFonts w:ascii="Arial" w:eastAsia="Arial" w:hAnsi="Arial" w:cs="Arial"/>
                <w:color w:val="000000"/>
                <w:sz w:val="16"/>
              </w:rPr>
              <w:tab/>
            </w:r>
          </w:p>
        </w:tc>
      </w:tr>
      <w:tr w:rsidR="00F17BDA" w14:paraId="5AAB9C90"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CBB6D4E" w14:textId="77777777" w:rsidR="00F17BDA" w:rsidRDefault="00000000">
            <w:pPr>
              <w:keepNext/>
              <w:spacing w:before="33" w:after="30"/>
            </w:pPr>
            <w:r>
              <w:rPr>
                <w:rFonts w:ascii="Arial" w:eastAsia="Arial" w:hAnsi="Arial" w:cs="Arial"/>
                <w:b/>
                <w:color w:val="000000"/>
                <w:sz w:val="16"/>
              </w:rPr>
              <w:t>Total Current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5D3A8E"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C9C1EAC"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169,040</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51721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B92D2BE"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169,331</w:t>
            </w:r>
            <w:r>
              <w:rPr>
                <w:rFonts w:ascii="Arial" w:eastAsia="Arial" w:hAnsi="Arial" w:cs="Arial"/>
                <w:b/>
                <w:color w:val="000000"/>
                <w:sz w:val="16"/>
              </w:rPr>
              <w:tab/>
            </w:r>
          </w:p>
        </w:tc>
      </w:tr>
      <w:tr w:rsidR="00F17BDA" w14:paraId="2486E936"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04A21C7A" w14:textId="77777777" w:rsidR="00F17BDA" w:rsidRDefault="00000000">
            <w:pPr>
              <w:keepNext/>
              <w:spacing w:before="33" w:after="30"/>
            </w:pPr>
            <w:r>
              <w:rPr>
                <w:rFonts w:ascii="Arial" w:eastAsia="Arial" w:hAnsi="Arial" w:cs="Arial"/>
                <w:b/>
                <w:color w:val="000000"/>
                <w:sz w:val="16"/>
              </w:rPr>
              <w:t>Total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2B37D4"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709B31B"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189,942</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28ECA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F0B6DF9"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192,072</w:t>
            </w:r>
            <w:r>
              <w:rPr>
                <w:rFonts w:ascii="Arial" w:eastAsia="Arial" w:hAnsi="Arial" w:cs="Arial"/>
                <w:b/>
                <w:color w:val="000000"/>
                <w:sz w:val="16"/>
              </w:rPr>
              <w:tab/>
            </w:r>
          </w:p>
        </w:tc>
      </w:tr>
      <w:tr w:rsidR="00F17BDA" w14:paraId="518FEBCE"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66AD8AEA" w14:textId="77777777" w:rsidR="00F17BDA" w:rsidRDefault="00000000">
            <w:pPr>
              <w:keepNext/>
              <w:spacing w:before="33" w:after="30"/>
            </w:pPr>
            <w:r>
              <w:rPr>
                <w:rFonts w:ascii="Arial" w:eastAsia="Arial" w:hAnsi="Arial" w:cs="Arial"/>
                <w:b/>
                <w:color w:val="000000"/>
                <w:sz w:val="16"/>
              </w:rPr>
              <w:t>Equity and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B72C18"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0235C93"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A354A8"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FF3A864" w14:textId="77777777" w:rsidR="00F17BDA" w:rsidRDefault="00F17BDA">
            <w:pPr>
              <w:keepNext/>
            </w:pPr>
          </w:p>
        </w:tc>
      </w:tr>
      <w:tr w:rsidR="00F17BDA" w14:paraId="387A468F"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195611C2" w14:textId="77777777" w:rsidR="00F17BDA" w:rsidRDefault="00000000">
            <w:pPr>
              <w:keepNext/>
              <w:spacing w:before="53" w:after="30"/>
            </w:pPr>
            <w:r>
              <w:rPr>
                <w:rFonts w:ascii="Arial" w:eastAsia="Arial" w:hAnsi="Arial" w:cs="Arial"/>
                <w:b/>
                <w:color w:val="000000"/>
                <w:sz w:val="16"/>
              </w:rPr>
              <w:t>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F403B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4D402F58"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6519F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BA1C7C8" w14:textId="77777777" w:rsidR="00F17BDA" w:rsidRDefault="00F17BDA">
            <w:pPr>
              <w:keepNext/>
            </w:pPr>
          </w:p>
        </w:tc>
      </w:tr>
      <w:tr w:rsidR="00F17BDA" w14:paraId="2F83B133"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45F19C03" w14:textId="77777777" w:rsidR="00F17BDA" w:rsidRDefault="00000000">
            <w:pPr>
              <w:keepNext/>
              <w:spacing w:before="53" w:after="30"/>
            </w:pPr>
            <w:r>
              <w:rPr>
                <w:rFonts w:ascii="Arial" w:eastAsia="Arial" w:hAnsi="Arial" w:cs="Arial"/>
                <w:color w:val="000000"/>
                <w:sz w:val="16"/>
              </w:rPr>
              <w:t>Share capital</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FB048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8EA2017" w14:textId="77777777" w:rsidR="00F17BDA" w:rsidRDefault="00000000">
            <w:pPr>
              <w:keepNext/>
              <w:tabs>
                <w:tab w:val="left" w:pos="608"/>
                <w:tab w:val="left" w:pos="1237"/>
              </w:tabs>
              <w:spacing w:before="53" w:after="30"/>
              <w:jc w:val="right"/>
            </w:pPr>
            <w:r>
              <w:rPr>
                <w:rFonts w:ascii="Arial" w:eastAsia="Arial" w:hAnsi="Arial" w:cs="Arial"/>
                <w:color w:val="000000"/>
                <w:sz w:val="16"/>
              </w:rPr>
              <w:tab/>
              <w:t>236,800</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DDD2C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0EC97AE" w14:textId="77777777" w:rsidR="00F17BDA" w:rsidRDefault="00000000">
            <w:pPr>
              <w:keepNext/>
              <w:tabs>
                <w:tab w:val="left" w:pos="608"/>
                <w:tab w:val="left" w:pos="1237"/>
              </w:tabs>
              <w:spacing w:before="53" w:after="30"/>
              <w:jc w:val="right"/>
            </w:pPr>
            <w:r>
              <w:rPr>
                <w:rFonts w:ascii="Arial" w:eastAsia="Arial" w:hAnsi="Arial" w:cs="Arial"/>
                <w:color w:val="000000"/>
                <w:sz w:val="16"/>
              </w:rPr>
              <w:tab/>
              <w:t>283,093</w:t>
            </w:r>
            <w:r>
              <w:rPr>
                <w:rFonts w:ascii="Arial" w:eastAsia="Arial" w:hAnsi="Arial" w:cs="Arial"/>
                <w:color w:val="000000"/>
                <w:sz w:val="16"/>
              </w:rPr>
              <w:tab/>
            </w:r>
          </w:p>
        </w:tc>
      </w:tr>
      <w:tr w:rsidR="00F17BDA" w14:paraId="09443269"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6A31B3D6" w14:textId="77777777" w:rsidR="00F17BDA" w:rsidRDefault="00000000">
            <w:pPr>
              <w:keepNext/>
              <w:spacing w:before="53" w:after="30"/>
            </w:pPr>
            <w:r>
              <w:rPr>
                <w:rFonts w:ascii="Arial" w:eastAsia="Arial" w:hAnsi="Arial" w:cs="Arial"/>
                <w:color w:val="000000"/>
                <w:sz w:val="16"/>
              </w:rPr>
              <w:t>Share premium</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CD0F6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8D5BE03" w14:textId="77777777" w:rsidR="00F17BDA" w:rsidRDefault="00000000">
            <w:pPr>
              <w:keepNext/>
              <w:tabs>
                <w:tab w:val="left" w:pos="475"/>
                <w:tab w:val="left" w:pos="1237"/>
              </w:tabs>
              <w:spacing w:before="53" w:after="30"/>
              <w:jc w:val="right"/>
            </w:pPr>
            <w:r>
              <w:rPr>
                <w:rFonts w:ascii="Arial" w:eastAsia="Arial" w:hAnsi="Arial" w:cs="Arial"/>
                <w:color w:val="000000"/>
                <w:sz w:val="16"/>
              </w:rPr>
              <w:tab/>
              <w:t>1,736,469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E744C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545FE94" w14:textId="77777777" w:rsidR="00F17BDA" w:rsidRDefault="00000000">
            <w:pPr>
              <w:keepNext/>
              <w:tabs>
                <w:tab w:val="left" w:pos="475"/>
                <w:tab w:val="left" w:pos="1237"/>
              </w:tabs>
              <w:spacing w:before="53" w:after="30"/>
              <w:jc w:val="right"/>
            </w:pPr>
            <w:r>
              <w:rPr>
                <w:rFonts w:ascii="Arial" w:eastAsia="Arial" w:hAnsi="Arial" w:cs="Arial"/>
                <w:color w:val="000000"/>
                <w:sz w:val="16"/>
              </w:rPr>
              <w:tab/>
              <w:t>1,792,181</w:t>
            </w:r>
            <w:r>
              <w:rPr>
                <w:rFonts w:ascii="Arial" w:eastAsia="Arial" w:hAnsi="Arial" w:cs="Arial"/>
                <w:color w:val="000000"/>
                <w:sz w:val="16"/>
              </w:rPr>
              <w:tab/>
            </w:r>
          </w:p>
        </w:tc>
      </w:tr>
      <w:tr w:rsidR="00F17BDA" w14:paraId="61A71450"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184E93EE" w14:textId="77777777" w:rsidR="00F17BDA" w:rsidRDefault="00000000">
            <w:pPr>
              <w:keepNext/>
              <w:spacing w:before="53" w:after="30"/>
            </w:pPr>
            <w:r>
              <w:rPr>
                <w:rFonts w:ascii="Arial" w:eastAsia="Arial" w:hAnsi="Arial" w:cs="Arial"/>
                <w:color w:val="000000"/>
                <w:sz w:val="16"/>
              </w:rPr>
              <w:t>Other reserves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8DC44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EAF1E05" w14:textId="77777777" w:rsidR="00F17BDA" w:rsidRDefault="00000000">
            <w:pPr>
              <w:keepNext/>
              <w:tabs>
                <w:tab w:val="left" w:pos="608"/>
                <w:tab w:val="left" w:pos="1237"/>
              </w:tabs>
              <w:spacing w:before="53" w:after="30"/>
              <w:jc w:val="right"/>
            </w:pPr>
            <w:r>
              <w:rPr>
                <w:rFonts w:ascii="Arial" w:eastAsia="Arial" w:hAnsi="Arial" w:cs="Arial"/>
                <w:color w:val="000000"/>
                <w:sz w:val="16"/>
              </w:rPr>
              <w:tab/>
              <w:t>160,729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1FA44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BEEC277" w14:textId="77777777" w:rsidR="00F17BDA" w:rsidRDefault="00000000">
            <w:pPr>
              <w:keepNext/>
              <w:tabs>
                <w:tab w:val="left" w:pos="608"/>
                <w:tab w:val="left" w:pos="1237"/>
              </w:tabs>
              <w:spacing w:before="53" w:after="30"/>
              <w:jc w:val="right"/>
            </w:pPr>
            <w:r>
              <w:rPr>
                <w:rFonts w:ascii="Arial" w:eastAsia="Arial" w:hAnsi="Arial" w:cs="Arial"/>
                <w:color w:val="000000"/>
                <w:sz w:val="16"/>
              </w:rPr>
              <w:tab/>
              <w:t>180,442</w:t>
            </w:r>
            <w:r>
              <w:rPr>
                <w:rFonts w:ascii="Arial" w:eastAsia="Arial" w:hAnsi="Arial" w:cs="Arial"/>
                <w:color w:val="000000"/>
                <w:sz w:val="16"/>
              </w:rPr>
              <w:tab/>
            </w:r>
          </w:p>
        </w:tc>
      </w:tr>
      <w:tr w:rsidR="00F17BDA" w14:paraId="07707FF7"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61C32D08" w14:textId="77777777" w:rsidR="00F17BDA" w:rsidRDefault="00000000">
            <w:pPr>
              <w:keepNext/>
              <w:spacing w:before="53" w:after="30"/>
            </w:pPr>
            <w:r>
              <w:rPr>
                <w:rFonts w:ascii="Arial" w:eastAsia="Arial" w:hAnsi="Arial" w:cs="Arial"/>
                <w:color w:val="000000"/>
                <w:sz w:val="16"/>
              </w:rPr>
              <w:t>Accumulated losses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A3824C"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CA50C8" w14:textId="77777777" w:rsidR="00F17BDA" w:rsidRDefault="00000000">
            <w:pPr>
              <w:keepNext/>
              <w:tabs>
                <w:tab w:val="left" w:pos="402"/>
              </w:tabs>
              <w:spacing w:before="53" w:after="30"/>
              <w:jc w:val="right"/>
            </w:pPr>
            <w:r>
              <w:rPr>
                <w:rFonts w:ascii="Arial" w:eastAsia="Arial" w:hAnsi="Arial" w:cs="Arial"/>
                <w:color w:val="000000"/>
                <w:sz w:val="16"/>
              </w:rPr>
              <w:tab/>
              <w:t>(2,064,763)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8A0B2E"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CDBCDBC" w14:textId="77777777" w:rsidR="00F17BDA" w:rsidRDefault="00000000">
            <w:pPr>
              <w:keepNext/>
              <w:tabs>
                <w:tab w:val="left" w:pos="402"/>
              </w:tabs>
              <w:spacing w:before="53" w:after="30"/>
              <w:jc w:val="right"/>
            </w:pPr>
            <w:r>
              <w:rPr>
                <w:rFonts w:ascii="Arial" w:eastAsia="Arial" w:hAnsi="Arial" w:cs="Arial"/>
                <w:color w:val="000000"/>
                <w:sz w:val="16"/>
              </w:rPr>
              <w:tab/>
              <w:t>(2,168,924)</w:t>
            </w:r>
          </w:p>
        </w:tc>
      </w:tr>
      <w:tr w:rsidR="00F17BDA" w14:paraId="3FBE1026"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01E9D1F8" w14:textId="77777777" w:rsidR="00F17BDA" w:rsidRDefault="00000000">
            <w:pPr>
              <w:keepNext/>
              <w:spacing w:before="33" w:after="30"/>
            </w:pPr>
            <w:r>
              <w:rPr>
                <w:rFonts w:ascii="Arial" w:eastAsia="Arial" w:hAnsi="Arial" w:cs="Arial"/>
                <w:b/>
                <w:color w:val="000000"/>
                <w:sz w:val="16"/>
              </w:rPr>
              <w:t>Equity attributable to the equity holders of the Company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28C328"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0D38184"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69,235</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1C8753"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A8086BE"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86,792</w:t>
            </w:r>
            <w:r>
              <w:rPr>
                <w:rFonts w:ascii="Arial" w:eastAsia="Arial" w:hAnsi="Arial" w:cs="Arial"/>
                <w:b/>
                <w:color w:val="000000"/>
                <w:sz w:val="16"/>
              </w:rPr>
              <w:tab/>
            </w:r>
          </w:p>
        </w:tc>
      </w:tr>
      <w:tr w:rsidR="00F17BDA" w14:paraId="5B01876E"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797E5592" w14:textId="77777777" w:rsidR="00F17BDA" w:rsidRDefault="00000000">
            <w:pPr>
              <w:keepNext/>
              <w:spacing w:before="53" w:after="30"/>
            </w:pPr>
            <w:r>
              <w:rPr>
                <w:rFonts w:ascii="Arial" w:eastAsia="Arial" w:hAnsi="Arial" w:cs="Arial"/>
                <w:b/>
                <w:color w:val="000000"/>
                <w:sz w:val="16"/>
              </w:rPr>
              <w:t>Non-controlling interests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A5C516"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886D15B" w14:textId="77777777" w:rsidR="00F17BDA" w:rsidRDefault="00000000">
            <w:pPr>
              <w:keepNext/>
              <w:tabs>
                <w:tab w:val="left" w:pos="846"/>
              </w:tabs>
              <w:spacing w:before="53" w:after="30"/>
              <w:jc w:val="right"/>
            </w:pPr>
            <w:r>
              <w:rPr>
                <w:rFonts w:ascii="Arial" w:eastAsia="Arial" w:hAnsi="Arial" w:cs="Arial"/>
                <w:b/>
                <w:color w:val="000000"/>
                <w:sz w:val="16"/>
              </w:rPr>
              <w:tab/>
              <w:t>(511)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1A6D59"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BE1A847" w14:textId="77777777" w:rsidR="00F17BDA" w:rsidRDefault="00000000">
            <w:pPr>
              <w:keepNext/>
              <w:tabs>
                <w:tab w:val="left" w:pos="846"/>
              </w:tabs>
              <w:spacing w:before="53" w:after="30"/>
              <w:jc w:val="right"/>
            </w:pPr>
            <w:r>
              <w:rPr>
                <w:rFonts w:ascii="Arial" w:eastAsia="Arial" w:hAnsi="Arial" w:cs="Arial"/>
                <w:b/>
                <w:color w:val="000000"/>
                <w:sz w:val="16"/>
              </w:rPr>
              <w:tab/>
              <w:t>(506)</w:t>
            </w:r>
          </w:p>
        </w:tc>
      </w:tr>
      <w:tr w:rsidR="00F17BDA" w14:paraId="5AA8B8C6"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64B5666B" w14:textId="77777777" w:rsidR="00F17BDA" w:rsidRDefault="00000000">
            <w:pPr>
              <w:keepNext/>
              <w:spacing w:before="33" w:after="30"/>
            </w:pPr>
            <w:r>
              <w:rPr>
                <w:rFonts w:ascii="Arial" w:eastAsia="Arial" w:hAnsi="Arial" w:cs="Arial"/>
                <w:b/>
                <w:color w:val="000000"/>
                <w:sz w:val="16"/>
              </w:rPr>
              <w:t>Total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270073"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948ECA1"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68,724</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AAC6C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B99E9BC"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86,286</w:t>
            </w:r>
            <w:r>
              <w:rPr>
                <w:rFonts w:ascii="Arial" w:eastAsia="Arial" w:hAnsi="Arial" w:cs="Arial"/>
                <w:b/>
                <w:color w:val="000000"/>
                <w:sz w:val="16"/>
              </w:rPr>
              <w:tab/>
            </w:r>
          </w:p>
        </w:tc>
      </w:tr>
      <w:tr w:rsidR="00F17BDA" w14:paraId="27AE0DC2"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15C557ED" w14:textId="77777777" w:rsidR="00F17BDA" w:rsidRDefault="00000000">
            <w:pPr>
              <w:keepNext/>
              <w:spacing w:before="33" w:after="30"/>
            </w:pPr>
            <w:r>
              <w:rPr>
                <w:rFonts w:ascii="Arial" w:eastAsia="Arial" w:hAnsi="Arial" w:cs="Arial"/>
                <w:b/>
                <w:color w:val="000000"/>
                <w:sz w:val="16"/>
              </w:rPr>
              <w:t>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CAEA53"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8C5A14"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6888A1"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D4E80BF" w14:textId="77777777" w:rsidR="00F17BDA" w:rsidRDefault="00F17BDA">
            <w:pPr>
              <w:keepNext/>
            </w:pPr>
          </w:p>
        </w:tc>
      </w:tr>
      <w:tr w:rsidR="00F17BDA" w14:paraId="55A7293B"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B52944E" w14:textId="77777777" w:rsidR="00F17BDA" w:rsidRDefault="00000000">
            <w:pPr>
              <w:keepNext/>
              <w:spacing w:before="53" w:after="30"/>
            </w:pPr>
            <w:r>
              <w:rPr>
                <w:rFonts w:ascii="Arial" w:eastAsia="Arial" w:hAnsi="Arial" w:cs="Arial"/>
                <w:b/>
                <w:color w:val="000000"/>
                <w:sz w:val="16"/>
              </w:rPr>
              <w:t>Non-current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10637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31C4414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09A02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7951E410" w14:textId="77777777" w:rsidR="00F17BDA" w:rsidRDefault="00F17BDA">
            <w:pPr>
              <w:keepNext/>
            </w:pPr>
          </w:p>
        </w:tc>
      </w:tr>
      <w:tr w:rsidR="00F17BDA" w14:paraId="40E37CD6"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08E59A2C" w14:textId="77777777" w:rsidR="00F17BDA" w:rsidRDefault="00000000">
            <w:pPr>
              <w:keepNext/>
              <w:spacing w:before="53" w:after="30"/>
            </w:pPr>
            <w:r>
              <w:rPr>
                <w:rFonts w:ascii="Arial" w:eastAsia="Arial" w:hAnsi="Arial" w:cs="Arial"/>
                <w:color w:val="000000"/>
                <w:sz w:val="16"/>
              </w:rPr>
              <w:t>Non-current borrowings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58466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490BA26"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2,357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42259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7A8C6E8"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7,260</w:t>
            </w:r>
            <w:r>
              <w:rPr>
                <w:rFonts w:ascii="Arial" w:eastAsia="Arial" w:hAnsi="Arial" w:cs="Arial"/>
                <w:color w:val="000000"/>
                <w:sz w:val="16"/>
              </w:rPr>
              <w:tab/>
            </w:r>
          </w:p>
        </w:tc>
      </w:tr>
      <w:tr w:rsidR="00F17BDA" w14:paraId="52C317F7"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7238ED50" w14:textId="77777777" w:rsidR="00F17BDA" w:rsidRDefault="00000000">
            <w:pPr>
              <w:keepNext/>
              <w:spacing w:before="53" w:after="30"/>
            </w:pPr>
            <w:r>
              <w:rPr>
                <w:rFonts w:ascii="Arial" w:eastAsia="Arial" w:hAnsi="Arial" w:cs="Arial"/>
                <w:color w:val="000000"/>
                <w:sz w:val="16"/>
              </w:rPr>
              <w:t>Trade and other payables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F5128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0D446EB"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125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B16D9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3C68AAE" w14:textId="77777777" w:rsidR="00F17BDA" w:rsidRDefault="00000000">
            <w:pPr>
              <w:keepNext/>
              <w:tabs>
                <w:tab w:val="left" w:pos="1097"/>
                <w:tab w:val="left" w:pos="1237"/>
              </w:tabs>
              <w:spacing w:before="53" w:after="30"/>
              <w:jc w:val="right"/>
            </w:pPr>
            <w:r>
              <w:rPr>
                <w:rFonts w:ascii="Arial" w:eastAsia="Arial" w:hAnsi="Arial" w:cs="Arial"/>
                <w:color w:val="000000"/>
                <w:sz w:val="16"/>
              </w:rPr>
              <w:tab/>
              <w:t>6</w:t>
            </w:r>
            <w:r>
              <w:rPr>
                <w:rFonts w:ascii="Arial" w:eastAsia="Arial" w:hAnsi="Arial" w:cs="Arial"/>
                <w:color w:val="000000"/>
                <w:sz w:val="16"/>
              </w:rPr>
              <w:tab/>
            </w:r>
          </w:p>
        </w:tc>
      </w:tr>
      <w:tr w:rsidR="00F17BDA" w14:paraId="218062E6"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217B4802" w14:textId="77777777" w:rsidR="00F17BDA" w:rsidRDefault="00000000">
            <w:pPr>
              <w:keepNext/>
              <w:spacing w:before="53" w:after="30"/>
            </w:pPr>
            <w:r>
              <w:rPr>
                <w:rFonts w:ascii="Arial" w:eastAsia="Arial" w:hAnsi="Arial" w:cs="Arial"/>
                <w:color w:val="000000"/>
                <w:sz w:val="16"/>
              </w:rPr>
              <w:t>Deferred tax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86301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3EEF6FB"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204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85F03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A5D89E7"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540</w:t>
            </w:r>
            <w:r>
              <w:rPr>
                <w:rFonts w:ascii="Arial" w:eastAsia="Arial" w:hAnsi="Arial" w:cs="Arial"/>
                <w:color w:val="000000"/>
                <w:sz w:val="16"/>
              </w:rPr>
              <w:tab/>
            </w:r>
          </w:p>
        </w:tc>
      </w:tr>
      <w:tr w:rsidR="00F17BDA" w14:paraId="03C2A5D0"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55ECE52" w14:textId="77777777" w:rsidR="00F17BDA" w:rsidRDefault="00000000">
            <w:pPr>
              <w:keepNext/>
              <w:spacing w:before="53" w:after="30"/>
            </w:pPr>
            <w:r>
              <w:rPr>
                <w:rFonts w:ascii="Arial" w:eastAsia="Arial" w:hAnsi="Arial" w:cs="Arial"/>
                <w:color w:val="000000"/>
                <w:sz w:val="16"/>
              </w:rPr>
              <w:t>Other taxes payable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1E058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7C77298"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474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842DE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EE1B3FD"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1,626</w:t>
            </w:r>
            <w:r>
              <w:rPr>
                <w:rFonts w:ascii="Arial" w:eastAsia="Arial" w:hAnsi="Arial" w:cs="Arial"/>
                <w:color w:val="000000"/>
                <w:sz w:val="16"/>
              </w:rPr>
              <w:tab/>
            </w:r>
          </w:p>
        </w:tc>
      </w:tr>
      <w:tr w:rsidR="00F17BDA" w14:paraId="1D5EC8DA"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5D5FD92E" w14:textId="77777777" w:rsidR="00F17BDA" w:rsidRDefault="00000000">
            <w:pPr>
              <w:keepNext/>
              <w:spacing w:before="53" w:after="30"/>
            </w:pPr>
            <w:r>
              <w:rPr>
                <w:rFonts w:ascii="Arial" w:eastAsia="Arial" w:hAnsi="Arial" w:cs="Arial"/>
                <w:color w:val="000000"/>
                <w:sz w:val="16"/>
              </w:rPr>
              <w:t>Provisions for liabilities and other charges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1B918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9AABD63"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514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30548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727CFE2" w14:textId="77777777" w:rsidR="00F17BDA" w:rsidRDefault="00000000">
            <w:pPr>
              <w:keepNext/>
              <w:tabs>
                <w:tab w:val="left" w:pos="919"/>
                <w:tab w:val="left" w:pos="1237"/>
              </w:tabs>
              <w:spacing w:before="53" w:after="30"/>
              <w:jc w:val="right"/>
            </w:pPr>
            <w:r>
              <w:rPr>
                <w:rFonts w:ascii="Arial" w:eastAsia="Arial" w:hAnsi="Arial" w:cs="Arial"/>
                <w:color w:val="000000"/>
                <w:sz w:val="16"/>
              </w:rPr>
              <w:tab/>
              <w:t>638</w:t>
            </w:r>
            <w:r>
              <w:rPr>
                <w:rFonts w:ascii="Arial" w:eastAsia="Arial" w:hAnsi="Arial" w:cs="Arial"/>
                <w:color w:val="000000"/>
                <w:sz w:val="16"/>
              </w:rPr>
              <w:tab/>
            </w:r>
          </w:p>
        </w:tc>
      </w:tr>
      <w:tr w:rsidR="00F17BDA" w14:paraId="7095AD64"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84C0C11" w14:textId="77777777" w:rsidR="00F17BDA" w:rsidRDefault="00000000">
            <w:pPr>
              <w:keepNext/>
              <w:spacing w:before="53" w:after="30"/>
            </w:pPr>
            <w:r>
              <w:rPr>
                <w:rFonts w:ascii="Arial" w:eastAsia="Arial" w:hAnsi="Arial" w:cs="Arial"/>
                <w:b/>
                <w:color w:val="000000"/>
                <w:sz w:val="16"/>
              </w:rPr>
              <w:t>Total Non-current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77BCD7"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948E0D" w14:textId="77777777" w:rsidR="00F17BDA" w:rsidRDefault="00000000">
            <w:pPr>
              <w:keepNext/>
              <w:tabs>
                <w:tab w:val="left" w:pos="786"/>
                <w:tab w:val="left" w:pos="1237"/>
              </w:tabs>
              <w:spacing w:before="53" w:after="30"/>
              <w:jc w:val="right"/>
            </w:pPr>
            <w:r>
              <w:rPr>
                <w:rFonts w:ascii="Arial" w:eastAsia="Arial" w:hAnsi="Arial" w:cs="Arial"/>
                <w:b/>
                <w:color w:val="000000"/>
                <w:sz w:val="16"/>
              </w:rPr>
              <w:tab/>
              <w:t>3,674</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1A4BA2"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5D4678E" w14:textId="77777777" w:rsidR="00F17BDA" w:rsidRDefault="00000000">
            <w:pPr>
              <w:keepNext/>
              <w:tabs>
                <w:tab w:val="left" w:pos="697"/>
                <w:tab w:val="left" w:pos="1237"/>
              </w:tabs>
              <w:spacing w:before="53" w:after="30"/>
              <w:jc w:val="right"/>
            </w:pPr>
            <w:r>
              <w:rPr>
                <w:rFonts w:ascii="Arial" w:eastAsia="Arial" w:hAnsi="Arial" w:cs="Arial"/>
                <w:b/>
                <w:color w:val="000000"/>
                <w:sz w:val="16"/>
              </w:rPr>
              <w:tab/>
              <w:t>10,070</w:t>
            </w:r>
            <w:r>
              <w:rPr>
                <w:rFonts w:ascii="Arial" w:eastAsia="Arial" w:hAnsi="Arial" w:cs="Arial"/>
                <w:b/>
                <w:color w:val="000000"/>
                <w:sz w:val="16"/>
              </w:rPr>
              <w:tab/>
            </w:r>
          </w:p>
        </w:tc>
      </w:tr>
      <w:tr w:rsidR="00F17BDA" w14:paraId="57D8AD20"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3929CA71" w14:textId="77777777" w:rsidR="00F17BDA" w:rsidRDefault="00000000">
            <w:pPr>
              <w:keepNext/>
              <w:spacing w:before="33" w:after="30"/>
            </w:pPr>
            <w:r>
              <w:rPr>
                <w:rFonts w:ascii="Arial" w:eastAsia="Arial" w:hAnsi="Arial" w:cs="Arial"/>
                <w:b/>
                <w:color w:val="000000"/>
                <w:sz w:val="16"/>
              </w:rPr>
              <w:t>Current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348274C"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21844B5"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810B324"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B52853" w14:textId="77777777" w:rsidR="00F17BDA" w:rsidRDefault="00F17BDA">
            <w:pPr>
              <w:keepNext/>
            </w:pPr>
          </w:p>
        </w:tc>
      </w:tr>
      <w:tr w:rsidR="00F17BDA" w14:paraId="5FB29E0E"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2E768E93" w14:textId="77777777" w:rsidR="00F17BDA" w:rsidRDefault="00000000">
            <w:pPr>
              <w:keepNext/>
              <w:spacing w:before="53" w:after="30"/>
            </w:pPr>
            <w:r>
              <w:rPr>
                <w:rFonts w:ascii="Arial" w:eastAsia="Arial" w:hAnsi="Arial" w:cs="Arial"/>
                <w:color w:val="000000"/>
                <w:sz w:val="16"/>
              </w:rPr>
              <w:t>Current borrowings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48711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727A1CE"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3,718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77078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F684F2E"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3,938</w:t>
            </w:r>
            <w:r>
              <w:rPr>
                <w:rFonts w:ascii="Arial" w:eastAsia="Arial" w:hAnsi="Arial" w:cs="Arial"/>
                <w:color w:val="000000"/>
                <w:sz w:val="16"/>
              </w:rPr>
              <w:tab/>
            </w:r>
          </w:p>
        </w:tc>
      </w:tr>
      <w:tr w:rsidR="00F17BDA" w14:paraId="394FCDAB"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62667326" w14:textId="77777777" w:rsidR="00F17BDA" w:rsidRDefault="00000000">
            <w:pPr>
              <w:keepNext/>
              <w:spacing w:before="53" w:after="30"/>
            </w:pPr>
            <w:r>
              <w:rPr>
                <w:rFonts w:ascii="Arial" w:eastAsia="Arial" w:hAnsi="Arial" w:cs="Arial"/>
                <w:color w:val="000000"/>
                <w:sz w:val="16"/>
              </w:rPr>
              <w:t>Trade and other payables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5C608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5EF1DB0"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55,425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52C73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FB0B655"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44,301</w:t>
            </w:r>
            <w:r>
              <w:rPr>
                <w:rFonts w:ascii="Arial" w:eastAsia="Arial" w:hAnsi="Arial" w:cs="Arial"/>
                <w:color w:val="000000"/>
                <w:sz w:val="16"/>
              </w:rPr>
              <w:tab/>
            </w:r>
          </w:p>
        </w:tc>
      </w:tr>
      <w:tr w:rsidR="00F17BDA" w14:paraId="250721A7"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4591FD73" w14:textId="77777777" w:rsidR="00F17BDA" w:rsidRDefault="00000000">
            <w:pPr>
              <w:keepNext/>
              <w:spacing w:before="53" w:after="30"/>
            </w:pPr>
            <w:r>
              <w:rPr>
                <w:rFonts w:ascii="Arial" w:eastAsia="Arial" w:hAnsi="Arial" w:cs="Arial"/>
                <w:color w:val="000000"/>
                <w:sz w:val="16"/>
              </w:rPr>
              <w:t>Income tax payables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B506F0"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7D7D6B8"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13,427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E5506C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EF26B32"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13,510</w:t>
            </w:r>
            <w:r>
              <w:rPr>
                <w:rFonts w:ascii="Arial" w:eastAsia="Arial" w:hAnsi="Arial" w:cs="Arial"/>
                <w:color w:val="000000"/>
                <w:sz w:val="16"/>
              </w:rPr>
              <w:tab/>
            </w:r>
          </w:p>
        </w:tc>
      </w:tr>
      <w:tr w:rsidR="00F17BDA" w14:paraId="7FA34B52"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1DA2B7E5" w14:textId="77777777" w:rsidR="00F17BDA" w:rsidRDefault="00000000">
            <w:pPr>
              <w:keepNext/>
              <w:spacing w:before="53" w:after="30"/>
            </w:pPr>
            <w:r>
              <w:rPr>
                <w:rFonts w:ascii="Arial" w:eastAsia="Arial" w:hAnsi="Arial" w:cs="Arial"/>
                <w:color w:val="000000"/>
                <w:sz w:val="16"/>
              </w:rPr>
              <w:t>Other taxes payable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7596D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827CCD4"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23,452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E9D95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B442097"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13,994</w:t>
            </w:r>
            <w:r>
              <w:rPr>
                <w:rFonts w:ascii="Arial" w:eastAsia="Arial" w:hAnsi="Arial" w:cs="Arial"/>
                <w:color w:val="000000"/>
                <w:sz w:val="16"/>
              </w:rPr>
              <w:tab/>
            </w:r>
          </w:p>
        </w:tc>
      </w:tr>
      <w:tr w:rsidR="00F17BDA" w14:paraId="49B6F2E4"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368D7C68" w14:textId="77777777" w:rsidR="00F17BDA" w:rsidRDefault="00000000">
            <w:pPr>
              <w:keepNext/>
              <w:spacing w:before="53" w:after="30"/>
            </w:pPr>
            <w:r>
              <w:rPr>
                <w:rFonts w:ascii="Arial" w:eastAsia="Arial" w:hAnsi="Arial" w:cs="Arial"/>
                <w:color w:val="000000"/>
                <w:sz w:val="16"/>
              </w:rPr>
              <w:t>Provisions for liabilities and other charges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EA5FBF"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668048A"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18,420</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83208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4841218" w14:textId="77777777" w:rsidR="00F17BDA" w:rsidRDefault="00000000">
            <w:pPr>
              <w:keepNext/>
              <w:tabs>
                <w:tab w:val="left" w:pos="697"/>
                <w:tab w:val="left" w:pos="1237"/>
              </w:tabs>
              <w:spacing w:before="53" w:after="30"/>
              <w:jc w:val="right"/>
            </w:pPr>
            <w:r>
              <w:rPr>
                <w:rFonts w:ascii="Arial" w:eastAsia="Arial" w:hAnsi="Arial" w:cs="Arial"/>
                <w:color w:val="000000"/>
                <w:sz w:val="16"/>
              </w:rPr>
              <w:tab/>
              <w:t>12,893</w:t>
            </w:r>
            <w:r>
              <w:rPr>
                <w:rFonts w:ascii="Arial" w:eastAsia="Arial" w:hAnsi="Arial" w:cs="Arial"/>
                <w:color w:val="000000"/>
                <w:sz w:val="16"/>
              </w:rPr>
              <w:tab/>
            </w:r>
          </w:p>
        </w:tc>
      </w:tr>
      <w:tr w:rsidR="00F17BDA" w14:paraId="1F05580D"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0A90FC4F" w14:textId="77777777" w:rsidR="00F17BDA" w:rsidRDefault="00000000">
            <w:pPr>
              <w:keepNext/>
              <w:spacing w:before="53" w:after="30"/>
            </w:pPr>
            <w:r>
              <w:rPr>
                <w:rFonts w:ascii="Arial" w:eastAsia="Arial" w:hAnsi="Arial" w:cs="Arial"/>
                <w:color w:val="000000"/>
                <w:sz w:val="16"/>
              </w:rPr>
              <w:t>Deferred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2C1041"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78783C"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3,102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A981EB"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9E9F267" w14:textId="77777777" w:rsidR="00F17BDA" w:rsidRDefault="00000000">
            <w:pPr>
              <w:keepNext/>
              <w:tabs>
                <w:tab w:val="left" w:pos="786"/>
                <w:tab w:val="left" w:pos="1237"/>
              </w:tabs>
              <w:spacing w:before="53" w:after="30"/>
              <w:jc w:val="right"/>
            </w:pPr>
            <w:r>
              <w:rPr>
                <w:rFonts w:ascii="Arial" w:eastAsia="Arial" w:hAnsi="Arial" w:cs="Arial"/>
                <w:color w:val="000000"/>
                <w:sz w:val="16"/>
              </w:rPr>
              <w:tab/>
              <w:t>7,080</w:t>
            </w:r>
            <w:r>
              <w:rPr>
                <w:rFonts w:ascii="Arial" w:eastAsia="Arial" w:hAnsi="Arial" w:cs="Arial"/>
                <w:color w:val="000000"/>
                <w:sz w:val="16"/>
              </w:rPr>
              <w:tab/>
            </w:r>
          </w:p>
        </w:tc>
      </w:tr>
      <w:tr w:rsidR="00F17BDA" w14:paraId="47DDBB58"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2B0F9D4D" w14:textId="77777777" w:rsidR="00F17BDA" w:rsidRDefault="00000000">
            <w:pPr>
              <w:keepNext/>
              <w:spacing w:before="33" w:after="30"/>
            </w:pPr>
            <w:r>
              <w:rPr>
                <w:rFonts w:ascii="Arial" w:eastAsia="Arial" w:hAnsi="Arial" w:cs="Arial"/>
                <w:b/>
                <w:color w:val="000000"/>
                <w:sz w:val="16"/>
              </w:rPr>
              <w:t>Total Current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125DC1"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8A3733C"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117,544</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88682B"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910E2E8" w14:textId="77777777" w:rsidR="00F17BDA" w:rsidRDefault="00000000">
            <w:pPr>
              <w:keepNext/>
              <w:tabs>
                <w:tab w:val="left" w:pos="697"/>
                <w:tab w:val="left" w:pos="1237"/>
              </w:tabs>
              <w:spacing w:before="33" w:after="30"/>
              <w:jc w:val="right"/>
            </w:pPr>
            <w:r>
              <w:rPr>
                <w:rFonts w:ascii="Arial" w:eastAsia="Arial" w:hAnsi="Arial" w:cs="Arial"/>
                <w:b/>
                <w:color w:val="000000"/>
                <w:sz w:val="16"/>
              </w:rPr>
              <w:tab/>
              <w:t>95,716</w:t>
            </w:r>
            <w:r>
              <w:rPr>
                <w:rFonts w:ascii="Arial" w:eastAsia="Arial" w:hAnsi="Arial" w:cs="Arial"/>
                <w:b/>
                <w:color w:val="000000"/>
                <w:sz w:val="16"/>
              </w:rPr>
              <w:tab/>
            </w:r>
          </w:p>
        </w:tc>
      </w:tr>
      <w:tr w:rsidR="00F17BDA" w14:paraId="23C8769A" w14:textId="77777777">
        <w:trPr>
          <w:cantSplit/>
          <w:trHeight w:hRule="exact" w:val="255"/>
        </w:trPr>
        <w:tc>
          <w:tcPr>
            <w:tcW w:w="7170" w:type="dxa"/>
            <w:tcBorders>
              <w:top w:val="nil"/>
              <w:left w:val="nil"/>
              <w:bottom w:val="nil"/>
              <w:right w:val="nil"/>
            </w:tcBorders>
            <w:shd w:val="clear" w:color="auto" w:fill="CCEEFF"/>
            <w:tcMar>
              <w:top w:w="0" w:type="dxa"/>
              <w:left w:w="53" w:type="dxa"/>
              <w:bottom w:w="0" w:type="dxa"/>
              <w:right w:w="53" w:type="dxa"/>
            </w:tcMar>
            <w:vAlign w:val="bottom"/>
          </w:tcPr>
          <w:p w14:paraId="2068F4D7" w14:textId="77777777" w:rsidR="00F17BDA" w:rsidRDefault="00000000">
            <w:pPr>
              <w:keepNext/>
              <w:spacing w:before="33" w:after="30"/>
            </w:pPr>
            <w:r>
              <w:rPr>
                <w:rFonts w:ascii="Arial" w:eastAsia="Arial" w:hAnsi="Arial" w:cs="Arial"/>
                <w:b/>
                <w:color w:val="000000"/>
                <w:sz w:val="16"/>
              </w:rPr>
              <w:t>Total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8595B9"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0CDCE33"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121,218</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6C34E6"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C362223" w14:textId="77777777" w:rsidR="00F17BDA" w:rsidRDefault="00000000">
            <w:pPr>
              <w:keepNext/>
              <w:tabs>
                <w:tab w:val="left" w:pos="608"/>
                <w:tab w:val="left" w:pos="1237"/>
              </w:tabs>
              <w:spacing w:before="33" w:after="30"/>
              <w:jc w:val="right"/>
            </w:pPr>
            <w:r>
              <w:rPr>
                <w:rFonts w:ascii="Arial" w:eastAsia="Arial" w:hAnsi="Arial" w:cs="Arial"/>
                <w:b/>
                <w:color w:val="000000"/>
                <w:sz w:val="16"/>
              </w:rPr>
              <w:tab/>
              <w:t>105,786</w:t>
            </w:r>
            <w:r>
              <w:rPr>
                <w:rFonts w:ascii="Arial" w:eastAsia="Arial" w:hAnsi="Arial" w:cs="Arial"/>
                <w:b/>
                <w:color w:val="000000"/>
                <w:sz w:val="16"/>
              </w:rPr>
              <w:tab/>
            </w:r>
          </w:p>
        </w:tc>
      </w:tr>
      <w:tr w:rsidR="00F17BDA" w14:paraId="062CF43D" w14:textId="77777777">
        <w:trPr>
          <w:cantSplit/>
          <w:trHeight w:hRule="exact" w:val="255"/>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5C7ABC46" w14:textId="77777777" w:rsidR="00F17BDA" w:rsidRDefault="00000000">
            <w:pPr>
              <w:spacing w:before="33" w:after="30"/>
            </w:pPr>
            <w:r>
              <w:rPr>
                <w:rFonts w:ascii="Arial" w:eastAsia="Arial" w:hAnsi="Arial" w:cs="Arial"/>
                <w:b/>
                <w:color w:val="000000"/>
                <w:sz w:val="16"/>
              </w:rPr>
              <w:t>Total Equity and 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95AA76"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7B95352" w14:textId="77777777" w:rsidR="00F17BDA" w:rsidRDefault="00000000">
            <w:pPr>
              <w:tabs>
                <w:tab w:val="left" w:pos="608"/>
                <w:tab w:val="left" w:pos="1237"/>
              </w:tabs>
              <w:spacing w:before="33" w:after="30"/>
              <w:jc w:val="right"/>
            </w:pPr>
            <w:r>
              <w:rPr>
                <w:rFonts w:ascii="Arial" w:eastAsia="Arial" w:hAnsi="Arial" w:cs="Arial"/>
                <w:b/>
                <w:color w:val="000000"/>
                <w:sz w:val="16"/>
              </w:rPr>
              <w:tab/>
              <w:t>189,942</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BE64B4"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22A2727" w14:textId="77777777" w:rsidR="00F17BDA" w:rsidRDefault="00000000">
            <w:pPr>
              <w:tabs>
                <w:tab w:val="left" w:pos="608"/>
                <w:tab w:val="left" w:pos="1237"/>
              </w:tabs>
              <w:spacing w:before="33" w:after="30"/>
              <w:jc w:val="right"/>
            </w:pPr>
            <w:r>
              <w:rPr>
                <w:rFonts w:ascii="Arial" w:eastAsia="Arial" w:hAnsi="Arial" w:cs="Arial"/>
                <w:b/>
                <w:color w:val="000000"/>
                <w:sz w:val="16"/>
              </w:rPr>
              <w:tab/>
              <w:t>192,072</w:t>
            </w:r>
            <w:r>
              <w:rPr>
                <w:rFonts w:ascii="Arial" w:eastAsia="Arial" w:hAnsi="Arial" w:cs="Arial"/>
                <w:b/>
                <w:color w:val="000000"/>
                <w:sz w:val="16"/>
              </w:rPr>
              <w:tab/>
            </w:r>
          </w:p>
        </w:tc>
      </w:tr>
    </w:tbl>
    <w:p w14:paraId="05A27F50" w14:textId="77777777" w:rsidR="00F17BDA" w:rsidRDefault="00000000">
      <w:pPr>
        <w:keepNext/>
        <w:spacing w:line="288" w:lineRule="auto"/>
      </w:pPr>
      <w:r>
        <w:rPr>
          <w:rFonts w:ascii="Arial" w:eastAsia="Arial" w:hAnsi="Arial" w:cs="Arial"/>
        </w:rPr>
        <w:tab/>
      </w:r>
    </w:p>
    <w:p w14:paraId="45FAC78D" w14:textId="77777777" w:rsidR="00F17BDA" w:rsidRDefault="00F17BDA">
      <w:pPr>
        <w:keepNext/>
        <w:spacing w:line="288" w:lineRule="auto"/>
        <w:sectPr w:rsidR="00F17BDA">
          <w:pgSz w:w="12240" w:h="15840"/>
          <w:pgMar w:top="900" w:right="1170" w:bottom="900" w:left="1170" w:header="0" w:footer="0" w:gutter="0"/>
          <w:cols w:space="708"/>
        </w:sectPr>
      </w:pPr>
    </w:p>
    <w:p w14:paraId="40C63B7F" w14:textId="77777777" w:rsidR="00F17BDA" w:rsidRDefault="00000000">
      <w:pPr>
        <w:keepNext/>
        <w:spacing w:line="288" w:lineRule="auto"/>
        <w:jc w:val="both"/>
        <w:outlineLvl w:val="0"/>
        <w:rPr>
          <w:rFonts w:ascii="Arial" w:eastAsia="Arial" w:hAnsi="Arial" w:cs="Arial"/>
          <w:color w:val="000000"/>
        </w:rPr>
      </w:pPr>
      <w:bookmarkStart w:id="7" w:name="Section8"/>
      <w:bookmarkEnd w:id="7"/>
      <w:r>
        <w:rPr>
          <w:rFonts w:ascii="Arial" w:eastAsia="Arial" w:hAnsi="Arial" w:cs="Arial"/>
          <w:b/>
          <w:color w:val="000000"/>
          <w:sz w:val="20"/>
          <w:u w:val="single"/>
        </w:rPr>
        <w:lastRenderedPageBreak/>
        <w:t>(UNAUDITED)</w:t>
      </w:r>
    </w:p>
    <w:p w14:paraId="0FE557B9" w14:textId="77777777" w:rsidR="00F17BDA" w:rsidRDefault="00000000">
      <w:pPr>
        <w:keepNext/>
        <w:spacing w:after="240" w:line="288" w:lineRule="auto"/>
        <w:jc w:val="both"/>
        <w:rPr>
          <w:rFonts w:ascii="Arial" w:eastAsia="Arial" w:hAnsi="Arial" w:cs="Arial"/>
          <w:color w:val="000000"/>
        </w:rPr>
      </w:pPr>
      <w:r>
        <w:rPr>
          <w:rFonts w:ascii="Arial" w:eastAsia="Arial" w:hAnsi="Arial" w:cs="Arial"/>
          <w:b/>
          <w:color w:val="000000"/>
          <w:sz w:val="20"/>
          <w:u w:val="single"/>
        </w:rPr>
        <w:t>Consolidated statement of cash flows as of December 31, 2023 and 2024</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60"/>
        <w:gridCol w:w="1305"/>
        <w:gridCol w:w="60"/>
        <w:gridCol w:w="1305"/>
        <w:gridCol w:w="60"/>
        <w:gridCol w:w="1305"/>
        <w:gridCol w:w="60"/>
        <w:gridCol w:w="1305"/>
      </w:tblGrid>
      <w:tr w:rsidR="00F17BDA" w14:paraId="1D82AE82" w14:textId="77777777">
        <w:trPr>
          <w:cantSplit/>
          <w:trHeight w:hRule="exact" w:val="240"/>
        </w:trPr>
        <w:tc>
          <w:tcPr>
            <w:tcW w:w="4440" w:type="dxa"/>
            <w:tcBorders>
              <w:top w:val="nil"/>
              <w:left w:val="nil"/>
              <w:bottom w:val="nil"/>
              <w:right w:val="nil"/>
            </w:tcBorders>
            <w:tcMar>
              <w:top w:w="0" w:type="dxa"/>
              <w:left w:w="0" w:type="dxa"/>
              <w:bottom w:w="0" w:type="dxa"/>
              <w:right w:w="0" w:type="dxa"/>
            </w:tcMar>
            <w:vAlign w:val="bottom"/>
          </w:tcPr>
          <w:p w14:paraId="6C630CDA"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2EF0ED53" w14:textId="77777777" w:rsidR="00F17BDA" w:rsidRDefault="00F17BDA">
            <w:pPr>
              <w:keepNext/>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14:paraId="6BCD52CE" w14:textId="77777777" w:rsidR="00F17BDA" w:rsidRDefault="00000000">
            <w:pPr>
              <w:keepNext/>
              <w:spacing w:before="53" w:after="30" w:line="288" w:lineRule="auto"/>
              <w:jc w:val="center"/>
            </w:pPr>
            <w:r>
              <w:rPr>
                <w:rFonts w:ascii="Arial" w:eastAsia="Arial" w:hAnsi="Arial" w:cs="Arial"/>
                <w:b/>
                <w:color w:val="000000"/>
                <w:sz w:val="16"/>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3EEE97E1" w14:textId="77777777" w:rsidR="00F17BDA" w:rsidRDefault="00F17BDA">
            <w:pPr>
              <w:keepNext/>
            </w:pPr>
          </w:p>
        </w:tc>
        <w:tc>
          <w:tcPr>
            <w:tcW w:w="2670" w:type="dxa"/>
            <w:gridSpan w:val="3"/>
            <w:tcBorders>
              <w:top w:val="nil"/>
              <w:left w:val="nil"/>
              <w:bottom w:val="nil"/>
              <w:right w:val="nil"/>
            </w:tcBorders>
            <w:tcMar>
              <w:top w:w="0" w:type="dxa"/>
              <w:left w:w="53" w:type="dxa"/>
              <w:bottom w:w="0" w:type="dxa"/>
              <w:right w:w="53" w:type="dxa"/>
            </w:tcMar>
            <w:vAlign w:val="bottom"/>
          </w:tcPr>
          <w:p w14:paraId="62457412" w14:textId="77777777" w:rsidR="00F17BDA" w:rsidRDefault="00000000">
            <w:pPr>
              <w:keepNext/>
              <w:spacing w:before="53" w:after="30" w:line="288" w:lineRule="auto"/>
              <w:jc w:val="center"/>
            </w:pPr>
            <w:r>
              <w:rPr>
                <w:rFonts w:ascii="Arial" w:eastAsia="Arial" w:hAnsi="Arial" w:cs="Arial"/>
                <w:b/>
                <w:color w:val="000000"/>
                <w:sz w:val="16"/>
              </w:rPr>
              <w:t>For the year ended December</w:t>
            </w:r>
          </w:p>
        </w:tc>
      </w:tr>
      <w:tr w:rsidR="00F17BDA" w14:paraId="47E1BBB5" w14:textId="77777777">
        <w:trPr>
          <w:cantSplit/>
          <w:trHeight w:hRule="exact" w:val="435"/>
        </w:trPr>
        <w:tc>
          <w:tcPr>
            <w:tcW w:w="4440" w:type="dxa"/>
            <w:tcBorders>
              <w:top w:val="nil"/>
              <w:left w:val="nil"/>
              <w:bottom w:val="single" w:sz="8" w:space="0" w:color="000000"/>
              <w:right w:val="nil"/>
            </w:tcBorders>
            <w:tcMar>
              <w:top w:w="0" w:type="dxa"/>
              <w:left w:w="53" w:type="dxa"/>
              <w:bottom w:w="0" w:type="dxa"/>
              <w:right w:w="53" w:type="dxa"/>
            </w:tcMar>
            <w:vAlign w:val="bottom"/>
          </w:tcPr>
          <w:p w14:paraId="396D6E25" w14:textId="77777777" w:rsidR="00F17BDA" w:rsidRDefault="00000000">
            <w:pPr>
              <w:keepNext/>
              <w:spacing w:before="33" w:after="30" w:line="288" w:lineRule="auto"/>
            </w:pPr>
            <w:r>
              <w:rPr>
                <w:rFonts w:ascii="Arial" w:eastAsia="Arial" w:hAnsi="Arial" w:cs="Arial"/>
                <w:i/>
                <w:color w:val="000000"/>
                <w:sz w:val="16"/>
              </w:rPr>
              <w:t>In thousands of USD</w:t>
            </w:r>
          </w:p>
        </w:tc>
        <w:tc>
          <w:tcPr>
            <w:tcW w:w="60" w:type="dxa"/>
            <w:tcBorders>
              <w:top w:val="nil"/>
              <w:left w:val="nil"/>
              <w:bottom w:val="nil"/>
              <w:right w:val="nil"/>
            </w:tcBorders>
            <w:tcMar>
              <w:top w:w="0" w:type="dxa"/>
              <w:left w:w="0" w:type="dxa"/>
              <w:bottom w:w="0" w:type="dxa"/>
              <w:right w:w="0" w:type="dxa"/>
            </w:tcMar>
            <w:vAlign w:val="bottom"/>
          </w:tcPr>
          <w:p w14:paraId="36274EC5" w14:textId="77777777" w:rsidR="00F17BDA" w:rsidRDefault="00F17BDA">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1D05A06E" w14:textId="77777777" w:rsidR="00F17BDA" w:rsidRDefault="00000000">
            <w:pPr>
              <w:keepNext/>
              <w:spacing w:before="33" w:after="30" w:line="288" w:lineRule="auto"/>
              <w:jc w:val="center"/>
            </w:pPr>
            <w:r>
              <w:rPr>
                <w:rFonts w:ascii="Arial" w:eastAsia="Arial" w:hAnsi="Arial" w:cs="Arial"/>
                <w:b/>
                <w:color w:val="000000"/>
                <w:sz w:val="16"/>
              </w:rPr>
              <w:t>December 31,</w:t>
            </w:r>
            <w:r>
              <w:br/>
            </w:r>
            <w:r>
              <w:rPr>
                <w:rFonts w:ascii="Arial" w:eastAsia="Arial" w:hAnsi="Arial" w:cs="Arial"/>
                <w:b/>
                <w:color w:val="000000"/>
                <w:sz w:val="16"/>
              </w:rPr>
              <w:t>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BE84CA9" w14:textId="77777777" w:rsidR="00F17BDA" w:rsidRDefault="00F17BDA">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9D1F226" w14:textId="77777777" w:rsidR="00F17BDA" w:rsidRDefault="00000000">
            <w:pPr>
              <w:keepNext/>
              <w:spacing w:before="33" w:after="30" w:line="288" w:lineRule="auto"/>
              <w:jc w:val="center"/>
            </w:pPr>
            <w:r>
              <w:rPr>
                <w:rFonts w:ascii="Arial" w:eastAsia="Arial" w:hAnsi="Arial" w:cs="Arial"/>
                <w:b/>
                <w:color w:val="000000"/>
                <w:sz w:val="16"/>
              </w:rPr>
              <w:t>December 31,</w:t>
            </w:r>
            <w:r>
              <w:br/>
            </w:r>
            <w:r>
              <w:rPr>
                <w:rFonts w:ascii="Arial" w:eastAsia="Arial" w:hAnsi="Arial" w:cs="Arial"/>
                <w:b/>
                <w:color w:val="000000"/>
                <w:sz w:val="16"/>
              </w:rPr>
              <w:t>2024</w:t>
            </w:r>
          </w:p>
        </w:tc>
        <w:tc>
          <w:tcPr>
            <w:tcW w:w="60" w:type="dxa"/>
            <w:tcBorders>
              <w:top w:val="nil"/>
              <w:left w:val="nil"/>
              <w:bottom w:val="nil"/>
              <w:right w:val="nil"/>
            </w:tcBorders>
            <w:tcMar>
              <w:top w:w="0" w:type="dxa"/>
              <w:left w:w="0" w:type="dxa"/>
              <w:bottom w:w="0" w:type="dxa"/>
              <w:right w:w="0" w:type="dxa"/>
            </w:tcMar>
            <w:vAlign w:val="bottom"/>
          </w:tcPr>
          <w:p w14:paraId="26434DEF" w14:textId="77777777" w:rsidR="00F17BDA" w:rsidRDefault="00F17BDA">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F119127" w14:textId="77777777" w:rsidR="00F17BDA" w:rsidRDefault="00000000">
            <w:pPr>
              <w:keepNext/>
              <w:spacing w:before="33" w:after="30" w:line="288" w:lineRule="auto"/>
              <w:jc w:val="center"/>
            </w:pPr>
            <w:r>
              <w:rPr>
                <w:rFonts w:ascii="Arial" w:eastAsia="Arial" w:hAnsi="Arial" w:cs="Arial"/>
                <w:b/>
                <w:color w:val="000000"/>
                <w:sz w:val="16"/>
              </w:rPr>
              <w:t>December 31,</w:t>
            </w:r>
            <w:r>
              <w:br/>
            </w:r>
            <w:r>
              <w:rPr>
                <w:rFonts w:ascii="Arial" w:eastAsia="Arial" w:hAnsi="Arial" w:cs="Arial"/>
                <w:b/>
                <w:color w:val="000000"/>
                <w:sz w:val="16"/>
              </w:rPr>
              <w:t>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5FFA825F" w14:textId="77777777" w:rsidR="00F17BDA" w:rsidRDefault="00F17BDA">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868646F" w14:textId="77777777" w:rsidR="00F17BDA" w:rsidRDefault="00000000">
            <w:pPr>
              <w:keepNext/>
              <w:spacing w:before="33" w:after="30" w:line="288" w:lineRule="auto"/>
              <w:jc w:val="center"/>
            </w:pPr>
            <w:r>
              <w:rPr>
                <w:rFonts w:ascii="Arial" w:eastAsia="Arial" w:hAnsi="Arial" w:cs="Arial"/>
                <w:b/>
                <w:color w:val="000000"/>
                <w:sz w:val="16"/>
              </w:rPr>
              <w:t>December 31,</w:t>
            </w:r>
            <w:r>
              <w:br/>
            </w:r>
            <w:r>
              <w:rPr>
                <w:rFonts w:ascii="Arial" w:eastAsia="Arial" w:hAnsi="Arial" w:cs="Arial"/>
                <w:b/>
                <w:color w:val="000000"/>
                <w:sz w:val="16"/>
              </w:rPr>
              <w:t>2024</w:t>
            </w:r>
          </w:p>
        </w:tc>
      </w:tr>
      <w:tr w:rsidR="00F17BDA" w14:paraId="02079F64" w14:textId="77777777">
        <w:trPr>
          <w:cantSplit/>
          <w:trHeight w:hRule="exact" w:val="255"/>
        </w:trPr>
        <w:tc>
          <w:tcPr>
            <w:tcW w:w="444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39EAF03C" w14:textId="77777777" w:rsidR="00F17BDA" w:rsidRDefault="00000000">
            <w:pPr>
              <w:keepNext/>
              <w:spacing w:line="288" w:lineRule="auto"/>
            </w:pPr>
            <w:r>
              <w:rPr>
                <w:rFonts w:ascii="Arial" w:eastAsia="Arial" w:hAnsi="Arial" w:cs="Arial"/>
                <w:color w:val="000000"/>
                <w:sz w:val="16"/>
              </w:rPr>
              <w:t>Loss before Income tax from continuing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0F13B4"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E739511" w14:textId="77777777" w:rsidR="00F17BDA" w:rsidRDefault="00000000">
            <w:pPr>
              <w:keepNext/>
              <w:tabs>
                <w:tab w:val="left" w:pos="624"/>
              </w:tabs>
              <w:spacing w:line="288" w:lineRule="auto"/>
              <w:jc w:val="right"/>
            </w:pPr>
            <w:r>
              <w:rPr>
                <w:rFonts w:ascii="Arial" w:eastAsia="Arial" w:hAnsi="Arial" w:cs="Arial"/>
                <w:color w:val="000000"/>
                <w:sz w:val="16"/>
              </w:rPr>
              <w:tab/>
              <w:t>(17,122)</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232A7B41" w14:textId="77777777" w:rsidR="00F17BDA" w:rsidRDefault="00F17BDA">
            <w:pPr>
              <w:keepNext/>
              <w:spacing w:line="288"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FC72A6E" w14:textId="77777777" w:rsidR="00F17BDA" w:rsidRDefault="00000000">
            <w:pPr>
              <w:keepNext/>
              <w:tabs>
                <w:tab w:val="left" w:pos="624"/>
              </w:tabs>
              <w:spacing w:line="288" w:lineRule="auto"/>
              <w:jc w:val="right"/>
            </w:pPr>
            <w:r>
              <w:rPr>
                <w:rFonts w:ascii="Arial" w:eastAsia="Arial" w:hAnsi="Arial" w:cs="Arial"/>
                <w:color w:val="000000"/>
                <w:sz w:val="16"/>
              </w:rPr>
              <w:tab/>
              <w:t>(17,646)</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06B3922F" w14:textId="77777777" w:rsidR="00F17BDA" w:rsidRDefault="00F17BDA">
            <w:pPr>
              <w:keepNext/>
              <w:spacing w:line="288"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31FBCED8" w14:textId="77777777" w:rsidR="00F17BDA" w:rsidRDefault="00000000">
            <w:pPr>
              <w:keepNext/>
              <w:tabs>
                <w:tab w:val="left" w:pos="624"/>
              </w:tabs>
              <w:spacing w:line="288" w:lineRule="auto"/>
              <w:jc w:val="right"/>
            </w:pPr>
            <w:r>
              <w:rPr>
                <w:rFonts w:ascii="Arial" w:eastAsia="Arial" w:hAnsi="Arial" w:cs="Arial"/>
                <w:color w:val="000000"/>
                <w:sz w:val="16"/>
              </w:rPr>
              <w:tab/>
              <w:t>(98,600)</w:t>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243B1008" w14:textId="77777777" w:rsidR="00F17BDA" w:rsidRDefault="00F17BDA">
            <w:pPr>
              <w:keepNext/>
              <w:spacing w:line="288" w:lineRule="auto"/>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08E2DB66" w14:textId="77777777" w:rsidR="00F17BDA" w:rsidRDefault="00000000">
            <w:pPr>
              <w:keepNext/>
              <w:tabs>
                <w:tab w:val="left" w:pos="624"/>
              </w:tabs>
              <w:spacing w:line="288" w:lineRule="auto"/>
              <w:jc w:val="right"/>
            </w:pPr>
            <w:r>
              <w:rPr>
                <w:rFonts w:ascii="Arial" w:eastAsia="Arial" w:hAnsi="Arial" w:cs="Arial"/>
                <w:color w:val="000000"/>
                <w:sz w:val="16"/>
              </w:rPr>
              <w:tab/>
              <w:t>(97,559)</w:t>
            </w:r>
          </w:p>
        </w:tc>
      </w:tr>
      <w:tr w:rsidR="00F17BDA" w14:paraId="4EF0CC90" w14:textId="77777777">
        <w:trPr>
          <w:cantSplit/>
          <w:trHeight w:hRule="exact" w:val="255"/>
        </w:trPr>
        <w:tc>
          <w:tcPr>
            <w:tcW w:w="444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797A6FCE" w14:textId="77777777" w:rsidR="00F17BDA" w:rsidRDefault="00000000">
            <w:pPr>
              <w:keepNext/>
              <w:spacing w:line="288" w:lineRule="auto"/>
            </w:pPr>
            <w:r>
              <w:rPr>
                <w:rFonts w:ascii="Arial" w:eastAsia="Arial" w:hAnsi="Arial" w:cs="Arial"/>
                <w:color w:val="000000"/>
                <w:sz w:val="16"/>
              </w:rPr>
              <w:t>Loss before Income tax from discontinued operations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201FAE"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06C5212" w14:textId="77777777" w:rsidR="00F17BDA" w:rsidRDefault="00000000">
            <w:pPr>
              <w:keepNext/>
              <w:tabs>
                <w:tab w:val="left" w:pos="713"/>
              </w:tabs>
              <w:spacing w:line="288" w:lineRule="auto"/>
              <w:jc w:val="right"/>
            </w:pPr>
            <w:r>
              <w:rPr>
                <w:rFonts w:ascii="Arial" w:eastAsia="Arial" w:hAnsi="Arial" w:cs="Arial"/>
                <w:color w:val="000000"/>
                <w:sz w:val="16"/>
              </w:rPr>
              <w:tab/>
              <w:t>(1,092)</w:t>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269539AF" w14:textId="77777777" w:rsidR="00F17BDA" w:rsidRDefault="00F17BDA">
            <w:pPr>
              <w:keepNext/>
              <w:spacing w:line="288" w:lineRule="auto"/>
              <w:jc w:val="righ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45D2AA71"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3DE18FE9" w14:textId="77777777" w:rsidR="00F17BDA" w:rsidRDefault="00F17BDA">
            <w:pPr>
              <w:keepNext/>
              <w:spacing w:line="288" w:lineRule="auto"/>
              <w:jc w:val="righ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15AB5D7" w14:textId="77777777" w:rsidR="00F17BDA" w:rsidRDefault="00000000">
            <w:pPr>
              <w:keepNext/>
              <w:tabs>
                <w:tab w:val="left" w:pos="713"/>
              </w:tabs>
              <w:spacing w:line="288" w:lineRule="auto"/>
              <w:jc w:val="right"/>
            </w:pPr>
            <w:r>
              <w:rPr>
                <w:rFonts w:ascii="Arial" w:eastAsia="Arial" w:hAnsi="Arial" w:cs="Arial"/>
                <w:color w:val="000000"/>
                <w:sz w:val="16"/>
              </w:rPr>
              <w:tab/>
              <w:t>(4,917)</w:t>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5FFEA490" w14:textId="77777777" w:rsidR="00F17BDA" w:rsidRDefault="00F17BDA">
            <w:pPr>
              <w:keepNext/>
              <w:spacing w:line="288" w:lineRule="auto"/>
              <w:jc w:val="righ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46FC0FA3"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r>
      <w:tr w:rsidR="00F17BDA" w14:paraId="11769C78" w14:textId="77777777">
        <w:trPr>
          <w:cantSplit/>
          <w:trHeight w:hRule="exact" w:val="255"/>
        </w:trPr>
        <w:tc>
          <w:tcPr>
            <w:tcW w:w="444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06E47CD1" w14:textId="77777777" w:rsidR="00F17BDA" w:rsidRDefault="00000000">
            <w:pPr>
              <w:keepNext/>
              <w:spacing w:line="288" w:lineRule="auto"/>
            </w:pPr>
            <w:r>
              <w:rPr>
                <w:rFonts w:ascii="Arial" w:eastAsia="Arial" w:hAnsi="Arial" w:cs="Arial"/>
                <w:b/>
                <w:color w:val="000000"/>
                <w:sz w:val="16"/>
              </w:rPr>
              <w:t>Loss before Income tax</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9522DD"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2672FF6" w14:textId="77777777" w:rsidR="00F17BDA" w:rsidRDefault="00000000">
            <w:pPr>
              <w:keepNext/>
              <w:tabs>
                <w:tab w:val="left" w:pos="624"/>
              </w:tabs>
              <w:spacing w:line="288" w:lineRule="auto"/>
              <w:jc w:val="right"/>
            </w:pPr>
            <w:r>
              <w:rPr>
                <w:rFonts w:ascii="Arial" w:eastAsia="Arial" w:hAnsi="Arial" w:cs="Arial"/>
                <w:b/>
                <w:color w:val="000000"/>
                <w:sz w:val="16"/>
              </w:rPr>
              <w:tab/>
              <w:t>(18,214)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A7A244"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90909DC" w14:textId="77777777" w:rsidR="00F17BDA" w:rsidRDefault="00000000">
            <w:pPr>
              <w:keepNext/>
              <w:tabs>
                <w:tab w:val="left" w:pos="624"/>
              </w:tabs>
              <w:spacing w:line="288" w:lineRule="auto"/>
              <w:jc w:val="right"/>
            </w:pPr>
            <w:r>
              <w:rPr>
                <w:rFonts w:ascii="Arial" w:eastAsia="Arial" w:hAnsi="Arial" w:cs="Arial"/>
                <w:b/>
                <w:color w:val="000000"/>
                <w:sz w:val="16"/>
              </w:rPr>
              <w:tab/>
              <w:t>(17,646)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CBF9D8"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E3C7A6E" w14:textId="77777777" w:rsidR="00F17BDA" w:rsidRDefault="00000000">
            <w:pPr>
              <w:keepNext/>
              <w:tabs>
                <w:tab w:val="left" w:pos="535"/>
              </w:tabs>
              <w:spacing w:line="288" w:lineRule="auto"/>
              <w:jc w:val="right"/>
            </w:pPr>
            <w:r>
              <w:rPr>
                <w:rFonts w:ascii="Arial" w:eastAsia="Arial" w:hAnsi="Arial" w:cs="Arial"/>
                <w:b/>
                <w:color w:val="000000"/>
                <w:sz w:val="16"/>
              </w:rPr>
              <w:tab/>
              <w:t>(103,517)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31B930"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B9A1723" w14:textId="77777777" w:rsidR="00F17BDA" w:rsidRDefault="00000000">
            <w:pPr>
              <w:keepNext/>
              <w:tabs>
                <w:tab w:val="left" w:pos="624"/>
              </w:tabs>
              <w:spacing w:line="288" w:lineRule="auto"/>
              <w:jc w:val="right"/>
            </w:pPr>
            <w:r>
              <w:rPr>
                <w:rFonts w:ascii="Arial" w:eastAsia="Arial" w:hAnsi="Arial" w:cs="Arial"/>
                <w:b/>
                <w:color w:val="000000"/>
                <w:sz w:val="16"/>
              </w:rPr>
              <w:tab/>
              <w:t>(97,559)</w:t>
            </w:r>
          </w:p>
        </w:tc>
      </w:tr>
      <w:tr w:rsidR="00F17BDA" w14:paraId="65D11D1E"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E5D6543" w14:textId="77777777" w:rsidR="00F17BDA" w:rsidRDefault="00000000">
            <w:pPr>
              <w:keepNext/>
              <w:spacing w:line="288" w:lineRule="auto"/>
            </w:pPr>
            <w:r>
              <w:rPr>
                <w:rFonts w:ascii="Arial" w:eastAsia="Arial" w:hAnsi="Arial" w:cs="Arial"/>
                <w:color w:val="000000"/>
                <w:sz w:val="16"/>
              </w:rPr>
              <w:t>Depreciation and amortization of tangible and intangible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0281A0"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B339922"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2,160</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86AE8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0AE25095"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2,311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3A07F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784FA202"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9,841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07116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04344F41"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8,265</w:t>
            </w:r>
            <w:r>
              <w:rPr>
                <w:rFonts w:ascii="Arial" w:eastAsia="Arial" w:hAnsi="Arial" w:cs="Arial"/>
                <w:color w:val="000000"/>
                <w:sz w:val="16"/>
              </w:rPr>
              <w:tab/>
            </w:r>
          </w:p>
        </w:tc>
      </w:tr>
      <w:tr w:rsidR="00F17BDA" w14:paraId="40C25801"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2257040F" w14:textId="77777777" w:rsidR="00F17BDA" w:rsidRDefault="00000000">
            <w:pPr>
              <w:keepNext/>
              <w:spacing w:line="288" w:lineRule="auto"/>
            </w:pPr>
            <w:r>
              <w:rPr>
                <w:rFonts w:ascii="Arial" w:eastAsia="Arial" w:hAnsi="Arial" w:cs="Arial"/>
                <w:color w:val="000000"/>
                <w:sz w:val="16"/>
              </w:rPr>
              <w:t>Impairment losses on loans, receivables and other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43661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7B0C531" w14:textId="77777777" w:rsidR="00F17BDA" w:rsidRDefault="00000000">
            <w:pPr>
              <w:keepNext/>
              <w:tabs>
                <w:tab w:val="left" w:pos="1008"/>
                <w:tab w:val="left" w:pos="1237"/>
              </w:tabs>
              <w:spacing w:line="288" w:lineRule="auto"/>
              <w:jc w:val="right"/>
            </w:pPr>
            <w:r>
              <w:rPr>
                <w:rFonts w:ascii="Arial" w:eastAsia="Arial" w:hAnsi="Arial" w:cs="Arial"/>
                <w:color w:val="000000"/>
                <w:sz w:val="16"/>
              </w:rPr>
              <w:tab/>
              <w:t>23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89C93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7F9D3DE"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609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41DA0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3755BAA6"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1,054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E63B0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174969A"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715</w:t>
            </w:r>
            <w:r>
              <w:rPr>
                <w:rFonts w:ascii="Arial" w:eastAsia="Arial" w:hAnsi="Arial" w:cs="Arial"/>
                <w:color w:val="000000"/>
                <w:sz w:val="16"/>
              </w:rPr>
              <w:tab/>
            </w:r>
          </w:p>
        </w:tc>
      </w:tr>
      <w:tr w:rsidR="00F17BDA" w14:paraId="05252E95"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7AB6F1D5" w14:textId="77777777" w:rsidR="00F17BDA" w:rsidRDefault="00000000">
            <w:pPr>
              <w:keepNext/>
              <w:spacing w:line="288" w:lineRule="auto"/>
            </w:pPr>
            <w:r>
              <w:rPr>
                <w:rFonts w:ascii="Arial" w:eastAsia="Arial" w:hAnsi="Arial" w:cs="Arial"/>
                <w:color w:val="000000"/>
                <w:sz w:val="16"/>
              </w:rPr>
              <w:t>Impairment losses/(reversals) on obsolete inventories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685F8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A26A912" w14:textId="77777777" w:rsidR="00F17BDA" w:rsidRDefault="00000000">
            <w:pPr>
              <w:keepNext/>
              <w:tabs>
                <w:tab w:val="left" w:pos="935"/>
              </w:tabs>
              <w:spacing w:line="288" w:lineRule="auto"/>
              <w:jc w:val="right"/>
            </w:pPr>
            <w:r>
              <w:rPr>
                <w:rFonts w:ascii="Arial" w:eastAsia="Arial" w:hAnsi="Arial" w:cs="Arial"/>
                <w:color w:val="000000"/>
                <w:sz w:val="16"/>
              </w:rPr>
              <w:tab/>
              <w:t>(56)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30F34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8F0C4AE" w14:textId="77777777" w:rsidR="00F17BDA" w:rsidRDefault="00000000">
            <w:pPr>
              <w:keepNext/>
              <w:tabs>
                <w:tab w:val="left" w:pos="846"/>
              </w:tabs>
              <w:spacing w:line="288" w:lineRule="auto"/>
              <w:jc w:val="right"/>
            </w:pPr>
            <w:r>
              <w:rPr>
                <w:rFonts w:ascii="Arial" w:eastAsia="Arial" w:hAnsi="Arial" w:cs="Arial"/>
                <w:color w:val="000000"/>
                <w:sz w:val="16"/>
              </w:rPr>
              <w:tab/>
              <w:t>(181)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B6064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D1C8F90"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215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BC6E1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76D93077"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197</w:t>
            </w:r>
            <w:r>
              <w:rPr>
                <w:rFonts w:ascii="Arial" w:eastAsia="Arial" w:hAnsi="Arial" w:cs="Arial"/>
                <w:color w:val="000000"/>
                <w:sz w:val="16"/>
              </w:rPr>
              <w:tab/>
            </w:r>
          </w:p>
        </w:tc>
      </w:tr>
      <w:tr w:rsidR="00F17BDA" w14:paraId="59E20D59"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7E78CC96" w14:textId="77777777" w:rsidR="00F17BDA" w:rsidRDefault="00000000">
            <w:pPr>
              <w:keepNext/>
              <w:spacing w:line="288" w:lineRule="auto"/>
            </w:pPr>
            <w:r>
              <w:rPr>
                <w:rFonts w:ascii="Arial" w:eastAsia="Arial" w:hAnsi="Arial" w:cs="Arial"/>
                <w:color w:val="000000"/>
                <w:sz w:val="16"/>
              </w:rPr>
              <w:t>Share-based compensation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4D9B1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B4494DA"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1,683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0F6FF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8486CC5"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1,418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8180F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C3D041B"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5,276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D3562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59BED0E"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6,541</w:t>
            </w:r>
            <w:r>
              <w:rPr>
                <w:rFonts w:ascii="Arial" w:eastAsia="Arial" w:hAnsi="Arial" w:cs="Arial"/>
                <w:color w:val="000000"/>
                <w:sz w:val="16"/>
              </w:rPr>
              <w:tab/>
            </w:r>
          </w:p>
        </w:tc>
      </w:tr>
      <w:tr w:rsidR="00F17BDA" w14:paraId="7951BDD8"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5026F250" w14:textId="77777777" w:rsidR="00F17BDA" w:rsidRDefault="00000000">
            <w:pPr>
              <w:keepNext/>
              <w:spacing w:line="288" w:lineRule="auto"/>
            </w:pPr>
            <w:r>
              <w:rPr>
                <w:rFonts w:ascii="Arial" w:eastAsia="Arial" w:hAnsi="Arial" w:cs="Arial"/>
                <w:color w:val="000000"/>
                <w:sz w:val="16"/>
              </w:rPr>
              <w:t>Net (gain)/loss from disposal of tangible and intangible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2ABEE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FE99314"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203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BC623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C100E1A"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124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EF9D18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0E869A8"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173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2A39A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1F2C3E4"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854</w:t>
            </w:r>
            <w:r>
              <w:rPr>
                <w:rFonts w:ascii="Arial" w:eastAsia="Arial" w:hAnsi="Arial" w:cs="Arial"/>
                <w:color w:val="000000"/>
                <w:sz w:val="16"/>
              </w:rPr>
              <w:tab/>
            </w:r>
          </w:p>
        </w:tc>
      </w:tr>
      <w:tr w:rsidR="00F17BDA" w14:paraId="0EB9A4CF"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4FECF444" w14:textId="77777777" w:rsidR="00F17BDA" w:rsidRDefault="00000000">
            <w:pPr>
              <w:keepNext/>
              <w:spacing w:line="288" w:lineRule="auto"/>
            </w:pPr>
            <w:r>
              <w:rPr>
                <w:rFonts w:ascii="Arial" w:eastAsia="Arial" w:hAnsi="Arial" w:cs="Arial"/>
                <w:color w:val="000000"/>
                <w:sz w:val="16"/>
              </w:rPr>
              <w:t>Change in provision for other liabilities and charges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63A4A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9B06D3E" w14:textId="77777777" w:rsidR="00F17BDA" w:rsidRDefault="00000000">
            <w:pPr>
              <w:keepNext/>
              <w:tabs>
                <w:tab w:val="left" w:pos="713"/>
              </w:tabs>
              <w:spacing w:line="288" w:lineRule="auto"/>
              <w:jc w:val="right"/>
            </w:pPr>
            <w:r>
              <w:rPr>
                <w:rFonts w:ascii="Arial" w:eastAsia="Arial" w:hAnsi="Arial" w:cs="Arial"/>
                <w:color w:val="000000"/>
                <w:sz w:val="16"/>
              </w:rPr>
              <w:tab/>
              <w:t>(7,784)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5B9D7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5B3E18C" w14:textId="77777777" w:rsidR="00F17BDA" w:rsidRDefault="00000000">
            <w:pPr>
              <w:keepNext/>
              <w:tabs>
                <w:tab w:val="left" w:pos="846"/>
              </w:tabs>
              <w:spacing w:line="288" w:lineRule="auto"/>
              <w:jc w:val="right"/>
            </w:pPr>
            <w:r>
              <w:rPr>
                <w:rFonts w:ascii="Arial" w:eastAsia="Arial" w:hAnsi="Arial" w:cs="Arial"/>
                <w:color w:val="000000"/>
                <w:sz w:val="16"/>
              </w:rPr>
              <w:tab/>
              <w:t>(105)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E0AE7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692201E" w14:textId="77777777" w:rsidR="00F17BDA" w:rsidRDefault="00000000">
            <w:pPr>
              <w:keepNext/>
              <w:tabs>
                <w:tab w:val="left" w:pos="624"/>
              </w:tabs>
              <w:spacing w:line="288" w:lineRule="auto"/>
              <w:jc w:val="right"/>
            </w:pPr>
            <w:r>
              <w:rPr>
                <w:rFonts w:ascii="Arial" w:eastAsia="Arial" w:hAnsi="Arial" w:cs="Arial"/>
                <w:color w:val="000000"/>
                <w:sz w:val="16"/>
              </w:rPr>
              <w:tab/>
              <w:t>(17,089)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E6CF4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7ABA3D9" w14:textId="77777777" w:rsidR="00F17BDA" w:rsidRDefault="00000000">
            <w:pPr>
              <w:keepNext/>
              <w:tabs>
                <w:tab w:val="left" w:pos="713"/>
              </w:tabs>
              <w:spacing w:line="288" w:lineRule="auto"/>
              <w:jc w:val="right"/>
            </w:pPr>
            <w:r>
              <w:rPr>
                <w:rFonts w:ascii="Arial" w:eastAsia="Arial" w:hAnsi="Arial" w:cs="Arial"/>
                <w:color w:val="000000"/>
                <w:sz w:val="16"/>
              </w:rPr>
              <w:tab/>
              <w:t>(3,125)</w:t>
            </w:r>
          </w:p>
        </w:tc>
      </w:tr>
      <w:tr w:rsidR="00F17BDA" w14:paraId="0E366985"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2F45F1D" w14:textId="77777777" w:rsidR="00F17BDA" w:rsidRDefault="00000000">
            <w:pPr>
              <w:keepNext/>
              <w:spacing w:line="288" w:lineRule="auto"/>
            </w:pPr>
            <w:r>
              <w:rPr>
                <w:rFonts w:ascii="Arial" w:eastAsia="Arial" w:hAnsi="Arial" w:cs="Arial"/>
                <w:color w:val="000000"/>
                <w:sz w:val="16"/>
              </w:rPr>
              <w:t>Lease modification (income)/expense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F17AB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1FD3AD1" w14:textId="77777777" w:rsidR="00F17BDA" w:rsidRDefault="00000000">
            <w:pPr>
              <w:keepNext/>
              <w:tabs>
                <w:tab w:val="left" w:pos="1008"/>
                <w:tab w:val="left" w:pos="1237"/>
              </w:tabs>
              <w:spacing w:line="288" w:lineRule="auto"/>
              <w:jc w:val="right"/>
            </w:pPr>
            <w:r>
              <w:rPr>
                <w:rFonts w:ascii="Arial" w:eastAsia="Arial" w:hAnsi="Arial" w:cs="Arial"/>
                <w:color w:val="000000"/>
                <w:sz w:val="16"/>
              </w:rPr>
              <w:tab/>
              <w:t>68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C60BD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AC1F001" w14:textId="77777777" w:rsidR="00F17BDA" w:rsidRDefault="00000000">
            <w:pPr>
              <w:keepNext/>
              <w:tabs>
                <w:tab w:val="left" w:pos="935"/>
              </w:tabs>
              <w:spacing w:line="288" w:lineRule="auto"/>
              <w:jc w:val="right"/>
            </w:pPr>
            <w:r>
              <w:rPr>
                <w:rFonts w:ascii="Arial" w:eastAsia="Arial" w:hAnsi="Arial" w:cs="Arial"/>
                <w:color w:val="000000"/>
                <w:sz w:val="16"/>
              </w:rPr>
              <w:tab/>
              <w:t>(26)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21449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050E962" w14:textId="77777777" w:rsidR="00F17BDA" w:rsidRDefault="00000000">
            <w:pPr>
              <w:keepNext/>
              <w:tabs>
                <w:tab w:val="left" w:pos="1008"/>
                <w:tab w:val="left" w:pos="1237"/>
              </w:tabs>
              <w:spacing w:line="288" w:lineRule="auto"/>
              <w:jc w:val="right"/>
            </w:pPr>
            <w:r>
              <w:rPr>
                <w:rFonts w:ascii="Arial" w:eastAsia="Arial" w:hAnsi="Arial" w:cs="Arial"/>
                <w:color w:val="000000"/>
                <w:sz w:val="16"/>
              </w:rPr>
              <w:tab/>
              <w:t>95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164BF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416D03C5" w14:textId="77777777" w:rsidR="00F17BDA" w:rsidRDefault="00000000">
            <w:pPr>
              <w:keepNext/>
              <w:tabs>
                <w:tab w:val="left" w:pos="935"/>
              </w:tabs>
              <w:spacing w:line="288" w:lineRule="auto"/>
              <w:jc w:val="right"/>
            </w:pPr>
            <w:r>
              <w:rPr>
                <w:rFonts w:ascii="Arial" w:eastAsia="Arial" w:hAnsi="Arial" w:cs="Arial"/>
                <w:color w:val="000000"/>
                <w:sz w:val="16"/>
              </w:rPr>
              <w:tab/>
              <w:t>(94)</w:t>
            </w:r>
          </w:p>
        </w:tc>
      </w:tr>
      <w:tr w:rsidR="00F17BDA" w14:paraId="41984163"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587ADBB2" w14:textId="77777777" w:rsidR="00F17BDA" w:rsidRDefault="00000000">
            <w:pPr>
              <w:keepNext/>
              <w:spacing w:line="288" w:lineRule="auto"/>
            </w:pPr>
            <w:r>
              <w:rPr>
                <w:rFonts w:ascii="Arial" w:eastAsia="Arial" w:hAnsi="Arial" w:cs="Arial"/>
                <w:color w:val="000000"/>
                <w:sz w:val="16"/>
              </w:rPr>
              <w:t>Interest (income)/expense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4B275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A30E8C1"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357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5E1E2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2B6FF61" w14:textId="77777777" w:rsidR="00F17BDA" w:rsidRDefault="00000000">
            <w:pPr>
              <w:keepNext/>
              <w:tabs>
                <w:tab w:val="left" w:pos="846"/>
              </w:tabs>
              <w:spacing w:line="288" w:lineRule="auto"/>
              <w:jc w:val="right"/>
            </w:pPr>
            <w:r>
              <w:rPr>
                <w:rFonts w:ascii="Arial" w:eastAsia="Arial" w:hAnsi="Arial" w:cs="Arial"/>
                <w:color w:val="000000"/>
                <w:sz w:val="16"/>
              </w:rPr>
              <w:tab/>
              <w:t>(788)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6FFDF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06F8CE8" w14:textId="77777777" w:rsidR="00F17BDA" w:rsidRDefault="00000000">
            <w:pPr>
              <w:keepNext/>
              <w:tabs>
                <w:tab w:val="left" w:pos="713"/>
              </w:tabs>
              <w:spacing w:line="288" w:lineRule="auto"/>
              <w:jc w:val="right"/>
            </w:pPr>
            <w:r>
              <w:rPr>
                <w:rFonts w:ascii="Arial" w:eastAsia="Arial" w:hAnsi="Arial" w:cs="Arial"/>
                <w:color w:val="000000"/>
                <w:sz w:val="16"/>
              </w:rPr>
              <w:tab/>
              <w:t>(2,353)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7D6A6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0672F8E" w14:textId="77777777" w:rsidR="00F17BDA" w:rsidRDefault="00000000">
            <w:pPr>
              <w:keepNext/>
              <w:tabs>
                <w:tab w:val="left" w:pos="846"/>
              </w:tabs>
              <w:spacing w:line="288" w:lineRule="auto"/>
              <w:jc w:val="right"/>
            </w:pPr>
            <w:r>
              <w:rPr>
                <w:rFonts w:ascii="Arial" w:eastAsia="Arial" w:hAnsi="Arial" w:cs="Arial"/>
                <w:color w:val="000000"/>
                <w:sz w:val="16"/>
              </w:rPr>
              <w:tab/>
              <w:t>(569)</w:t>
            </w:r>
          </w:p>
        </w:tc>
      </w:tr>
      <w:tr w:rsidR="00F17BDA" w14:paraId="1EE0FC8B"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91154E6" w14:textId="77777777" w:rsidR="00F17BDA" w:rsidRDefault="00000000">
            <w:pPr>
              <w:keepNext/>
              <w:spacing w:line="288" w:lineRule="auto"/>
            </w:pPr>
            <w:r>
              <w:rPr>
                <w:rFonts w:ascii="Arial" w:eastAsia="Arial" w:hAnsi="Arial" w:cs="Arial"/>
                <w:color w:val="000000"/>
                <w:sz w:val="16"/>
              </w:rPr>
              <w:t>Discounting effect (income)/expense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F2BE8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3849CD0" w14:textId="77777777" w:rsidR="00F17BDA" w:rsidRDefault="00000000">
            <w:pPr>
              <w:keepNext/>
              <w:tabs>
                <w:tab w:val="left" w:pos="1097"/>
                <w:tab w:val="left" w:pos="1237"/>
              </w:tabs>
              <w:spacing w:line="288" w:lineRule="auto"/>
              <w:jc w:val="right"/>
            </w:pPr>
            <w:r>
              <w:rPr>
                <w:rFonts w:ascii="Arial" w:eastAsia="Arial" w:hAnsi="Arial" w:cs="Arial"/>
                <w:color w:val="000000"/>
                <w:sz w:val="16"/>
              </w:rPr>
              <w:tab/>
              <w:t>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80819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9F8A09A" w14:textId="77777777" w:rsidR="00F17BDA" w:rsidRDefault="00000000">
            <w:pPr>
              <w:keepNext/>
              <w:tabs>
                <w:tab w:val="left" w:pos="846"/>
              </w:tabs>
              <w:spacing w:line="288" w:lineRule="auto"/>
              <w:jc w:val="right"/>
            </w:pPr>
            <w:r>
              <w:rPr>
                <w:rFonts w:ascii="Arial" w:eastAsia="Arial" w:hAnsi="Arial" w:cs="Arial"/>
                <w:color w:val="000000"/>
                <w:sz w:val="16"/>
              </w:rPr>
              <w:tab/>
              <w:t>(108)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35FB80"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BFE4940" w14:textId="77777777" w:rsidR="00F17BDA" w:rsidRDefault="00000000">
            <w:pPr>
              <w:keepNext/>
              <w:tabs>
                <w:tab w:val="left" w:pos="935"/>
              </w:tabs>
              <w:spacing w:line="288" w:lineRule="auto"/>
              <w:jc w:val="right"/>
            </w:pPr>
            <w:r>
              <w:rPr>
                <w:rFonts w:ascii="Arial" w:eastAsia="Arial" w:hAnsi="Arial" w:cs="Arial"/>
                <w:color w:val="000000"/>
                <w:sz w:val="16"/>
              </w:rPr>
              <w:tab/>
              <w:t>(73)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4CD78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FF4D6CA" w14:textId="77777777" w:rsidR="00F17BDA" w:rsidRDefault="00000000">
            <w:pPr>
              <w:keepNext/>
              <w:tabs>
                <w:tab w:val="left" w:pos="846"/>
              </w:tabs>
              <w:spacing w:line="288" w:lineRule="auto"/>
              <w:jc w:val="right"/>
            </w:pPr>
            <w:r>
              <w:rPr>
                <w:rFonts w:ascii="Arial" w:eastAsia="Arial" w:hAnsi="Arial" w:cs="Arial"/>
                <w:color w:val="000000"/>
                <w:sz w:val="16"/>
              </w:rPr>
              <w:tab/>
              <w:t>(289)</w:t>
            </w:r>
          </w:p>
        </w:tc>
      </w:tr>
      <w:tr w:rsidR="00F17BDA" w14:paraId="367C12E8"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38452F65" w14:textId="77777777" w:rsidR="00F17BDA" w:rsidRDefault="00000000">
            <w:pPr>
              <w:keepNext/>
              <w:spacing w:line="288" w:lineRule="auto"/>
            </w:pPr>
            <w:r>
              <w:rPr>
                <w:rFonts w:ascii="Arial" w:eastAsia="Arial" w:hAnsi="Arial" w:cs="Arial"/>
                <w:color w:val="000000"/>
                <w:sz w:val="16"/>
              </w:rPr>
              <w:t>Net foreign exchange (gain)/loss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3819CB"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042745C"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2,895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76D1A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956B530"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1,348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71B60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B60D7DF"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10,942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46822A"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4FC84B7"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13,359</w:t>
            </w:r>
            <w:r>
              <w:rPr>
                <w:rFonts w:ascii="Arial" w:eastAsia="Arial" w:hAnsi="Arial" w:cs="Arial"/>
                <w:color w:val="000000"/>
                <w:sz w:val="16"/>
              </w:rPr>
              <w:tab/>
            </w:r>
          </w:p>
        </w:tc>
      </w:tr>
      <w:tr w:rsidR="00F17BDA" w14:paraId="54222B3D"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50EE317C" w14:textId="77777777" w:rsidR="00F17BDA" w:rsidRDefault="00000000">
            <w:pPr>
              <w:keepNext/>
              <w:spacing w:line="288" w:lineRule="auto"/>
            </w:pPr>
            <w:r>
              <w:rPr>
                <w:rFonts w:ascii="Arial" w:eastAsia="Arial" w:hAnsi="Arial" w:cs="Arial"/>
                <w:color w:val="000000"/>
                <w:sz w:val="16"/>
              </w:rPr>
              <w:t>Net loss on financial instruments at fair value through profit or loss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ED4EC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6F3A48D"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12,917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FC658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CD0B222"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4E890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8EAF695"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13,364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027857"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ECF5CA6"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16,163</w:t>
            </w:r>
            <w:r>
              <w:rPr>
                <w:rFonts w:ascii="Arial" w:eastAsia="Arial" w:hAnsi="Arial" w:cs="Arial"/>
                <w:color w:val="000000"/>
                <w:sz w:val="16"/>
              </w:rPr>
              <w:tab/>
            </w:r>
          </w:p>
        </w:tc>
      </w:tr>
      <w:tr w:rsidR="00F17BDA" w14:paraId="4B75B36E" w14:textId="77777777">
        <w:trPr>
          <w:cantSplit/>
          <w:trHeight w:hRule="exact" w:val="40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3DE1A252" w14:textId="77777777" w:rsidR="00F17BDA" w:rsidRDefault="00000000">
            <w:pPr>
              <w:keepNext/>
              <w:spacing w:line="288" w:lineRule="auto"/>
            </w:pPr>
            <w:r>
              <w:rPr>
                <w:rFonts w:ascii="Arial" w:eastAsia="Arial" w:hAnsi="Arial" w:cs="Arial"/>
                <w:color w:val="000000"/>
                <w:sz w:val="16"/>
              </w:rPr>
              <w:t>Impairment reversals on financial assets at fair value through OCI</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1CF17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3569301D"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678B0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24C36E5"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E2DC5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3A2CA836"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3E03F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C2A3D13" w14:textId="77777777" w:rsidR="00F17BDA" w:rsidRDefault="00000000">
            <w:pPr>
              <w:keepNext/>
              <w:tabs>
                <w:tab w:val="left" w:pos="935"/>
              </w:tabs>
              <w:spacing w:line="288" w:lineRule="auto"/>
              <w:jc w:val="right"/>
            </w:pPr>
            <w:r>
              <w:rPr>
                <w:rFonts w:ascii="Arial" w:eastAsia="Arial" w:hAnsi="Arial" w:cs="Arial"/>
                <w:color w:val="000000"/>
                <w:sz w:val="16"/>
              </w:rPr>
              <w:tab/>
              <w:t>(17)</w:t>
            </w:r>
          </w:p>
        </w:tc>
      </w:tr>
      <w:tr w:rsidR="00F17BDA" w14:paraId="710AA4F9"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7D715F45" w14:textId="77777777" w:rsidR="00F17BDA" w:rsidRDefault="00000000">
            <w:pPr>
              <w:keepNext/>
              <w:spacing w:line="288" w:lineRule="auto"/>
            </w:pPr>
            <w:r>
              <w:rPr>
                <w:rFonts w:ascii="Arial" w:eastAsia="Arial" w:hAnsi="Arial" w:cs="Arial"/>
                <w:color w:val="000000"/>
                <w:sz w:val="16"/>
              </w:rPr>
              <w:t>Net loss recognized on disposal of debt instruments held at FVOCI</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60D1E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7A60694B"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976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B46A2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759C5AB"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0106F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475F7E4"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3,908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B3D9D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AB807A9"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3,427</w:t>
            </w:r>
            <w:r>
              <w:rPr>
                <w:rFonts w:ascii="Arial" w:eastAsia="Arial" w:hAnsi="Arial" w:cs="Arial"/>
                <w:color w:val="000000"/>
                <w:sz w:val="16"/>
              </w:rPr>
              <w:tab/>
            </w:r>
          </w:p>
        </w:tc>
      </w:tr>
      <w:tr w:rsidR="00F17BDA" w14:paraId="6C5A5AAA"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4067E8B5" w14:textId="77777777" w:rsidR="00F17BDA" w:rsidRDefault="00000000">
            <w:pPr>
              <w:keepNext/>
              <w:spacing w:line="288" w:lineRule="auto"/>
            </w:pPr>
            <w:r>
              <w:rPr>
                <w:rFonts w:ascii="Arial" w:eastAsia="Arial" w:hAnsi="Arial" w:cs="Arial"/>
                <w:color w:val="000000"/>
                <w:sz w:val="16"/>
              </w:rPr>
              <w:t>Share-based compensation expense - settlement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D57322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52C1088" w14:textId="77777777" w:rsidR="00F17BDA" w:rsidRDefault="00000000">
            <w:pPr>
              <w:keepNext/>
              <w:tabs>
                <w:tab w:val="left" w:pos="935"/>
              </w:tabs>
              <w:spacing w:line="288" w:lineRule="auto"/>
              <w:jc w:val="right"/>
            </w:pPr>
            <w:r>
              <w:rPr>
                <w:rFonts w:ascii="Arial" w:eastAsia="Arial" w:hAnsi="Arial" w:cs="Arial"/>
                <w:color w:val="000000"/>
                <w:sz w:val="16"/>
              </w:rPr>
              <w:tab/>
              <w:t>(30)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830FB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CFFB9CD" w14:textId="77777777" w:rsidR="00F17BDA" w:rsidRDefault="00000000">
            <w:pPr>
              <w:keepNext/>
              <w:tabs>
                <w:tab w:val="left" w:pos="935"/>
              </w:tabs>
              <w:spacing w:line="288" w:lineRule="auto"/>
              <w:jc w:val="right"/>
            </w:pPr>
            <w:r>
              <w:rPr>
                <w:rFonts w:ascii="Arial" w:eastAsia="Arial" w:hAnsi="Arial" w:cs="Arial"/>
                <w:color w:val="000000"/>
                <w:sz w:val="16"/>
              </w:rPr>
              <w:tab/>
              <w:t>(10)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87B5C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6557800" w14:textId="77777777" w:rsidR="00F17BDA" w:rsidRDefault="00000000">
            <w:pPr>
              <w:keepNext/>
              <w:tabs>
                <w:tab w:val="left" w:pos="846"/>
              </w:tabs>
              <w:spacing w:line="288" w:lineRule="auto"/>
              <w:jc w:val="right"/>
            </w:pPr>
            <w:r>
              <w:rPr>
                <w:rFonts w:ascii="Arial" w:eastAsia="Arial" w:hAnsi="Arial" w:cs="Arial"/>
                <w:color w:val="000000"/>
                <w:sz w:val="16"/>
              </w:rPr>
              <w:tab/>
              <w:t>(291)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E9504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CB950B6" w14:textId="77777777" w:rsidR="00F17BDA" w:rsidRDefault="00000000">
            <w:pPr>
              <w:keepNext/>
              <w:tabs>
                <w:tab w:val="left" w:pos="846"/>
              </w:tabs>
              <w:spacing w:line="288" w:lineRule="auto"/>
              <w:jc w:val="right"/>
            </w:pPr>
            <w:r>
              <w:rPr>
                <w:rFonts w:ascii="Arial" w:eastAsia="Arial" w:hAnsi="Arial" w:cs="Arial"/>
                <w:color w:val="000000"/>
                <w:sz w:val="16"/>
              </w:rPr>
              <w:tab/>
              <w:t>(178)</w:t>
            </w:r>
          </w:p>
        </w:tc>
      </w:tr>
      <w:tr w:rsidR="00F17BDA" w14:paraId="0D77B54E"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61551209" w14:textId="77777777" w:rsidR="00F17BDA" w:rsidRDefault="00000000">
            <w:pPr>
              <w:keepNext/>
              <w:spacing w:line="288" w:lineRule="auto"/>
            </w:pPr>
            <w:r>
              <w:rPr>
                <w:rFonts w:ascii="Arial" w:eastAsia="Arial" w:hAnsi="Arial" w:cs="Arial"/>
                <w:color w:val="000000"/>
                <w:sz w:val="16"/>
              </w:rPr>
              <w:t>(Increase)/Decrease in trade and other receivables, prepaid expenses and other tax receivables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A1BADD"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28A70BA" w14:textId="77777777" w:rsidR="00F17BDA" w:rsidRDefault="00000000">
            <w:pPr>
              <w:keepNext/>
              <w:tabs>
                <w:tab w:val="left" w:pos="846"/>
              </w:tabs>
              <w:spacing w:line="288" w:lineRule="auto"/>
              <w:jc w:val="right"/>
            </w:pPr>
            <w:r>
              <w:rPr>
                <w:rFonts w:ascii="Arial" w:eastAsia="Arial" w:hAnsi="Arial" w:cs="Arial"/>
                <w:color w:val="000000"/>
                <w:sz w:val="16"/>
              </w:rPr>
              <w:tab/>
              <w:t>(893)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134B2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73366710" w14:textId="77777777" w:rsidR="00F17BDA" w:rsidRDefault="00000000">
            <w:pPr>
              <w:keepNext/>
              <w:tabs>
                <w:tab w:val="left" w:pos="713"/>
              </w:tabs>
              <w:spacing w:line="288" w:lineRule="auto"/>
              <w:jc w:val="right"/>
            </w:pPr>
            <w:r>
              <w:rPr>
                <w:rFonts w:ascii="Arial" w:eastAsia="Arial" w:hAnsi="Arial" w:cs="Arial"/>
                <w:color w:val="000000"/>
                <w:sz w:val="16"/>
              </w:rPr>
              <w:tab/>
              <w:t>(2,340)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1CB97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E04C0CF"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8,159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659B3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0007AE6"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3,242</w:t>
            </w:r>
            <w:r>
              <w:rPr>
                <w:rFonts w:ascii="Arial" w:eastAsia="Arial" w:hAnsi="Arial" w:cs="Arial"/>
                <w:color w:val="000000"/>
                <w:sz w:val="16"/>
              </w:rPr>
              <w:tab/>
            </w:r>
          </w:p>
        </w:tc>
      </w:tr>
      <w:tr w:rsidR="00F17BDA" w14:paraId="30FCB09F"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44732C74" w14:textId="77777777" w:rsidR="00F17BDA" w:rsidRDefault="00000000">
            <w:pPr>
              <w:keepNext/>
              <w:spacing w:line="288" w:lineRule="auto"/>
            </w:pPr>
            <w:r>
              <w:rPr>
                <w:rFonts w:ascii="Arial" w:eastAsia="Arial" w:hAnsi="Arial" w:cs="Arial"/>
                <w:color w:val="000000"/>
                <w:sz w:val="16"/>
              </w:rPr>
              <w:t>(Increase)/Decrease in inventories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7D440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DA8350A" w14:textId="77777777" w:rsidR="00F17BDA" w:rsidRDefault="00000000">
            <w:pPr>
              <w:keepNext/>
              <w:tabs>
                <w:tab w:val="left" w:pos="713"/>
              </w:tabs>
              <w:spacing w:line="288" w:lineRule="auto"/>
              <w:jc w:val="right"/>
            </w:pPr>
            <w:r>
              <w:rPr>
                <w:rFonts w:ascii="Arial" w:eastAsia="Arial" w:hAnsi="Arial" w:cs="Arial"/>
                <w:color w:val="000000"/>
                <w:sz w:val="16"/>
              </w:rPr>
              <w:tab/>
              <w:t>(3,577)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07685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C3ADC25"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882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1C720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34F3050" w14:textId="77777777" w:rsidR="00F17BDA" w:rsidRDefault="00000000">
            <w:pPr>
              <w:keepNext/>
              <w:tabs>
                <w:tab w:val="left" w:pos="846"/>
              </w:tabs>
              <w:spacing w:line="288" w:lineRule="auto"/>
              <w:jc w:val="right"/>
            </w:pPr>
            <w:r>
              <w:rPr>
                <w:rFonts w:ascii="Arial" w:eastAsia="Arial" w:hAnsi="Arial" w:cs="Arial"/>
                <w:color w:val="000000"/>
                <w:sz w:val="16"/>
              </w:rPr>
              <w:tab/>
              <w:t>(236)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FD48B4"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2DADA7C"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834</w:t>
            </w:r>
            <w:r>
              <w:rPr>
                <w:rFonts w:ascii="Arial" w:eastAsia="Arial" w:hAnsi="Arial" w:cs="Arial"/>
                <w:color w:val="000000"/>
                <w:sz w:val="16"/>
              </w:rPr>
              <w:tab/>
            </w:r>
          </w:p>
        </w:tc>
      </w:tr>
      <w:tr w:rsidR="00F17BDA" w14:paraId="34DFC43C" w14:textId="77777777">
        <w:trPr>
          <w:cantSplit/>
          <w:trHeight w:hRule="exact" w:val="40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69109AFA" w14:textId="77777777" w:rsidR="00F17BDA" w:rsidRDefault="00000000">
            <w:pPr>
              <w:keepNext/>
              <w:spacing w:line="288" w:lineRule="auto"/>
            </w:pPr>
            <w:r>
              <w:rPr>
                <w:rFonts w:ascii="Arial" w:eastAsia="Arial" w:hAnsi="Arial" w:cs="Arial"/>
                <w:color w:val="000000"/>
                <w:sz w:val="16"/>
              </w:rPr>
              <w:t>Increase/(Decrease) in trade and other payables, deferred income and other tax payables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16532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C80829E"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331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1FA88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E907D83" w14:textId="77777777" w:rsidR="00F17BDA" w:rsidRDefault="00000000">
            <w:pPr>
              <w:keepNext/>
              <w:tabs>
                <w:tab w:val="left" w:pos="624"/>
              </w:tabs>
              <w:spacing w:line="288" w:lineRule="auto"/>
              <w:jc w:val="right"/>
            </w:pPr>
            <w:r>
              <w:rPr>
                <w:rFonts w:ascii="Arial" w:eastAsia="Arial" w:hAnsi="Arial" w:cs="Arial"/>
                <w:color w:val="000000"/>
                <w:sz w:val="16"/>
              </w:rPr>
              <w:tab/>
              <w:t>(10,602)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2BCEDA"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3AB46E1"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699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CAFCB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24E675B" w14:textId="77777777" w:rsidR="00F17BDA" w:rsidRDefault="00000000">
            <w:pPr>
              <w:keepNext/>
              <w:tabs>
                <w:tab w:val="left" w:pos="713"/>
              </w:tabs>
              <w:spacing w:line="288" w:lineRule="auto"/>
              <w:jc w:val="right"/>
            </w:pPr>
            <w:r>
              <w:rPr>
                <w:rFonts w:ascii="Arial" w:eastAsia="Arial" w:hAnsi="Arial" w:cs="Arial"/>
                <w:color w:val="000000"/>
                <w:sz w:val="16"/>
              </w:rPr>
              <w:tab/>
              <w:t>(5,594)</w:t>
            </w:r>
          </w:p>
        </w:tc>
      </w:tr>
      <w:tr w:rsidR="00F17BDA" w14:paraId="4CAF46B6"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0777F1CA" w14:textId="77777777" w:rsidR="00F17BDA" w:rsidRDefault="00000000">
            <w:pPr>
              <w:keepNext/>
              <w:spacing w:line="288" w:lineRule="auto"/>
            </w:pPr>
            <w:r>
              <w:rPr>
                <w:rFonts w:ascii="Arial" w:eastAsia="Arial" w:hAnsi="Arial" w:cs="Arial"/>
                <w:color w:val="000000"/>
                <w:sz w:val="16"/>
              </w:rPr>
              <w:t>Income taxes (paid)/received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838A82"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14655294" w14:textId="77777777" w:rsidR="00F17BDA" w:rsidRDefault="00000000">
            <w:pPr>
              <w:keepNext/>
              <w:tabs>
                <w:tab w:val="left" w:pos="713"/>
              </w:tabs>
              <w:spacing w:line="288" w:lineRule="auto"/>
              <w:jc w:val="right"/>
            </w:pPr>
            <w:r>
              <w:rPr>
                <w:rFonts w:ascii="Arial" w:eastAsia="Arial" w:hAnsi="Arial" w:cs="Arial"/>
                <w:color w:val="000000"/>
                <w:sz w:val="16"/>
              </w:rPr>
              <w:tab/>
              <w:t>(1,127)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1DB7D5"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25222578" w14:textId="77777777" w:rsidR="00F17BDA" w:rsidRDefault="00000000">
            <w:pPr>
              <w:keepNext/>
              <w:tabs>
                <w:tab w:val="left" w:pos="713"/>
              </w:tabs>
              <w:spacing w:line="288" w:lineRule="auto"/>
              <w:jc w:val="right"/>
            </w:pPr>
            <w:r>
              <w:rPr>
                <w:rFonts w:ascii="Arial" w:eastAsia="Arial" w:hAnsi="Arial" w:cs="Arial"/>
                <w:color w:val="000000"/>
                <w:sz w:val="16"/>
              </w:rPr>
              <w:tab/>
              <w:t>(1,415)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044430"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00B8A5E1" w14:textId="77777777" w:rsidR="00F17BDA" w:rsidRDefault="00000000">
            <w:pPr>
              <w:keepNext/>
              <w:tabs>
                <w:tab w:val="left" w:pos="713"/>
              </w:tabs>
              <w:spacing w:line="288" w:lineRule="auto"/>
              <w:jc w:val="right"/>
            </w:pPr>
            <w:r>
              <w:rPr>
                <w:rFonts w:ascii="Arial" w:eastAsia="Arial" w:hAnsi="Arial" w:cs="Arial"/>
                <w:color w:val="000000"/>
                <w:sz w:val="16"/>
              </w:rPr>
              <w:tab/>
              <w:t>(3,143)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C0644E"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5DD4EDAF" w14:textId="77777777" w:rsidR="00F17BDA" w:rsidRDefault="00000000">
            <w:pPr>
              <w:keepNext/>
              <w:tabs>
                <w:tab w:val="left" w:pos="713"/>
              </w:tabs>
              <w:spacing w:line="288" w:lineRule="auto"/>
              <w:jc w:val="right"/>
            </w:pPr>
            <w:r>
              <w:rPr>
                <w:rFonts w:ascii="Arial" w:eastAsia="Arial" w:hAnsi="Arial" w:cs="Arial"/>
                <w:color w:val="000000"/>
                <w:sz w:val="16"/>
              </w:rPr>
              <w:tab/>
              <w:t>(3,375)</w:t>
            </w:r>
          </w:p>
        </w:tc>
      </w:tr>
      <w:tr w:rsidR="00F17BDA" w14:paraId="029D00D8"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7B38A2C8" w14:textId="77777777" w:rsidR="00F17BDA" w:rsidRDefault="00000000">
            <w:pPr>
              <w:keepNext/>
              <w:spacing w:line="288" w:lineRule="auto"/>
            </w:pPr>
            <w:r>
              <w:rPr>
                <w:rFonts w:ascii="Arial" w:eastAsia="Arial" w:hAnsi="Arial" w:cs="Arial"/>
                <w:b/>
                <w:color w:val="000000"/>
                <w:sz w:val="16"/>
              </w:rPr>
              <w:t>Net cash flows used in operating activities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6C9DDB9"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94BE0D7" w14:textId="77777777" w:rsidR="00F17BDA" w:rsidRDefault="00000000">
            <w:pPr>
              <w:keepNext/>
              <w:tabs>
                <w:tab w:val="left" w:pos="624"/>
              </w:tabs>
              <w:spacing w:line="288" w:lineRule="auto"/>
              <w:jc w:val="right"/>
            </w:pPr>
            <w:r>
              <w:rPr>
                <w:rFonts w:ascii="Arial" w:eastAsia="Arial" w:hAnsi="Arial" w:cs="Arial"/>
                <w:b/>
                <w:color w:val="000000"/>
                <w:sz w:val="16"/>
              </w:rPr>
              <w:tab/>
              <w:t>(10,062)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FD81C0"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E67A74C" w14:textId="77777777" w:rsidR="00F17BDA" w:rsidRDefault="00000000">
            <w:pPr>
              <w:keepNext/>
              <w:tabs>
                <w:tab w:val="left" w:pos="624"/>
              </w:tabs>
              <w:spacing w:line="288" w:lineRule="auto"/>
              <w:jc w:val="right"/>
            </w:pPr>
            <w:r>
              <w:rPr>
                <w:rFonts w:ascii="Arial" w:eastAsia="Arial" w:hAnsi="Arial" w:cs="Arial"/>
                <w:b/>
                <w:color w:val="000000"/>
                <w:sz w:val="16"/>
              </w:rPr>
              <w:tab/>
              <w:t>(26,529)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89F4E3"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C847FFB" w14:textId="77777777" w:rsidR="00F17BDA" w:rsidRDefault="00000000">
            <w:pPr>
              <w:keepNext/>
              <w:tabs>
                <w:tab w:val="left" w:pos="624"/>
              </w:tabs>
              <w:spacing w:line="288" w:lineRule="auto"/>
              <w:jc w:val="right"/>
            </w:pPr>
            <w:r>
              <w:rPr>
                <w:rFonts w:ascii="Arial" w:eastAsia="Arial" w:hAnsi="Arial" w:cs="Arial"/>
                <w:b/>
                <w:color w:val="000000"/>
                <w:sz w:val="16"/>
              </w:rPr>
              <w:tab/>
              <w:t>(72,976)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2EA00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1BD9F82" w14:textId="77777777" w:rsidR="00F17BDA" w:rsidRDefault="00000000">
            <w:pPr>
              <w:keepNext/>
              <w:tabs>
                <w:tab w:val="left" w:pos="624"/>
              </w:tabs>
              <w:spacing w:line="288" w:lineRule="auto"/>
              <w:jc w:val="right"/>
            </w:pPr>
            <w:r>
              <w:rPr>
                <w:rFonts w:ascii="Arial" w:eastAsia="Arial" w:hAnsi="Arial" w:cs="Arial"/>
                <w:b/>
                <w:color w:val="000000"/>
                <w:sz w:val="16"/>
              </w:rPr>
              <w:tab/>
              <w:t>(57,203)</w:t>
            </w:r>
          </w:p>
        </w:tc>
      </w:tr>
      <w:tr w:rsidR="00F17BDA" w14:paraId="09A0E44D"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5C35FDF0" w14:textId="77777777" w:rsidR="00F17BDA" w:rsidRDefault="00000000">
            <w:pPr>
              <w:keepNext/>
              <w:spacing w:line="288" w:lineRule="auto"/>
            </w:pPr>
            <w:r>
              <w:rPr>
                <w:rFonts w:ascii="Arial" w:eastAsia="Arial" w:hAnsi="Arial" w:cs="Arial"/>
                <w:b/>
                <w:color w:val="000000"/>
                <w:sz w:val="16"/>
              </w:rPr>
              <w:t>Cash flows from investing activities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5BC51F"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1A5F414"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91777D"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5A1B02E"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F0B047"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AA745EB" w14:textId="77777777" w:rsidR="00F17BDA" w:rsidRDefault="00F17BDA">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323611" w14:textId="77777777" w:rsidR="00F17BDA" w:rsidRDefault="00F17BDA">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7510104" w14:textId="77777777" w:rsidR="00F17BDA" w:rsidRDefault="00F17BDA">
            <w:pPr>
              <w:keepNext/>
            </w:pPr>
          </w:p>
        </w:tc>
      </w:tr>
      <w:tr w:rsidR="00F17BDA" w14:paraId="05BC3A25"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7C631C62" w14:textId="77777777" w:rsidR="00F17BDA" w:rsidRDefault="00000000">
            <w:pPr>
              <w:keepNext/>
              <w:spacing w:line="288" w:lineRule="auto"/>
            </w:pPr>
            <w:r>
              <w:rPr>
                <w:rFonts w:ascii="Arial" w:eastAsia="Arial" w:hAnsi="Arial" w:cs="Arial"/>
                <w:color w:val="000000"/>
                <w:sz w:val="16"/>
              </w:rPr>
              <w:t>Purchase of property and equipment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44E79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4B748B34" w14:textId="77777777" w:rsidR="00F17BDA" w:rsidRDefault="00000000">
            <w:pPr>
              <w:keepNext/>
              <w:tabs>
                <w:tab w:val="left" w:pos="846"/>
              </w:tabs>
              <w:spacing w:line="288" w:lineRule="auto"/>
              <w:jc w:val="right"/>
            </w:pPr>
            <w:r>
              <w:rPr>
                <w:rFonts w:ascii="Arial" w:eastAsia="Arial" w:hAnsi="Arial" w:cs="Arial"/>
                <w:color w:val="000000"/>
                <w:sz w:val="16"/>
              </w:rPr>
              <w:tab/>
              <w:t>(776)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0D287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00D5B1ED" w14:textId="77777777" w:rsidR="00F17BDA" w:rsidRDefault="00000000">
            <w:pPr>
              <w:keepNext/>
              <w:tabs>
                <w:tab w:val="left" w:pos="713"/>
              </w:tabs>
              <w:spacing w:line="288" w:lineRule="auto"/>
              <w:jc w:val="right"/>
            </w:pPr>
            <w:r>
              <w:rPr>
                <w:rFonts w:ascii="Arial" w:eastAsia="Arial" w:hAnsi="Arial" w:cs="Arial"/>
                <w:color w:val="000000"/>
                <w:sz w:val="16"/>
              </w:rPr>
              <w:tab/>
              <w:t>(1,829)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17850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E570C4D" w14:textId="77777777" w:rsidR="00F17BDA" w:rsidRDefault="00000000">
            <w:pPr>
              <w:keepNext/>
              <w:tabs>
                <w:tab w:val="left" w:pos="713"/>
              </w:tabs>
              <w:spacing w:line="288" w:lineRule="auto"/>
              <w:jc w:val="right"/>
            </w:pPr>
            <w:r>
              <w:rPr>
                <w:rFonts w:ascii="Arial" w:eastAsia="Arial" w:hAnsi="Arial" w:cs="Arial"/>
                <w:color w:val="000000"/>
                <w:sz w:val="16"/>
              </w:rPr>
              <w:tab/>
              <w:t>(2,253)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7FB224"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9E1C7D7" w14:textId="77777777" w:rsidR="00F17BDA" w:rsidRDefault="00000000">
            <w:pPr>
              <w:keepNext/>
              <w:tabs>
                <w:tab w:val="left" w:pos="713"/>
              </w:tabs>
              <w:spacing w:line="288" w:lineRule="auto"/>
              <w:jc w:val="right"/>
            </w:pPr>
            <w:r>
              <w:rPr>
                <w:rFonts w:ascii="Arial" w:eastAsia="Arial" w:hAnsi="Arial" w:cs="Arial"/>
                <w:color w:val="000000"/>
                <w:sz w:val="16"/>
              </w:rPr>
              <w:tab/>
              <w:t>(3,678)</w:t>
            </w:r>
          </w:p>
        </w:tc>
      </w:tr>
      <w:tr w:rsidR="00F17BDA" w14:paraId="529F8068"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210F4DA9" w14:textId="77777777" w:rsidR="00F17BDA" w:rsidRDefault="00000000">
            <w:pPr>
              <w:keepNext/>
              <w:spacing w:line="288" w:lineRule="auto"/>
            </w:pPr>
            <w:r>
              <w:rPr>
                <w:rFonts w:ascii="Arial" w:eastAsia="Arial" w:hAnsi="Arial" w:cs="Arial"/>
                <w:color w:val="000000"/>
                <w:sz w:val="16"/>
              </w:rPr>
              <w:t>Proceeds from sale of property and equipment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230EAB"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2F69624" w14:textId="77777777" w:rsidR="00F17BDA" w:rsidRDefault="00000000">
            <w:pPr>
              <w:keepNext/>
              <w:tabs>
                <w:tab w:val="left" w:pos="1008"/>
                <w:tab w:val="left" w:pos="1237"/>
              </w:tabs>
              <w:spacing w:line="288" w:lineRule="auto"/>
              <w:jc w:val="right"/>
            </w:pPr>
            <w:r>
              <w:rPr>
                <w:rFonts w:ascii="Arial" w:eastAsia="Arial" w:hAnsi="Arial" w:cs="Arial"/>
                <w:color w:val="000000"/>
                <w:sz w:val="16"/>
              </w:rPr>
              <w:tab/>
              <w:t>28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EAC755"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1EDE311"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217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2CDF30"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A7B105F"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112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3007D8"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3A9C2B5"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332</w:t>
            </w:r>
            <w:r>
              <w:rPr>
                <w:rFonts w:ascii="Arial" w:eastAsia="Arial" w:hAnsi="Arial" w:cs="Arial"/>
                <w:color w:val="000000"/>
                <w:sz w:val="16"/>
              </w:rPr>
              <w:tab/>
            </w:r>
          </w:p>
        </w:tc>
      </w:tr>
      <w:tr w:rsidR="00F17BDA" w14:paraId="5C07092E"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4C0DE9ED" w14:textId="77777777" w:rsidR="00F17BDA" w:rsidRDefault="00000000">
            <w:pPr>
              <w:keepNext/>
              <w:spacing w:line="288" w:lineRule="auto"/>
            </w:pPr>
            <w:r>
              <w:rPr>
                <w:rFonts w:ascii="Arial" w:eastAsia="Arial" w:hAnsi="Arial" w:cs="Arial"/>
                <w:color w:val="000000"/>
                <w:sz w:val="16"/>
              </w:rPr>
              <w:t>Interest or other charges received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D4024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7C67A405"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1,343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0C524C"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06BDF877"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1,277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F1B251"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352930A"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4,826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DF904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8AF66C9" w14:textId="77777777" w:rsidR="00F17BDA" w:rsidRDefault="00000000">
            <w:pPr>
              <w:keepNext/>
              <w:tabs>
                <w:tab w:val="left" w:pos="786"/>
                <w:tab w:val="left" w:pos="1237"/>
              </w:tabs>
              <w:spacing w:line="288" w:lineRule="auto"/>
              <w:jc w:val="right"/>
            </w:pPr>
            <w:r>
              <w:rPr>
                <w:rFonts w:ascii="Arial" w:eastAsia="Arial" w:hAnsi="Arial" w:cs="Arial"/>
                <w:color w:val="000000"/>
                <w:sz w:val="16"/>
              </w:rPr>
              <w:tab/>
              <w:t>1,934</w:t>
            </w:r>
            <w:r>
              <w:rPr>
                <w:rFonts w:ascii="Arial" w:eastAsia="Arial" w:hAnsi="Arial" w:cs="Arial"/>
                <w:color w:val="000000"/>
                <w:sz w:val="16"/>
              </w:rPr>
              <w:tab/>
            </w:r>
          </w:p>
        </w:tc>
      </w:tr>
      <w:tr w:rsidR="00F17BDA" w14:paraId="2C1D3882"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14F81396" w14:textId="77777777" w:rsidR="00F17BDA" w:rsidRDefault="00000000">
            <w:pPr>
              <w:keepNext/>
              <w:spacing w:line="288" w:lineRule="auto"/>
            </w:pPr>
            <w:r>
              <w:rPr>
                <w:rFonts w:ascii="Arial" w:eastAsia="Arial" w:hAnsi="Arial" w:cs="Arial"/>
                <w:color w:val="000000"/>
                <w:sz w:val="16"/>
              </w:rPr>
              <w:t>Movement in other non-current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142E39"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D3DF42E"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105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CD80B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2D0F8EE" w14:textId="77777777" w:rsidR="00F17BDA" w:rsidRDefault="00000000">
            <w:pPr>
              <w:keepNext/>
              <w:tabs>
                <w:tab w:val="left" w:pos="846"/>
              </w:tabs>
              <w:spacing w:line="288" w:lineRule="auto"/>
              <w:jc w:val="right"/>
            </w:pPr>
            <w:r>
              <w:rPr>
                <w:rFonts w:ascii="Arial" w:eastAsia="Arial" w:hAnsi="Arial" w:cs="Arial"/>
                <w:color w:val="000000"/>
                <w:sz w:val="16"/>
              </w:rPr>
              <w:tab/>
              <w:t>(154)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EA784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F1465DB"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471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943FE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E6537DF" w14:textId="77777777" w:rsidR="00F17BDA" w:rsidRDefault="00000000">
            <w:pPr>
              <w:keepNext/>
              <w:tabs>
                <w:tab w:val="left" w:pos="846"/>
              </w:tabs>
              <w:spacing w:line="288" w:lineRule="auto"/>
              <w:jc w:val="right"/>
            </w:pPr>
            <w:r>
              <w:rPr>
                <w:rFonts w:ascii="Arial" w:eastAsia="Arial" w:hAnsi="Arial" w:cs="Arial"/>
                <w:color w:val="000000"/>
                <w:sz w:val="16"/>
              </w:rPr>
              <w:tab/>
              <w:t>(269)</w:t>
            </w:r>
          </w:p>
        </w:tc>
      </w:tr>
      <w:tr w:rsidR="00F17BDA" w14:paraId="41160392"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780DAC8A" w14:textId="77777777" w:rsidR="00F17BDA" w:rsidRDefault="00000000">
            <w:pPr>
              <w:keepNext/>
              <w:spacing w:line="288" w:lineRule="auto"/>
            </w:pPr>
            <w:r>
              <w:rPr>
                <w:rFonts w:ascii="Arial" w:eastAsia="Arial" w:hAnsi="Arial" w:cs="Arial"/>
                <w:color w:val="000000"/>
                <w:sz w:val="16"/>
              </w:rPr>
              <w:t>Movement in term deposits and other financial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A117C1"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22191710" w14:textId="77777777" w:rsidR="00F17BDA" w:rsidRDefault="00000000">
            <w:pPr>
              <w:keepNext/>
              <w:tabs>
                <w:tab w:val="left" w:pos="713"/>
              </w:tabs>
              <w:spacing w:line="288" w:lineRule="auto"/>
              <w:jc w:val="right"/>
            </w:pPr>
            <w:r>
              <w:rPr>
                <w:rFonts w:ascii="Arial" w:eastAsia="Arial" w:hAnsi="Arial" w:cs="Arial"/>
                <w:color w:val="000000"/>
                <w:sz w:val="16"/>
              </w:rPr>
              <w:tab/>
              <w:t>(3,991)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969362"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26A0F6E3" w14:textId="77777777" w:rsidR="00F17BDA" w:rsidRDefault="00000000">
            <w:pPr>
              <w:keepNext/>
              <w:tabs>
                <w:tab w:val="left" w:pos="935"/>
              </w:tabs>
              <w:spacing w:line="288" w:lineRule="auto"/>
              <w:jc w:val="right"/>
            </w:pPr>
            <w:r>
              <w:rPr>
                <w:rFonts w:ascii="Arial" w:eastAsia="Arial" w:hAnsi="Arial" w:cs="Arial"/>
                <w:color w:val="000000"/>
                <w:sz w:val="16"/>
              </w:rPr>
              <w:tab/>
              <w:t>(63)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2C259B"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20AB5532"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59,377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F0273E" w14:textId="77777777" w:rsidR="00F17BDA" w:rsidRDefault="00F17BDA">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031E6BB0" w14:textId="77777777" w:rsidR="00F17BDA" w:rsidRDefault="00000000">
            <w:pPr>
              <w:keepNext/>
              <w:tabs>
                <w:tab w:val="left" w:pos="713"/>
              </w:tabs>
              <w:spacing w:line="288" w:lineRule="auto"/>
              <w:jc w:val="right"/>
            </w:pPr>
            <w:r>
              <w:rPr>
                <w:rFonts w:ascii="Arial" w:eastAsia="Arial" w:hAnsi="Arial" w:cs="Arial"/>
                <w:color w:val="000000"/>
                <w:sz w:val="16"/>
              </w:rPr>
              <w:tab/>
              <w:t>(8,721)</w:t>
            </w:r>
          </w:p>
        </w:tc>
      </w:tr>
      <w:tr w:rsidR="00F17BDA" w14:paraId="296ACB90"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0493E092" w14:textId="77777777" w:rsidR="00F17BDA" w:rsidRDefault="00000000">
            <w:pPr>
              <w:keepNext/>
              <w:spacing w:line="288" w:lineRule="auto"/>
            </w:pPr>
            <w:r>
              <w:rPr>
                <w:rFonts w:ascii="Arial" w:eastAsia="Arial" w:hAnsi="Arial" w:cs="Arial"/>
                <w:b/>
                <w:color w:val="000000"/>
                <w:sz w:val="16"/>
              </w:rPr>
              <w:t>Net cash flows (used in) / from investing activities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1AF411"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7D11FE66" w14:textId="77777777" w:rsidR="00F17BDA" w:rsidRDefault="00000000">
            <w:pPr>
              <w:keepNext/>
              <w:tabs>
                <w:tab w:val="left" w:pos="713"/>
              </w:tabs>
              <w:spacing w:line="288" w:lineRule="auto"/>
              <w:jc w:val="right"/>
            </w:pPr>
            <w:r>
              <w:rPr>
                <w:rFonts w:ascii="Arial" w:eastAsia="Arial" w:hAnsi="Arial" w:cs="Arial"/>
                <w:b/>
                <w:color w:val="000000"/>
                <w:sz w:val="16"/>
              </w:rPr>
              <w:tab/>
              <w:t>(3,291)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59812C"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22BD410A" w14:textId="77777777" w:rsidR="00F17BDA" w:rsidRDefault="00000000">
            <w:pPr>
              <w:keepNext/>
              <w:tabs>
                <w:tab w:val="left" w:pos="846"/>
              </w:tabs>
              <w:spacing w:line="288" w:lineRule="auto"/>
              <w:jc w:val="right"/>
            </w:pPr>
            <w:r>
              <w:rPr>
                <w:rFonts w:ascii="Arial" w:eastAsia="Arial" w:hAnsi="Arial" w:cs="Arial"/>
                <w:b/>
                <w:color w:val="000000"/>
                <w:sz w:val="16"/>
              </w:rPr>
              <w:tab/>
              <w:t>(552)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74DE1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0B7A1BAA"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62,533</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83F869"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6FDDC210" w14:textId="77777777" w:rsidR="00F17BDA" w:rsidRDefault="00000000">
            <w:pPr>
              <w:keepNext/>
              <w:tabs>
                <w:tab w:val="left" w:pos="624"/>
              </w:tabs>
              <w:spacing w:line="288" w:lineRule="auto"/>
              <w:jc w:val="right"/>
            </w:pPr>
            <w:r>
              <w:rPr>
                <w:rFonts w:ascii="Arial" w:eastAsia="Arial" w:hAnsi="Arial" w:cs="Arial"/>
                <w:b/>
                <w:color w:val="000000"/>
                <w:sz w:val="16"/>
              </w:rPr>
              <w:tab/>
              <w:t>(10,402)</w:t>
            </w:r>
          </w:p>
        </w:tc>
      </w:tr>
      <w:tr w:rsidR="00F17BDA" w14:paraId="33D97E62"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1100E96" w14:textId="77777777" w:rsidR="00F17BDA" w:rsidRDefault="00000000">
            <w:pPr>
              <w:keepNext/>
              <w:spacing w:line="288" w:lineRule="auto"/>
            </w:pPr>
            <w:r>
              <w:rPr>
                <w:rFonts w:ascii="Arial" w:eastAsia="Arial" w:hAnsi="Arial" w:cs="Arial"/>
                <w:b/>
                <w:color w:val="000000"/>
                <w:sz w:val="16"/>
              </w:rPr>
              <w:t>Cash flows from financing activities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0C379A"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FBE081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49CE19"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2746A33"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1B0D8D"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3E3D10F"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D80970"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EED120" w14:textId="77777777" w:rsidR="00F17BDA" w:rsidRDefault="00F17BDA">
            <w:pPr>
              <w:keepNext/>
            </w:pPr>
          </w:p>
        </w:tc>
      </w:tr>
      <w:tr w:rsidR="00F17BDA" w14:paraId="24D104F2"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39D25390" w14:textId="77777777" w:rsidR="00F17BDA" w:rsidRDefault="00000000">
            <w:pPr>
              <w:keepNext/>
              <w:spacing w:line="288" w:lineRule="auto"/>
            </w:pPr>
            <w:r>
              <w:rPr>
                <w:rFonts w:ascii="Arial" w:eastAsia="Arial" w:hAnsi="Arial" w:cs="Arial"/>
                <w:color w:val="000000"/>
                <w:sz w:val="16"/>
              </w:rPr>
              <w:t>Interest settled - financing</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DC8C9C"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C0B1996" w14:textId="77777777" w:rsidR="00F17BDA" w:rsidRDefault="00000000">
            <w:pPr>
              <w:keepNext/>
              <w:tabs>
                <w:tab w:val="left" w:pos="713"/>
              </w:tabs>
              <w:spacing w:line="288" w:lineRule="auto"/>
              <w:jc w:val="right"/>
            </w:pPr>
            <w:r>
              <w:rPr>
                <w:rFonts w:ascii="Arial" w:eastAsia="Arial" w:hAnsi="Arial" w:cs="Arial"/>
                <w:color w:val="000000"/>
                <w:sz w:val="16"/>
              </w:rPr>
              <w:tab/>
              <w:t>(1,080)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E14BF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1E2BE640" w14:textId="77777777" w:rsidR="00F17BDA" w:rsidRDefault="00000000">
            <w:pPr>
              <w:keepNext/>
              <w:tabs>
                <w:tab w:val="left" w:pos="1008"/>
                <w:tab w:val="left" w:pos="1237"/>
              </w:tabs>
              <w:spacing w:line="288" w:lineRule="auto"/>
              <w:jc w:val="right"/>
            </w:pPr>
            <w:r>
              <w:rPr>
                <w:rFonts w:ascii="Arial" w:eastAsia="Arial" w:hAnsi="Arial" w:cs="Arial"/>
                <w:color w:val="000000"/>
                <w:sz w:val="16"/>
              </w:rPr>
              <w:tab/>
              <w:t>26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2CDC7A"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7512E2C6" w14:textId="77777777" w:rsidR="00F17BDA" w:rsidRDefault="00000000">
            <w:pPr>
              <w:keepNext/>
              <w:tabs>
                <w:tab w:val="left" w:pos="713"/>
              </w:tabs>
              <w:spacing w:line="288" w:lineRule="auto"/>
              <w:jc w:val="right"/>
            </w:pPr>
            <w:r>
              <w:rPr>
                <w:rFonts w:ascii="Arial" w:eastAsia="Arial" w:hAnsi="Arial" w:cs="Arial"/>
                <w:color w:val="000000"/>
                <w:sz w:val="16"/>
              </w:rPr>
              <w:tab/>
              <w:t>(1,083)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92B772"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7947172"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r>
      <w:tr w:rsidR="00F17BDA" w14:paraId="6B9FF8EE"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1B78C4A" w14:textId="77777777" w:rsidR="00F17BDA" w:rsidRDefault="00000000">
            <w:pPr>
              <w:keepNext/>
              <w:spacing w:line="288" w:lineRule="auto"/>
            </w:pPr>
            <w:r>
              <w:rPr>
                <w:rFonts w:ascii="Arial" w:eastAsia="Arial" w:hAnsi="Arial" w:cs="Arial"/>
                <w:color w:val="000000"/>
                <w:sz w:val="16"/>
              </w:rPr>
              <w:t>Payment of lease interest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8D9439"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477C4865" w14:textId="77777777" w:rsidR="00F17BDA" w:rsidRDefault="00000000">
            <w:pPr>
              <w:keepNext/>
              <w:tabs>
                <w:tab w:val="left" w:pos="846"/>
              </w:tabs>
              <w:spacing w:line="288" w:lineRule="auto"/>
              <w:jc w:val="right"/>
            </w:pPr>
            <w:r>
              <w:rPr>
                <w:rFonts w:ascii="Arial" w:eastAsia="Arial" w:hAnsi="Arial" w:cs="Arial"/>
                <w:color w:val="000000"/>
                <w:sz w:val="16"/>
              </w:rPr>
              <w:tab/>
              <w:t>(201)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F214A6"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30EE27F" w14:textId="77777777" w:rsidR="00F17BDA" w:rsidRDefault="00000000">
            <w:pPr>
              <w:keepNext/>
              <w:tabs>
                <w:tab w:val="left" w:pos="846"/>
              </w:tabs>
              <w:spacing w:line="288" w:lineRule="auto"/>
              <w:jc w:val="right"/>
            </w:pPr>
            <w:r>
              <w:rPr>
                <w:rFonts w:ascii="Arial" w:eastAsia="Arial" w:hAnsi="Arial" w:cs="Arial"/>
                <w:color w:val="000000"/>
                <w:sz w:val="16"/>
              </w:rPr>
              <w:tab/>
              <w:t>(516)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13F2D5"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6157C745" w14:textId="77777777" w:rsidR="00F17BDA" w:rsidRDefault="00000000">
            <w:pPr>
              <w:keepNext/>
              <w:tabs>
                <w:tab w:val="left" w:pos="713"/>
              </w:tabs>
              <w:spacing w:line="288" w:lineRule="auto"/>
              <w:jc w:val="right"/>
            </w:pPr>
            <w:r>
              <w:rPr>
                <w:rFonts w:ascii="Arial" w:eastAsia="Arial" w:hAnsi="Arial" w:cs="Arial"/>
                <w:color w:val="000000"/>
                <w:sz w:val="16"/>
              </w:rPr>
              <w:tab/>
              <w:t>(1,105)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847F80"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191C3EC0" w14:textId="77777777" w:rsidR="00F17BDA" w:rsidRDefault="00000000">
            <w:pPr>
              <w:keepNext/>
              <w:tabs>
                <w:tab w:val="left" w:pos="713"/>
              </w:tabs>
              <w:spacing w:line="288" w:lineRule="auto"/>
              <w:jc w:val="right"/>
            </w:pPr>
            <w:r>
              <w:rPr>
                <w:rFonts w:ascii="Arial" w:eastAsia="Arial" w:hAnsi="Arial" w:cs="Arial"/>
                <w:color w:val="000000"/>
                <w:sz w:val="16"/>
              </w:rPr>
              <w:tab/>
              <w:t>(1,025)</w:t>
            </w:r>
          </w:p>
        </w:tc>
      </w:tr>
      <w:tr w:rsidR="00F17BDA" w14:paraId="0537FFB2"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731DB09A" w14:textId="77777777" w:rsidR="00F17BDA" w:rsidRDefault="00000000">
            <w:pPr>
              <w:keepNext/>
              <w:spacing w:line="288" w:lineRule="auto"/>
            </w:pPr>
            <w:r>
              <w:rPr>
                <w:rFonts w:ascii="Arial" w:eastAsia="Arial" w:hAnsi="Arial" w:cs="Arial"/>
                <w:color w:val="000000"/>
                <w:sz w:val="16"/>
              </w:rPr>
              <w:t>Repayment of lease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0D04B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F7BF684" w14:textId="77777777" w:rsidR="00F17BDA" w:rsidRDefault="00000000">
            <w:pPr>
              <w:keepNext/>
              <w:tabs>
                <w:tab w:val="left" w:pos="846"/>
              </w:tabs>
              <w:spacing w:line="288" w:lineRule="auto"/>
              <w:jc w:val="right"/>
            </w:pPr>
            <w:r>
              <w:rPr>
                <w:rFonts w:ascii="Arial" w:eastAsia="Arial" w:hAnsi="Arial" w:cs="Arial"/>
                <w:color w:val="000000"/>
                <w:sz w:val="16"/>
              </w:rPr>
              <w:tab/>
              <w:t>(951)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AD0BB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66A6EC01" w14:textId="77777777" w:rsidR="00F17BDA" w:rsidRDefault="00000000">
            <w:pPr>
              <w:keepNext/>
              <w:tabs>
                <w:tab w:val="left" w:pos="846"/>
              </w:tabs>
              <w:spacing w:line="288" w:lineRule="auto"/>
              <w:jc w:val="right"/>
            </w:pPr>
            <w:r>
              <w:rPr>
                <w:rFonts w:ascii="Arial" w:eastAsia="Arial" w:hAnsi="Arial" w:cs="Arial"/>
                <w:color w:val="000000"/>
                <w:sz w:val="16"/>
              </w:rPr>
              <w:tab/>
              <w:t>(972)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B8C69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7A88D97" w14:textId="77777777" w:rsidR="00F17BDA" w:rsidRDefault="00000000">
            <w:pPr>
              <w:keepNext/>
              <w:tabs>
                <w:tab w:val="left" w:pos="713"/>
              </w:tabs>
              <w:spacing w:line="288" w:lineRule="auto"/>
              <w:jc w:val="right"/>
            </w:pPr>
            <w:r>
              <w:rPr>
                <w:rFonts w:ascii="Arial" w:eastAsia="Arial" w:hAnsi="Arial" w:cs="Arial"/>
                <w:color w:val="000000"/>
                <w:sz w:val="16"/>
              </w:rPr>
              <w:tab/>
              <w:t>(5,185)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4CACC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208E113C" w14:textId="77777777" w:rsidR="00F17BDA" w:rsidRDefault="00000000">
            <w:pPr>
              <w:keepNext/>
              <w:tabs>
                <w:tab w:val="left" w:pos="713"/>
              </w:tabs>
              <w:spacing w:line="288" w:lineRule="auto"/>
              <w:jc w:val="right"/>
            </w:pPr>
            <w:r>
              <w:rPr>
                <w:rFonts w:ascii="Arial" w:eastAsia="Arial" w:hAnsi="Arial" w:cs="Arial"/>
                <w:color w:val="000000"/>
                <w:sz w:val="16"/>
              </w:rPr>
              <w:tab/>
              <w:t>(4,098)</w:t>
            </w:r>
          </w:p>
        </w:tc>
      </w:tr>
      <w:tr w:rsidR="00F17BDA" w14:paraId="1CACF4F9"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5058FB6C" w14:textId="77777777" w:rsidR="00F17BDA" w:rsidRDefault="00000000">
            <w:pPr>
              <w:keepNext/>
              <w:spacing w:line="288" w:lineRule="auto"/>
            </w:pPr>
            <w:r>
              <w:rPr>
                <w:rFonts w:ascii="Arial" w:eastAsia="Arial" w:hAnsi="Arial" w:cs="Arial"/>
                <w:color w:val="000000"/>
                <w:sz w:val="16"/>
              </w:rPr>
              <w:t>Equity transaction costs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B23B13"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5090FD67" w14:textId="77777777" w:rsidR="00F17BDA" w:rsidRDefault="00000000">
            <w:pPr>
              <w:keepNext/>
              <w:tabs>
                <w:tab w:val="left" w:pos="935"/>
              </w:tabs>
              <w:spacing w:line="288" w:lineRule="auto"/>
              <w:jc w:val="right"/>
            </w:pPr>
            <w:r>
              <w:rPr>
                <w:rFonts w:ascii="Arial" w:eastAsia="Arial" w:hAnsi="Arial" w:cs="Arial"/>
                <w:color w:val="000000"/>
                <w:sz w:val="16"/>
              </w:rPr>
              <w:tab/>
              <w:t>(19)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56266B"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350CBF8C" w14:textId="77777777" w:rsidR="00F17BDA" w:rsidRDefault="00000000">
            <w:pPr>
              <w:keepNext/>
              <w:tabs>
                <w:tab w:val="left" w:pos="713"/>
              </w:tabs>
              <w:spacing w:line="288" w:lineRule="auto"/>
              <w:jc w:val="right"/>
            </w:pPr>
            <w:r>
              <w:rPr>
                <w:rFonts w:ascii="Arial" w:eastAsia="Arial" w:hAnsi="Arial" w:cs="Arial"/>
                <w:color w:val="000000"/>
                <w:sz w:val="16"/>
              </w:rPr>
              <w:tab/>
              <w:t>(2,109)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1D2E2F"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0B819021" w14:textId="77777777" w:rsidR="00F17BDA" w:rsidRDefault="00000000">
            <w:pPr>
              <w:keepNext/>
              <w:tabs>
                <w:tab w:val="left" w:pos="935"/>
              </w:tabs>
              <w:spacing w:line="288" w:lineRule="auto"/>
              <w:jc w:val="right"/>
            </w:pPr>
            <w:r>
              <w:rPr>
                <w:rFonts w:ascii="Arial" w:eastAsia="Arial" w:hAnsi="Arial" w:cs="Arial"/>
                <w:color w:val="000000"/>
                <w:sz w:val="16"/>
              </w:rPr>
              <w:tab/>
              <w:t>(40)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82E74E"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center"/>
          </w:tcPr>
          <w:p w14:paraId="2CF06059" w14:textId="77777777" w:rsidR="00F17BDA" w:rsidRDefault="00000000">
            <w:pPr>
              <w:keepNext/>
              <w:tabs>
                <w:tab w:val="left" w:pos="713"/>
              </w:tabs>
              <w:spacing w:line="288" w:lineRule="auto"/>
              <w:jc w:val="right"/>
            </w:pPr>
            <w:r>
              <w:rPr>
                <w:rFonts w:ascii="Arial" w:eastAsia="Arial" w:hAnsi="Arial" w:cs="Arial"/>
                <w:color w:val="000000"/>
                <w:sz w:val="16"/>
              </w:rPr>
              <w:tab/>
              <w:t>(5,055)</w:t>
            </w:r>
          </w:p>
        </w:tc>
      </w:tr>
      <w:tr w:rsidR="00F17BDA" w14:paraId="67E30798"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323EC89A" w14:textId="77777777" w:rsidR="00F17BDA" w:rsidRDefault="00000000">
            <w:pPr>
              <w:keepNext/>
              <w:spacing w:line="288" w:lineRule="auto"/>
            </w:pPr>
            <w:r>
              <w:rPr>
                <w:rFonts w:ascii="Arial" w:eastAsia="Arial" w:hAnsi="Arial" w:cs="Arial"/>
                <w:color w:val="000000"/>
                <w:sz w:val="16"/>
              </w:rPr>
              <w:t>Capital contributions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A2951D"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13F32DB"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8ED3A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025B5EB5"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4CE47B"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4EE5ED6D" w14:textId="77777777" w:rsidR="00F17BDA" w:rsidRDefault="00000000">
            <w:pPr>
              <w:keepNext/>
              <w:tabs>
                <w:tab w:val="left" w:pos="1026"/>
                <w:tab w:val="left" w:pos="1237"/>
              </w:tabs>
              <w:spacing w:line="288" w:lineRule="auto"/>
              <w:jc w:val="right"/>
            </w:pPr>
            <w:r>
              <w:rPr>
                <w:rFonts w:ascii="Arial" w:eastAsia="Arial" w:hAnsi="Arial" w:cs="Arial"/>
                <w:color w:val="000000"/>
                <w:sz w:val="16"/>
              </w:rPr>
              <w:tab/>
              <w:t>—</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D25CA3"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center"/>
          </w:tcPr>
          <w:p w14:paraId="5238CB7B" w14:textId="77777777" w:rsidR="00F17BDA" w:rsidRDefault="00000000">
            <w:pPr>
              <w:keepNext/>
              <w:tabs>
                <w:tab w:val="left" w:pos="697"/>
                <w:tab w:val="left" w:pos="1237"/>
              </w:tabs>
              <w:spacing w:line="288" w:lineRule="auto"/>
              <w:jc w:val="right"/>
            </w:pPr>
            <w:r>
              <w:rPr>
                <w:rFonts w:ascii="Arial" w:eastAsia="Arial" w:hAnsi="Arial" w:cs="Arial"/>
                <w:color w:val="000000"/>
                <w:sz w:val="16"/>
              </w:rPr>
              <w:tab/>
              <w:t>99,642</w:t>
            </w:r>
            <w:r>
              <w:rPr>
                <w:rFonts w:ascii="Arial" w:eastAsia="Arial" w:hAnsi="Arial" w:cs="Arial"/>
                <w:color w:val="000000"/>
                <w:sz w:val="16"/>
              </w:rPr>
              <w:tab/>
            </w:r>
          </w:p>
        </w:tc>
      </w:tr>
      <w:tr w:rsidR="00F17BDA" w14:paraId="4FF23590"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0BA7513A" w14:textId="77777777" w:rsidR="00F17BDA" w:rsidRDefault="00000000">
            <w:pPr>
              <w:keepNext/>
              <w:spacing w:line="288" w:lineRule="auto"/>
            </w:pPr>
            <w:r>
              <w:rPr>
                <w:rFonts w:ascii="Arial" w:eastAsia="Arial" w:hAnsi="Arial" w:cs="Arial"/>
                <w:b/>
                <w:color w:val="000000"/>
                <w:sz w:val="16"/>
              </w:rPr>
              <w:t>Net cash flows (used in) / from financing activities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E3CCFA"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A3B616C" w14:textId="77777777" w:rsidR="00F17BDA" w:rsidRDefault="00000000">
            <w:pPr>
              <w:keepNext/>
              <w:tabs>
                <w:tab w:val="left" w:pos="713"/>
              </w:tabs>
              <w:spacing w:line="288" w:lineRule="auto"/>
              <w:jc w:val="right"/>
            </w:pPr>
            <w:r>
              <w:rPr>
                <w:rFonts w:ascii="Arial" w:eastAsia="Arial" w:hAnsi="Arial" w:cs="Arial"/>
                <w:b/>
                <w:color w:val="000000"/>
                <w:sz w:val="16"/>
              </w:rPr>
              <w:tab/>
              <w:t>(2,251)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15347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F8A96F8" w14:textId="77777777" w:rsidR="00F17BDA" w:rsidRDefault="00000000">
            <w:pPr>
              <w:keepNext/>
              <w:tabs>
                <w:tab w:val="left" w:pos="713"/>
              </w:tabs>
              <w:spacing w:line="288" w:lineRule="auto"/>
              <w:jc w:val="right"/>
            </w:pPr>
            <w:r>
              <w:rPr>
                <w:rFonts w:ascii="Arial" w:eastAsia="Arial" w:hAnsi="Arial" w:cs="Arial"/>
                <w:b/>
                <w:color w:val="000000"/>
                <w:sz w:val="16"/>
              </w:rPr>
              <w:tab/>
              <w:t>(3,571)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CE647C"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2F1D251" w14:textId="77777777" w:rsidR="00F17BDA" w:rsidRDefault="00000000">
            <w:pPr>
              <w:keepNext/>
              <w:tabs>
                <w:tab w:val="left" w:pos="713"/>
              </w:tabs>
              <w:spacing w:line="288" w:lineRule="auto"/>
              <w:jc w:val="right"/>
            </w:pPr>
            <w:r>
              <w:rPr>
                <w:rFonts w:ascii="Arial" w:eastAsia="Arial" w:hAnsi="Arial" w:cs="Arial"/>
                <w:b/>
                <w:color w:val="000000"/>
                <w:sz w:val="16"/>
              </w:rPr>
              <w:tab/>
              <w:t>(7,413)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1E759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5913D87"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89,464</w:t>
            </w:r>
            <w:r>
              <w:rPr>
                <w:rFonts w:ascii="Arial" w:eastAsia="Arial" w:hAnsi="Arial" w:cs="Arial"/>
                <w:b/>
                <w:color w:val="000000"/>
                <w:sz w:val="16"/>
              </w:rPr>
              <w:tab/>
            </w:r>
          </w:p>
        </w:tc>
      </w:tr>
      <w:tr w:rsidR="00F17BDA" w14:paraId="64A89AEC" w14:textId="77777777">
        <w:trPr>
          <w:cantSplit/>
          <w:trHeight w:hRule="exact" w:val="25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19FDC722" w14:textId="77777777" w:rsidR="00F17BDA" w:rsidRDefault="00000000">
            <w:pPr>
              <w:keepNext/>
              <w:spacing w:line="288" w:lineRule="auto"/>
            </w:pPr>
            <w:r>
              <w:rPr>
                <w:rFonts w:ascii="Arial" w:eastAsia="Arial" w:hAnsi="Arial" w:cs="Arial"/>
                <w:b/>
                <w:color w:val="000000"/>
                <w:sz w:val="16"/>
              </w:rPr>
              <w:t>Net (decrease)/increase in cash and cash equivalents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CD1375"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51703A82" w14:textId="77777777" w:rsidR="00F17BDA" w:rsidRDefault="00000000">
            <w:pPr>
              <w:keepNext/>
              <w:tabs>
                <w:tab w:val="left" w:pos="624"/>
              </w:tabs>
              <w:spacing w:line="288" w:lineRule="auto"/>
              <w:jc w:val="right"/>
            </w:pPr>
            <w:r>
              <w:rPr>
                <w:rFonts w:ascii="Arial" w:eastAsia="Arial" w:hAnsi="Arial" w:cs="Arial"/>
                <w:b/>
                <w:color w:val="000000"/>
                <w:sz w:val="16"/>
              </w:rPr>
              <w:tab/>
              <w:t>(15,604)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81603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5356349E" w14:textId="77777777" w:rsidR="00F17BDA" w:rsidRDefault="00000000">
            <w:pPr>
              <w:keepNext/>
              <w:tabs>
                <w:tab w:val="left" w:pos="624"/>
              </w:tabs>
              <w:spacing w:line="288" w:lineRule="auto"/>
              <w:jc w:val="right"/>
            </w:pPr>
            <w:r>
              <w:rPr>
                <w:rFonts w:ascii="Arial" w:eastAsia="Arial" w:hAnsi="Arial" w:cs="Arial"/>
                <w:b/>
                <w:color w:val="000000"/>
                <w:sz w:val="16"/>
              </w:rPr>
              <w:tab/>
              <w:t>(30,652)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2D622C"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411C047B" w14:textId="77777777" w:rsidR="00F17BDA" w:rsidRDefault="00000000">
            <w:pPr>
              <w:keepNext/>
              <w:tabs>
                <w:tab w:val="left" w:pos="624"/>
              </w:tabs>
              <w:spacing w:line="288" w:lineRule="auto"/>
              <w:jc w:val="right"/>
            </w:pPr>
            <w:r>
              <w:rPr>
                <w:rFonts w:ascii="Arial" w:eastAsia="Arial" w:hAnsi="Arial" w:cs="Arial"/>
                <w:b/>
                <w:color w:val="000000"/>
                <w:sz w:val="16"/>
              </w:rPr>
              <w:tab/>
              <w:t>(17,856)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E4BBF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640D1341"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21,859</w:t>
            </w:r>
            <w:r>
              <w:rPr>
                <w:rFonts w:ascii="Arial" w:eastAsia="Arial" w:hAnsi="Arial" w:cs="Arial"/>
                <w:b/>
                <w:color w:val="000000"/>
                <w:sz w:val="16"/>
              </w:rPr>
              <w:tab/>
            </w:r>
          </w:p>
        </w:tc>
      </w:tr>
      <w:tr w:rsidR="00F17BDA" w14:paraId="0F45A5A9" w14:textId="77777777">
        <w:trPr>
          <w:cantSplit/>
          <w:trHeight w:hRule="exact" w:val="43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334C48AB" w14:textId="77777777" w:rsidR="00F17BDA" w:rsidRDefault="00000000">
            <w:pPr>
              <w:keepNext/>
              <w:spacing w:line="288" w:lineRule="auto"/>
            </w:pPr>
            <w:r>
              <w:rPr>
                <w:rFonts w:ascii="Arial" w:eastAsia="Arial" w:hAnsi="Arial" w:cs="Arial"/>
                <w:color w:val="000000"/>
                <w:sz w:val="16"/>
              </w:rPr>
              <w:t>Effect of exchange rate changes on cash and cash equivalents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8CA86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F2560EA" w14:textId="77777777" w:rsidR="00F17BDA" w:rsidRDefault="00000000">
            <w:pPr>
              <w:keepNext/>
              <w:tabs>
                <w:tab w:val="left" w:pos="713"/>
              </w:tabs>
              <w:spacing w:line="288" w:lineRule="auto"/>
              <w:jc w:val="right"/>
            </w:pPr>
            <w:r>
              <w:rPr>
                <w:rFonts w:ascii="Arial" w:eastAsia="Arial" w:hAnsi="Arial" w:cs="Arial"/>
                <w:color w:val="000000"/>
                <w:sz w:val="16"/>
              </w:rPr>
              <w:tab/>
              <w:t>(3,198)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03E79E"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8D986EB" w14:textId="77777777" w:rsidR="00F17BDA" w:rsidRDefault="00000000">
            <w:pPr>
              <w:keepNext/>
              <w:tabs>
                <w:tab w:val="left" w:pos="919"/>
                <w:tab w:val="left" w:pos="1237"/>
              </w:tabs>
              <w:spacing w:line="288" w:lineRule="auto"/>
              <w:jc w:val="right"/>
            </w:pPr>
            <w:r>
              <w:rPr>
                <w:rFonts w:ascii="Arial" w:eastAsia="Arial" w:hAnsi="Arial" w:cs="Arial"/>
                <w:color w:val="000000"/>
                <w:sz w:val="16"/>
              </w:rPr>
              <w:tab/>
              <w:t>186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19BC23"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2537197" w14:textId="77777777" w:rsidR="00F17BDA" w:rsidRDefault="00000000">
            <w:pPr>
              <w:keepNext/>
              <w:tabs>
                <w:tab w:val="left" w:pos="624"/>
              </w:tabs>
              <w:spacing w:line="288" w:lineRule="auto"/>
              <w:jc w:val="right"/>
            </w:pPr>
            <w:r>
              <w:rPr>
                <w:rFonts w:ascii="Arial" w:eastAsia="Arial" w:hAnsi="Arial" w:cs="Arial"/>
                <w:color w:val="000000"/>
                <w:sz w:val="16"/>
              </w:rPr>
              <w:tab/>
              <w:t>(18,241)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3996C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A594F58" w14:textId="77777777" w:rsidR="00F17BDA" w:rsidRDefault="00000000">
            <w:pPr>
              <w:keepNext/>
              <w:tabs>
                <w:tab w:val="left" w:pos="713"/>
              </w:tabs>
              <w:spacing w:line="288" w:lineRule="auto"/>
              <w:jc w:val="right"/>
            </w:pPr>
            <w:r>
              <w:rPr>
                <w:rFonts w:ascii="Arial" w:eastAsia="Arial" w:hAnsi="Arial" w:cs="Arial"/>
                <w:color w:val="000000"/>
                <w:sz w:val="16"/>
              </w:rPr>
              <w:tab/>
              <w:t>(1,982)</w:t>
            </w:r>
          </w:p>
        </w:tc>
      </w:tr>
      <w:tr w:rsidR="00F17BDA" w14:paraId="26304FA8" w14:textId="77777777">
        <w:trPr>
          <w:cantSplit/>
          <w:trHeight w:hRule="exact" w:val="435"/>
        </w:trPr>
        <w:tc>
          <w:tcPr>
            <w:tcW w:w="4440" w:type="dxa"/>
            <w:tcBorders>
              <w:top w:val="nil"/>
              <w:left w:val="nil"/>
              <w:bottom w:val="nil"/>
              <w:right w:val="nil"/>
            </w:tcBorders>
            <w:shd w:val="clear" w:color="auto" w:fill="CCEEFF"/>
            <w:tcMar>
              <w:top w:w="0" w:type="dxa"/>
              <w:left w:w="53" w:type="dxa"/>
              <w:bottom w:w="0" w:type="dxa"/>
              <w:right w:w="53" w:type="dxa"/>
            </w:tcMar>
            <w:vAlign w:val="center"/>
          </w:tcPr>
          <w:p w14:paraId="7DF0EAD4" w14:textId="77777777" w:rsidR="00F17BDA" w:rsidRDefault="00000000">
            <w:pPr>
              <w:keepNext/>
              <w:spacing w:line="288" w:lineRule="auto"/>
            </w:pPr>
            <w:r>
              <w:rPr>
                <w:rFonts w:ascii="Arial" w:eastAsia="Arial" w:hAnsi="Arial" w:cs="Arial"/>
                <w:b/>
                <w:color w:val="000000"/>
                <w:sz w:val="16"/>
              </w:rPr>
              <w:t>Cash and cash equivalents at the beginning of the period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6DCE30"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758BD4FC"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54,285</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76C7AD"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37D702B4"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85,826</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8F7879"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710DA5ED"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71,579</w:t>
            </w:r>
            <w:r>
              <w:rPr>
                <w:rFonts w:ascii="Arial" w:eastAsia="Arial" w:hAnsi="Arial" w:cs="Arial"/>
                <w:b/>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A36B7C"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center"/>
          </w:tcPr>
          <w:p w14:paraId="1F5F4D97" w14:textId="77777777" w:rsidR="00F17BDA" w:rsidRDefault="00000000">
            <w:pPr>
              <w:keepNext/>
              <w:tabs>
                <w:tab w:val="left" w:pos="697"/>
                <w:tab w:val="left" w:pos="1237"/>
              </w:tabs>
              <w:spacing w:line="288" w:lineRule="auto"/>
              <w:jc w:val="right"/>
            </w:pPr>
            <w:r>
              <w:rPr>
                <w:rFonts w:ascii="Arial" w:eastAsia="Arial" w:hAnsi="Arial" w:cs="Arial"/>
                <w:b/>
                <w:color w:val="000000"/>
                <w:sz w:val="16"/>
              </w:rPr>
              <w:tab/>
              <w:t>35,483</w:t>
            </w:r>
            <w:r>
              <w:rPr>
                <w:rFonts w:ascii="Arial" w:eastAsia="Arial" w:hAnsi="Arial" w:cs="Arial"/>
                <w:b/>
                <w:color w:val="000000"/>
                <w:sz w:val="16"/>
              </w:rPr>
              <w:tab/>
            </w:r>
          </w:p>
        </w:tc>
      </w:tr>
      <w:tr w:rsidR="00F17BDA" w14:paraId="4B9D6898" w14:textId="77777777">
        <w:trPr>
          <w:cantSplit/>
          <w:trHeight w:hRule="exact" w:val="255"/>
        </w:trPr>
        <w:tc>
          <w:tcPr>
            <w:tcW w:w="4440" w:type="dxa"/>
            <w:tcBorders>
              <w:top w:val="nil"/>
              <w:left w:val="nil"/>
              <w:bottom w:val="nil"/>
              <w:right w:val="nil"/>
            </w:tcBorders>
            <w:shd w:val="clear" w:color="auto" w:fill="FFFFFF"/>
            <w:tcMar>
              <w:top w:w="0" w:type="dxa"/>
              <w:left w:w="53" w:type="dxa"/>
              <w:bottom w:w="0" w:type="dxa"/>
              <w:right w:w="53" w:type="dxa"/>
            </w:tcMar>
            <w:vAlign w:val="center"/>
          </w:tcPr>
          <w:p w14:paraId="266CA38B" w14:textId="77777777" w:rsidR="00F17BDA" w:rsidRDefault="00000000">
            <w:pPr>
              <w:spacing w:line="288" w:lineRule="auto"/>
            </w:pPr>
            <w:r>
              <w:rPr>
                <w:rFonts w:ascii="Arial" w:eastAsia="Arial" w:hAnsi="Arial" w:cs="Arial"/>
                <w:b/>
                <w:color w:val="000000"/>
                <w:sz w:val="16"/>
              </w:rPr>
              <w:t>Cash and cash equivalents at the end of the period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CAD839"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70D5DC8B" w14:textId="77777777" w:rsidR="00F17BDA" w:rsidRDefault="00000000">
            <w:pPr>
              <w:tabs>
                <w:tab w:val="left" w:pos="697"/>
                <w:tab w:val="left" w:pos="1237"/>
              </w:tabs>
              <w:spacing w:line="288" w:lineRule="auto"/>
              <w:jc w:val="right"/>
            </w:pPr>
            <w:r>
              <w:rPr>
                <w:rFonts w:ascii="Arial" w:eastAsia="Arial" w:hAnsi="Arial" w:cs="Arial"/>
                <w:b/>
                <w:color w:val="000000"/>
                <w:sz w:val="16"/>
              </w:rPr>
              <w:tab/>
              <w:t>35,483</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7AB888"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1A0612F3" w14:textId="77777777" w:rsidR="00F17BDA" w:rsidRDefault="00000000">
            <w:pPr>
              <w:tabs>
                <w:tab w:val="left" w:pos="697"/>
                <w:tab w:val="left" w:pos="1237"/>
              </w:tabs>
              <w:spacing w:line="288" w:lineRule="auto"/>
              <w:jc w:val="right"/>
            </w:pPr>
            <w:r>
              <w:rPr>
                <w:rFonts w:ascii="Arial" w:eastAsia="Arial" w:hAnsi="Arial" w:cs="Arial"/>
                <w:b/>
                <w:color w:val="000000"/>
                <w:sz w:val="16"/>
              </w:rPr>
              <w:tab/>
              <w:t>55,360</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11AA13"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1EB684C7" w14:textId="77777777" w:rsidR="00F17BDA" w:rsidRDefault="00000000">
            <w:pPr>
              <w:tabs>
                <w:tab w:val="left" w:pos="697"/>
                <w:tab w:val="left" w:pos="1237"/>
              </w:tabs>
              <w:spacing w:line="288" w:lineRule="auto"/>
              <w:jc w:val="right"/>
            </w:pPr>
            <w:r>
              <w:rPr>
                <w:rFonts w:ascii="Arial" w:eastAsia="Arial" w:hAnsi="Arial" w:cs="Arial"/>
                <w:b/>
                <w:color w:val="000000"/>
                <w:sz w:val="16"/>
              </w:rPr>
              <w:tab/>
              <w:t>35,483</w:t>
            </w:r>
            <w:r>
              <w:rPr>
                <w:rFonts w:ascii="Arial" w:eastAsia="Arial" w:hAnsi="Arial" w:cs="Arial"/>
                <w:b/>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109318" w14:textId="77777777" w:rsidR="00F17BDA" w:rsidRDefault="00F17BDA"/>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25E7E087" w14:textId="77777777" w:rsidR="00F17BDA" w:rsidRDefault="00000000">
            <w:pPr>
              <w:tabs>
                <w:tab w:val="left" w:pos="697"/>
                <w:tab w:val="left" w:pos="1237"/>
              </w:tabs>
              <w:spacing w:line="288" w:lineRule="auto"/>
              <w:jc w:val="right"/>
            </w:pPr>
            <w:r>
              <w:rPr>
                <w:rFonts w:ascii="Arial" w:eastAsia="Arial" w:hAnsi="Arial" w:cs="Arial"/>
                <w:b/>
                <w:color w:val="000000"/>
                <w:sz w:val="16"/>
              </w:rPr>
              <w:tab/>
              <w:t>55,360</w:t>
            </w:r>
            <w:r>
              <w:rPr>
                <w:rFonts w:ascii="Arial" w:eastAsia="Arial" w:hAnsi="Arial" w:cs="Arial"/>
                <w:b/>
                <w:color w:val="000000"/>
                <w:sz w:val="16"/>
              </w:rPr>
              <w:tab/>
            </w:r>
          </w:p>
        </w:tc>
      </w:tr>
    </w:tbl>
    <w:p w14:paraId="70C268FB" w14:textId="77777777" w:rsidR="00F17BDA" w:rsidRDefault="00F17BDA">
      <w:pPr>
        <w:spacing w:before="240" w:line="288" w:lineRule="auto"/>
        <w:jc w:val="both"/>
        <w:rPr>
          <w:rFonts w:ascii="Arial" w:eastAsia="Arial" w:hAnsi="Arial" w:cs="Arial"/>
          <w:color w:val="000000"/>
          <w:sz w:val="20"/>
        </w:rPr>
      </w:pPr>
    </w:p>
    <w:p w14:paraId="6D42563F" w14:textId="77777777" w:rsidR="00F17BDA" w:rsidRDefault="00F17BDA">
      <w:pPr>
        <w:spacing w:before="240" w:line="288" w:lineRule="auto"/>
        <w:jc w:val="both"/>
        <w:rPr>
          <w:rFonts w:ascii="Arial" w:eastAsia="Arial" w:hAnsi="Arial" w:cs="Arial"/>
          <w:color w:val="000000"/>
          <w:sz w:val="20"/>
        </w:rPr>
        <w:sectPr w:rsidR="00F17BDA">
          <w:pgSz w:w="12240" w:h="15840"/>
          <w:pgMar w:top="900" w:right="1170" w:bottom="900" w:left="1170" w:header="0" w:footer="0" w:gutter="0"/>
          <w:cols w:space="708"/>
        </w:sectPr>
      </w:pPr>
    </w:p>
    <w:p w14:paraId="24F3B2D6" w14:textId="77777777" w:rsidR="00F17BDA" w:rsidRDefault="00000000">
      <w:pPr>
        <w:keepNext/>
        <w:spacing w:line="288" w:lineRule="auto"/>
        <w:jc w:val="both"/>
        <w:outlineLvl w:val="0"/>
        <w:rPr>
          <w:rFonts w:ascii="Arial" w:eastAsia="Arial" w:hAnsi="Arial" w:cs="Arial"/>
          <w:color w:val="000000"/>
          <w:sz w:val="20"/>
        </w:rPr>
      </w:pPr>
      <w:bookmarkStart w:id="8" w:name="Section9"/>
      <w:bookmarkEnd w:id="8"/>
      <w:r>
        <w:rPr>
          <w:rFonts w:ascii="Arial" w:eastAsia="Arial" w:hAnsi="Arial" w:cs="Arial"/>
          <w:b/>
          <w:color w:val="000000"/>
          <w:sz w:val="20"/>
          <w:u w:val="single"/>
        </w:rPr>
        <w:lastRenderedPageBreak/>
        <w:t>Forward Looking Statements</w:t>
      </w:r>
    </w:p>
    <w:p w14:paraId="342090A3" w14:textId="77777777" w:rsidR="00F17BDA" w:rsidRDefault="00000000">
      <w:pPr>
        <w:spacing w:before="120" w:line="288" w:lineRule="auto"/>
        <w:jc w:val="both"/>
        <w:rPr>
          <w:rFonts w:ascii="Arial" w:eastAsia="Arial" w:hAnsi="Arial" w:cs="Arial"/>
          <w:color w:val="000000"/>
          <w:sz w:val="20"/>
        </w:rPr>
      </w:pPr>
      <w:r>
        <w:rPr>
          <w:rFonts w:ascii="Arial" w:eastAsia="Arial" w:hAnsi="Arial" w:cs="Arial"/>
          <w:color w:val="000000"/>
          <w:sz w:val="20"/>
        </w:rPr>
        <w:t>This release includes forward-looking statements. All statements other than statements of historical facts contained in this release, including statements regarding our future results of operations and financial position, industry dynamics, business strategy and plans and our objectives for future operations, are forward-looking statements. These statements represent our opinions, expectations, beliefs, intentions, estimates or strategies regarding the future, which may not be realized. In some cases, you can identify forward-looking statements by terms such as “may,” “will,” “should,” “expects,” “plans,” “anticipates,” “could,” “intends,” “targets,” “projects,” “believes,” “estimates”, “potential” or “continue” or the negative of these terms or other similar expressions that are intended to identify forward-looking statements. Forward-looking statements are based largely on our current expectations and projections about future events and financial trends that we believe may affect our financial condition, results of operations, business strategy, short-term and long-term business operations and objectives, and financial needs. These forward-looking statements involve known and unknown risks, uncertainties, changes in circumstances that are difficult to predict and other important factors that may cause our actual results, performance or achievements to be materially different from any future results, performance or achievements expressed or implied by the forward-looking statement, including, without limitation, the risks described under Item 3. “Key Information—D. Risk Factors,” in our Annual Report on Form 20-F as filed with the US Securities and Exchange Commission for the year ended December 31, 2023. Moreover, new risks emerge from time to time. It is not possible for our management to predict all risks, nor can we assess the impact of all factors on our business or the extent to which any factor, or combination of factors, may cause actual results to differ materially from those contained in any forward-looking statements we may make. Considering these risks, uncertainties and assumptions, the forward-looking events and circumstances discussed in this release may not occur and actual results could differ materially and adversely from those anticipated or implied in the forward-looking statements. We caution you therefore against relying on these forward-looking statements, and we qualify all of our forward-looking statements by these cautionary statements.</w:t>
      </w:r>
    </w:p>
    <w:p w14:paraId="60598F56" w14:textId="77777777" w:rsidR="00F17BDA" w:rsidRDefault="00F17BDA">
      <w:pPr>
        <w:spacing w:line="288" w:lineRule="auto"/>
        <w:jc w:val="both"/>
        <w:rPr>
          <w:rFonts w:ascii="Arial" w:eastAsia="Arial" w:hAnsi="Arial" w:cs="Arial"/>
          <w:color w:val="000000"/>
        </w:rPr>
      </w:pPr>
    </w:p>
    <w:p w14:paraId="66DCB314" w14:textId="77777777" w:rsidR="00F17BDA" w:rsidRDefault="00000000">
      <w:pPr>
        <w:spacing w:line="288" w:lineRule="auto"/>
        <w:jc w:val="both"/>
        <w:rPr>
          <w:rFonts w:ascii="Arial" w:eastAsia="Arial" w:hAnsi="Arial" w:cs="Arial"/>
          <w:color w:val="000000"/>
          <w:sz w:val="20"/>
        </w:rPr>
      </w:pPr>
      <w:r>
        <w:rPr>
          <w:rFonts w:ascii="Arial" w:eastAsia="Arial" w:hAnsi="Arial" w:cs="Arial"/>
          <w:color w:val="000000"/>
          <w:sz w:val="20"/>
        </w:rPr>
        <w:t>The forward-looking statements included in this release are made only as of the date hereof. Although we believe that the expectations reflected in the forward-looking statements are reasonable, we cannot guarantee that the future results, levels of activity, performance or events and circumstances reflected in the forward-looking statements will be achieved or occur. Moreover, neither we nor our advisors nor any other person assumes responsibility for the accuracy and completeness of the forward-looking statements. Neither we nor our advisors undertake any obligation to update any forward-looking statements for any reason after the date of this release to conform these statements to actual results or to changes in our expectations, except as may be required by law. You should read this release with the understanding that our actual future results, levels of activity, performance and events and circumstances may be materially different from what we expect.</w:t>
      </w:r>
    </w:p>
    <w:p w14:paraId="3BCEE221" w14:textId="77777777" w:rsidR="00F17BDA" w:rsidRDefault="00F17BDA">
      <w:pPr>
        <w:spacing w:line="288" w:lineRule="auto"/>
        <w:rPr>
          <w:rFonts w:ascii="Arial" w:eastAsia="Arial" w:hAnsi="Arial" w:cs="Arial"/>
          <w:color w:val="000000"/>
          <w:sz w:val="20"/>
        </w:rPr>
      </w:pPr>
    </w:p>
    <w:p w14:paraId="0AC5D9FE" w14:textId="77777777" w:rsidR="00F17BDA" w:rsidRDefault="00F17BDA">
      <w:pPr>
        <w:spacing w:line="288" w:lineRule="auto"/>
        <w:sectPr w:rsidR="00F17BDA">
          <w:headerReference w:type="even" r:id="rId21"/>
          <w:headerReference w:type="default" r:id="rId22"/>
          <w:pgSz w:w="12240" w:h="15840"/>
          <w:pgMar w:top="900" w:right="1170" w:bottom="900" w:left="1170" w:header="0" w:footer="0" w:gutter="0"/>
          <w:cols w:space="708"/>
        </w:sectPr>
      </w:pPr>
    </w:p>
    <w:p w14:paraId="63489C1E" w14:textId="77777777" w:rsidR="00F17BDA" w:rsidRDefault="00000000">
      <w:pPr>
        <w:keepNext/>
        <w:spacing w:line="418" w:lineRule="auto"/>
        <w:jc w:val="both"/>
        <w:outlineLvl w:val="0"/>
        <w:rPr>
          <w:rFonts w:ascii="Arial" w:eastAsia="Arial" w:hAnsi="Arial" w:cs="Arial"/>
          <w:color w:val="000000"/>
          <w:sz w:val="20"/>
        </w:rPr>
      </w:pPr>
      <w:bookmarkStart w:id="9" w:name="Section10"/>
      <w:bookmarkEnd w:id="9"/>
      <w:r>
        <w:rPr>
          <w:rFonts w:ascii="Arial" w:eastAsia="Arial" w:hAnsi="Arial" w:cs="Arial"/>
          <w:b/>
          <w:color w:val="000000"/>
          <w:sz w:val="20"/>
          <w:u w:val="single"/>
        </w:rPr>
        <w:lastRenderedPageBreak/>
        <w:t>Non-IFRS Financial and Operating Metrics</w:t>
      </w:r>
    </w:p>
    <w:p w14:paraId="739A2999" w14:textId="77777777" w:rsidR="00F17BDA" w:rsidRDefault="00000000">
      <w:pPr>
        <w:keepNext/>
        <w:spacing w:line="288" w:lineRule="auto"/>
        <w:jc w:val="both"/>
        <w:rPr>
          <w:rFonts w:ascii="Arial" w:eastAsia="Arial" w:hAnsi="Arial" w:cs="Arial"/>
          <w:color w:val="000000"/>
        </w:rPr>
      </w:pPr>
      <w:r>
        <w:rPr>
          <w:rFonts w:ascii="Arial" w:eastAsia="Arial" w:hAnsi="Arial" w:cs="Arial"/>
          <w:sz w:val="20"/>
        </w:rPr>
        <w:t>Changes, percentages, ratios and aggregate amounts presented have been calculated on the basis of unrounded figures.</w:t>
      </w:r>
    </w:p>
    <w:p w14:paraId="7C3AD8B3" w14:textId="77777777" w:rsidR="00F17BDA" w:rsidRDefault="00000000">
      <w:pPr>
        <w:spacing w:before="120" w:after="240" w:line="288" w:lineRule="auto"/>
        <w:jc w:val="both"/>
      </w:pPr>
      <w:r>
        <w:rPr>
          <w:rFonts w:ascii="Arial" w:eastAsia="Arial" w:hAnsi="Arial" w:cs="Arial"/>
          <w:sz w:val="20"/>
        </w:rPr>
        <w:t xml:space="preserve">This release includes certain financial measures and metrics not based on IFRS, including Adjusted EBITDA, as well as operating metrics, including Annual Active Customers, Quarterly Active Customers, Orders and GMV. We define Annual Active Customers Quarterly Active Customers, Orders, GMV, Total Payment Volume, </w:t>
      </w:r>
      <w:proofErr w:type="spellStart"/>
      <w:r>
        <w:rPr>
          <w:rFonts w:ascii="Arial" w:eastAsia="Arial" w:hAnsi="Arial" w:cs="Arial"/>
          <w:sz w:val="20"/>
        </w:rPr>
        <w:t>JumiaPay</w:t>
      </w:r>
      <w:proofErr w:type="spellEnd"/>
      <w:r>
        <w:rPr>
          <w:rFonts w:ascii="Arial" w:eastAsia="Arial" w:hAnsi="Arial" w:cs="Arial"/>
          <w:sz w:val="20"/>
        </w:rPr>
        <w:t xml:space="preserve"> Transactions and Adjusted EBITDA as follows:</w:t>
      </w:r>
    </w:p>
    <w:p w14:paraId="7898509F" w14:textId="77777777" w:rsidR="00F17BDA" w:rsidRDefault="00000000">
      <w:pPr>
        <w:spacing w:before="120" w:line="288" w:lineRule="auto"/>
        <w:jc w:val="both"/>
      </w:pPr>
      <w:r>
        <w:rPr>
          <w:rFonts w:ascii="Arial" w:eastAsia="Arial" w:hAnsi="Arial" w:cs="Arial"/>
          <w:color w:val="000000"/>
          <w:sz w:val="20"/>
          <w:u w:val="single"/>
        </w:rPr>
        <w:t>Annual Active Customers</w:t>
      </w:r>
      <w:r>
        <w:rPr>
          <w:rFonts w:ascii="Arial" w:eastAsia="Arial" w:hAnsi="Arial" w:cs="Arial"/>
          <w:sz w:val="20"/>
        </w:rPr>
        <w:t xml:space="preserve"> means unique customers who placed an order for a product or a service on our platform, within the 12-month period preceding the relevant date, irrespective of cancellations or returns.</w:t>
      </w:r>
    </w:p>
    <w:p w14:paraId="0659DEDF" w14:textId="77777777" w:rsidR="00F17BDA" w:rsidRDefault="00000000">
      <w:pPr>
        <w:spacing w:before="120" w:after="240" w:line="288" w:lineRule="auto"/>
        <w:jc w:val="both"/>
      </w:pPr>
      <w:r>
        <w:rPr>
          <w:rFonts w:ascii="Arial" w:eastAsia="Arial" w:hAnsi="Arial" w:cs="Arial"/>
          <w:color w:val="000000"/>
          <w:sz w:val="20"/>
          <w:u w:val="single"/>
        </w:rPr>
        <w:t>Quarterly Active Customers</w:t>
      </w:r>
      <w:r>
        <w:rPr>
          <w:rFonts w:ascii="Arial" w:eastAsia="Arial" w:hAnsi="Arial" w:cs="Arial"/>
          <w:sz w:val="20"/>
        </w:rPr>
        <w:t xml:space="preserve"> means unique customers who placed an order for a product or a service on our platform, within the 3-month period preceding the relevant date, irrespective of cancellations or returns.</w:t>
      </w:r>
    </w:p>
    <w:p w14:paraId="40C7D546" w14:textId="77777777" w:rsidR="00F17BDA" w:rsidRDefault="00000000">
      <w:pPr>
        <w:spacing w:before="120" w:after="240" w:line="288" w:lineRule="auto"/>
        <w:jc w:val="both"/>
      </w:pPr>
      <w:r>
        <w:rPr>
          <w:rFonts w:ascii="Arial" w:eastAsia="Arial" w:hAnsi="Arial" w:cs="Arial"/>
          <w:sz w:val="20"/>
        </w:rPr>
        <w:t>We believe that Annual Active Customers and Quarterly Active Customers are useful indicators of the adoption of our offering by customers in our markets.</w:t>
      </w:r>
    </w:p>
    <w:p w14:paraId="4D4DA41D" w14:textId="77777777" w:rsidR="00F17BDA" w:rsidRDefault="00000000">
      <w:pPr>
        <w:spacing w:before="120" w:after="240" w:line="288" w:lineRule="auto"/>
        <w:jc w:val="both"/>
      </w:pPr>
      <w:r>
        <w:rPr>
          <w:rFonts w:ascii="Arial" w:eastAsia="Arial" w:hAnsi="Arial" w:cs="Arial"/>
          <w:color w:val="000000"/>
          <w:sz w:val="20"/>
          <w:u w:val="single"/>
        </w:rPr>
        <w:t>Orders</w:t>
      </w:r>
      <w:r>
        <w:rPr>
          <w:rFonts w:ascii="Arial" w:eastAsia="Arial" w:hAnsi="Arial" w:cs="Arial"/>
          <w:sz w:val="20"/>
        </w:rPr>
        <w:t xml:space="preserve"> corresponds to the total number of orders for products and services on our platform, irrespective of cancellations or returns, for the relevant period.</w:t>
      </w:r>
    </w:p>
    <w:p w14:paraId="369DC387" w14:textId="77777777" w:rsidR="00F17BDA" w:rsidRDefault="00000000">
      <w:pPr>
        <w:spacing w:before="120" w:after="240" w:line="288" w:lineRule="auto"/>
        <w:jc w:val="both"/>
      </w:pPr>
      <w:r>
        <w:rPr>
          <w:rFonts w:ascii="Arial" w:eastAsia="Arial" w:hAnsi="Arial" w:cs="Arial"/>
          <w:sz w:val="20"/>
        </w:rPr>
        <w:t>We believe that the number of orders is a useful indicator to measure the total usage of our platform, irrespective of the monetary value of the individual transactions.</w:t>
      </w:r>
    </w:p>
    <w:p w14:paraId="5D62E776" w14:textId="77777777" w:rsidR="00F17BDA" w:rsidRDefault="00000000">
      <w:pPr>
        <w:spacing w:before="120" w:after="240" w:line="288" w:lineRule="auto"/>
        <w:jc w:val="both"/>
      </w:pPr>
      <w:r>
        <w:rPr>
          <w:rFonts w:ascii="Arial" w:eastAsia="Arial" w:hAnsi="Arial" w:cs="Arial"/>
          <w:color w:val="000000"/>
          <w:sz w:val="20"/>
          <w:u w:val="single"/>
        </w:rPr>
        <w:t>Gross Merchandise Value (“GMV”)</w:t>
      </w:r>
      <w:r>
        <w:rPr>
          <w:rFonts w:ascii="Arial" w:eastAsia="Arial" w:hAnsi="Arial" w:cs="Arial"/>
          <w:sz w:val="20"/>
        </w:rPr>
        <w:t xml:space="preserve"> corresponds to the total value of orders for products and services, including shipping fees, value added tax, and before deductions of any discounts or vouchers, irrespective of cancellations or returns for the relevant period. </w:t>
      </w:r>
      <w:r>
        <w:rPr>
          <w:rFonts w:ascii="Arial" w:eastAsia="Arial" w:hAnsi="Arial" w:cs="Arial"/>
          <w:color w:val="212529"/>
          <w:sz w:val="20"/>
          <w:shd w:val="clear" w:color="auto" w:fill="FFFFFF"/>
        </w:rPr>
        <w:t>We believe that GMV is a useful indicator for the usage of our platform that is not influenced by shifts in our sales between first-party and third-party sales or the method of payment.</w:t>
      </w:r>
    </w:p>
    <w:p w14:paraId="36567668" w14:textId="77777777" w:rsidR="00F17BDA" w:rsidRDefault="00000000">
      <w:pPr>
        <w:spacing w:before="120" w:after="240" w:line="288" w:lineRule="auto"/>
        <w:jc w:val="both"/>
      </w:pPr>
      <w:r>
        <w:rPr>
          <w:rFonts w:ascii="Arial" w:eastAsia="Arial" w:hAnsi="Arial" w:cs="Arial"/>
          <w:color w:val="212529"/>
          <w:sz w:val="20"/>
          <w:shd w:val="clear" w:color="auto" w:fill="FFFFFF"/>
        </w:rPr>
        <w:t>We use Quarterly Active Customers, Orders and GMV as some of many indicators to monitor usage of our platform.</w:t>
      </w:r>
    </w:p>
    <w:p w14:paraId="2E0933C5" w14:textId="77777777" w:rsidR="00F17BDA" w:rsidRDefault="00000000">
      <w:pPr>
        <w:spacing w:before="120" w:after="240" w:line="288" w:lineRule="auto"/>
        <w:jc w:val="both"/>
      </w:pPr>
      <w:r>
        <w:rPr>
          <w:rFonts w:ascii="Arial" w:eastAsia="Arial" w:hAnsi="Arial" w:cs="Arial"/>
          <w:color w:val="000000"/>
          <w:sz w:val="20"/>
          <w:u w:val="single"/>
        </w:rPr>
        <w:t>Total Payment Volume</w:t>
      </w:r>
      <w:r>
        <w:rPr>
          <w:rFonts w:ascii="Arial" w:eastAsia="Arial" w:hAnsi="Arial" w:cs="Arial"/>
          <w:sz w:val="20"/>
        </w:rPr>
        <w:t xml:space="preserve"> (“TPV”) corresponds to the total value of orders for products and services for which </w:t>
      </w:r>
      <w:proofErr w:type="spellStart"/>
      <w:r>
        <w:rPr>
          <w:rFonts w:ascii="Arial" w:eastAsia="Arial" w:hAnsi="Arial" w:cs="Arial"/>
          <w:sz w:val="20"/>
        </w:rPr>
        <w:t>JumiaPay</w:t>
      </w:r>
      <w:proofErr w:type="spellEnd"/>
      <w:r>
        <w:rPr>
          <w:rFonts w:ascii="Arial" w:eastAsia="Arial" w:hAnsi="Arial" w:cs="Arial"/>
          <w:sz w:val="20"/>
        </w:rPr>
        <w:t xml:space="preserve"> was used including shipping fees, value-added tax, and before deductions of any discounts or vouchers, irrespective of cancellations or returns, for the relevant period.</w:t>
      </w:r>
    </w:p>
    <w:p w14:paraId="3213EB0D" w14:textId="77777777" w:rsidR="00F17BDA" w:rsidRDefault="00000000">
      <w:pPr>
        <w:spacing w:before="120" w:after="240" w:line="288" w:lineRule="auto"/>
        <w:jc w:val="both"/>
      </w:pPr>
      <w:r>
        <w:rPr>
          <w:rFonts w:ascii="Arial" w:eastAsia="Arial" w:hAnsi="Arial" w:cs="Arial"/>
          <w:sz w:val="20"/>
        </w:rPr>
        <w:t xml:space="preserve">We believe that TPV, which corresponds to the share of GMV for which </w:t>
      </w:r>
      <w:proofErr w:type="spellStart"/>
      <w:r>
        <w:rPr>
          <w:rFonts w:ascii="Arial" w:eastAsia="Arial" w:hAnsi="Arial" w:cs="Arial"/>
          <w:sz w:val="20"/>
        </w:rPr>
        <w:t>JumiaPay</w:t>
      </w:r>
      <w:proofErr w:type="spellEnd"/>
      <w:r>
        <w:rPr>
          <w:rFonts w:ascii="Arial" w:eastAsia="Arial" w:hAnsi="Arial" w:cs="Arial"/>
          <w:sz w:val="20"/>
        </w:rPr>
        <w:t xml:space="preserve"> was used, provides a useful indicator of the development, and adoption by customers, of the payment services offerings we make available, directly and indirectly, through </w:t>
      </w:r>
      <w:proofErr w:type="spellStart"/>
      <w:r>
        <w:rPr>
          <w:rFonts w:ascii="Arial" w:eastAsia="Arial" w:hAnsi="Arial" w:cs="Arial"/>
          <w:sz w:val="20"/>
        </w:rPr>
        <w:t>JumiaPay</w:t>
      </w:r>
      <w:proofErr w:type="spellEnd"/>
      <w:r>
        <w:rPr>
          <w:rFonts w:ascii="Arial" w:eastAsia="Arial" w:hAnsi="Arial" w:cs="Arial"/>
          <w:sz w:val="20"/>
        </w:rPr>
        <w:t>.</w:t>
      </w:r>
    </w:p>
    <w:p w14:paraId="412D2D6F" w14:textId="77777777" w:rsidR="00F17BDA" w:rsidRDefault="00000000">
      <w:pPr>
        <w:spacing w:before="120" w:after="240" w:line="288" w:lineRule="auto"/>
        <w:jc w:val="both"/>
      </w:pPr>
      <w:proofErr w:type="spellStart"/>
      <w:r>
        <w:rPr>
          <w:rFonts w:ascii="Arial" w:eastAsia="Arial" w:hAnsi="Arial" w:cs="Arial"/>
          <w:color w:val="000000"/>
          <w:sz w:val="20"/>
          <w:u w:val="single"/>
        </w:rPr>
        <w:t>JumiaPay</w:t>
      </w:r>
      <w:proofErr w:type="spellEnd"/>
      <w:r>
        <w:rPr>
          <w:rFonts w:ascii="Arial" w:eastAsia="Arial" w:hAnsi="Arial" w:cs="Arial"/>
          <w:color w:val="000000"/>
          <w:sz w:val="20"/>
          <w:u w:val="single"/>
        </w:rPr>
        <w:t xml:space="preserve"> Transactions</w:t>
      </w:r>
      <w:r>
        <w:rPr>
          <w:rFonts w:ascii="Arial" w:eastAsia="Arial" w:hAnsi="Arial" w:cs="Arial"/>
          <w:sz w:val="20"/>
        </w:rPr>
        <w:t xml:space="preserve"> corresponds to the total number of orders for products and services on our marketplace for which </w:t>
      </w:r>
      <w:proofErr w:type="spellStart"/>
      <w:r>
        <w:rPr>
          <w:rFonts w:ascii="Arial" w:eastAsia="Arial" w:hAnsi="Arial" w:cs="Arial"/>
          <w:sz w:val="20"/>
        </w:rPr>
        <w:t>JumiaPay</w:t>
      </w:r>
      <w:proofErr w:type="spellEnd"/>
      <w:r>
        <w:rPr>
          <w:rFonts w:ascii="Arial" w:eastAsia="Arial" w:hAnsi="Arial" w:cs="Arial"/>
          <w:sz w:val="20"/>
        </w:rPr>
        <w:t xml:space="preserve"> was used, irrespective of cancellations or returns, for the relevant period.</w:t>
      </w:r>
    </w:p>
    <w:p w14:paraId="7D34E1BF" w14:textId="77777777" w:rsidR="00F17BDA" w:rsidRDefault="00000000">
      <w:pPr>
        <w:spacing w:before="120" w:after="240" w:line="288" w:lineRule="auto"/>
        <w:jc w:val="both"/>
      </w:pPr>
      <w:r>
        <w:rPr>
          <w:rFonts w:ascii="Arial" w:eastAsia="Arial" w:hAnsi="Arial" w:cs="Arial"/>
          <w:sz w:val="20"/>
        </w:rPr>
        <w:t xml:space="preserve">We believe that </w:t>
      </w:r>
      <w:proofErr w:type="spellStart"/>
      <w:r>
        <w:rPr>
          <w:rFonts w:ascii="Arial" w:eastAsia="Arial" w:hAnsi="Arial" w:cs="Arial"/>
          <w:sz w:val="20"/>
        </w:rPr>
        <w:t>JumiaPay</w:t>
      </w:r>
      <w:proofErr w:type="spellEnd"/>
      <w:r>
        <w:rPr>
          <w:rFonts w:ascii="Arial" w:eastAsia="Arial" w:hAnsi="Arial" w:cs="Arial"/>
          <w:sz w:val="20"/>
        </w:rPr>
        <w:t xml:space="preserve"> Transactions provides a useful indicator of the development, and adoption by customers, of the cashless payment services offerings we make available for orders on our platform irrespective of the monetary value of the individual transactions.</w:t>
      </w:r>
    </w:p>
    <w:p w14:paraId="70C56833" w14:textId="77777777" w:rsidR="00F17BDA" w:rsidRDefault="00000000">
      <w:pPr>
        <w:spacing w:before="120" w:after="240" w:line="288" w:lineRule="auto"/>
        <w:jc w:val="both"/>
      </w:pPr>
      <w:r>
        <w:rPr>
          <w:rFonts w:ascii="Arial" w:eastAsia="Arial" w:hAnsi="Arial" w:cs="Arial"/>
          <w:color w:val="212529"/>
          <w:sz w:val="20"/>
          <w:shd w:val="clear" w:color="auto" w:fill="FFFFFF"/>
        </w:rPr>
        <w:t xml:space="preserve">We use TPV and the number of </w:t>
      </w:r>
      <w:proofErr w:type="spellStart"/>
      <w:r>
        <w:rPr>
          <w:rFonts w:ascii="Arial" w:eastAsia="Arial" w:hAnsi="Arial" w:cs="Arial"/>
          <w:color w:val="212529"/>
          <w:sz w:val="20"/>
          <w:shd w:val="clear" w:color="auto" w:fill="FFFFFF"/>
        </w:rPr>
        <w:t>JumiaPay</w:t>
      </w:r>
      <w:proofErr w:type="spellEnd"/>
      <w:r>
        <w:rPr>
          <w:rFonts w:ascii="Arial" w:eastAsia="Arial" w:hAnsi="Arial" w:cs="Arial"/>
          <w:color w:val="212529"/>
          <w:sz w:val="20"/>
          <w:shd w:val="clear" w:color="auto" w:fill="FFFFFF"/>
        </w:rPr>
        <w:t xml:space="preserve"> Transactions to measure the development of our payment services and the progressive conversion of cash on delivery orders into prepaid orders.</w:t>
      </w:r>
    </w:p>
    <w:p w14:paraId="603B6AA1" w14:textId="77777777" w:rsidR="00F17BDA" w:rsidRDefault="00000000">
      <w:pPr>
        <w:spacing w:before="120" w:after="240" w:line="288" w:lineRule="auto"/>
        <w:jc w:val="both"/>
        <w:rPr>
          <w:rFonts w:ascii="Arial" w:eastAsia="Arial" w:hAnsi="Arial" w:cs="Arial"/>
          <w:color w:val="000000"/>
          <w:sz w:val="20"/>
          <w:u w:val="single"/>
        </w:rPr>
      </w:pPr>
      <w:r>
        <w:rPr>
          <w:rFonts w:ascii="Arial" w:eastAsia="Arial" w:hAnsi="Arial" w:cs="Arial"/>
          <w:color w:val="000000"/>
          <w:sz w:val="20"/>
          <w:u w:val="single"/>
        </w:rPr>
        <w:t>General and administrative expense, excluding SBC</w:t>
      </w:r>
      <w:r>
        <w:rPr>
          <w:rFonts w:ascii="Arial" w:eastAsia="Arial" w:hAnsi="Arial" w:cs="Arial"/>
          <w:sz w:val="20"/>
        </w:rPr>
        <w:t>, corresponds to the General &amp; Administrative (“G&amp;A”) expense excluding share-based compensation expense (“SBC”). We use this metric to measure the development of our G&amp;A costs exclusive of the impact of SBC which is mainly a non-cash expense, influenced, in part, by share price fluctuations.</w:t>
      </w:r>
    </w:p>
    <w:p w14:paraId="6276974D" w14:textId="77777777" w:rsidR="00F17BDA" w:rsidRDefault="00000000">
      <w:pPr>
        <w:spacing w:before="120" w:line="288" w:lineRule="auto"/>
        <w:jc w:val="both"/>
      </w:pPr>
      <w:r>
        <w:rPr>
          <w:rFonts w:ascii="Arial" w:eastAsia="Arial" w:hAnsi="Arial" w:cs="Arial"/>
          <w:color w:val="000000"/>
          <w:sz w:val="20"/>
          <w:u w:val="single"/>
        </w:rPr>
        <w:t>Adjusted EBITDA</w:t>
      </w:r>
      <w:r>
        <w:rPr>
          <w:rFonts w:ascii="Arial" w:eastAsia="Arial" w:hAnsi="Arial" w:cs="Arial"/>
          <w:sz w:val="20"/>
        </w:rPr>
        <w:t xml:space="preserve"> corresponds to loss for the period from continuing operations, adjusted for income tax expense (benefit), finance income, finance costs, depreciation and amortization and further adjusted for share-based compensation expense.</w:t>
      </w:r>
    </w:p>
    <w:p w14:paraId="7A9745A0" w14:textId="77777777" w:rsidR="00F17BDA" w:rsidRDefault="00000000">
      <w:pPr>
        <w:spacing w:before="120" w:after="240" w:line="288" w:lineRule="auto"/>
        <w:jc w:val="both"/>
      </w:pPr>
      <w:r>
        <w:rPr>
          <w:rFonts w:ascii="Arial" w:eastAsia="Arial" w:hAnsi="Arial" w:cs="Arial"/>
          <w:sz w:val="20"/>
        </w:rPr>
        <w:lastRenderedPageBreak/>
        <w:t>Adjusted EBITDA is a supplemental non-IFRS measure of our operating performance that is not required by, or presented in accordance with, IFRS. Adjusted EBITDA is not a measurement of our financial performance under IFRS and should not be considered as an alternative to Loss for the period, Loss before Income tax or any other performance measure derived in accordance with IFRS. We caution investors that amounts presented in accordance with our definition of Adjusted EBITDA may not be comparable to similar measures disclosed by other companies, because not all companies and analysts calculate Adjusted EBITDA in the same manner. We present Adjusted EBITDA because we consider it to be an important supplemental measure of our operating performance. Management believes that investors’ understanding of our performance is enhanced by including non-IFRS financial measures as a reasonable basis for comparing our ongoing results of operations. By providing this non-IFRS financial measure, together with a reconciliation to the nearest IFRS financial measure, we believe we are enhancing investors’ understanding of our business and our results of operations, as well as assisting investors in evaluating how well we are executing our strategic initiatives.</w:t>
      </w:r>
    </w:p>
    <w:p w14:paraId="18571778" w14:textId="77777777" w:rsidR="00F17BDA" w:rsidRDefault="00000000">
      <w:pPr>
        <w:spacing w:before="120" w:after="60" w:line="288" w:lineRule="auto"/>
        <w:jc w:val="both"/>
        <w:rPr>
          <w:sz w:val="20"/>
        </w:rPr>
      </w:pPr>
      <w:r>
        <w:rPr>
          <w:rFonts w:ascii="Arial" w:eastAsia="Arial" w:hAnsi="Arial" w:cs="Arial"/>
          <w:sz w:val="20"/>
        </w:rPr>
        <w:t>Management uses Adjusted EBITDA:</w:t>
      </w:r>
    </w:p>
    <w:p w14:paraId="602C124F" w14:textId="77777777" w:rsidR="00F17BDA" w:rsidRDefault="00000000">
      <w:pPr>
        <w:numPr>
          <w:ilvl w:val="0"/>
          <w:numId w:val="71"/>
        </w:numPr>
        <w:spacing w:before="120" w:after="60" w:line="288" w:lineRule="auto"/>
        <w:jc w:val="both"/>
        <w:rPr>
          <w:rFonts w:ascii="Arial" w:eastAsia="Arial" w:hAnsi="Arial" w:cs="Arial"/>
          <w:sz w:val="20"/>
        </w:rPr>
      </w:pPr>
      <w:r>
        <w:rPr>
          <w:rFonts w:ascii="Arial" w:eastAsia="Arial" w:hAnsi="Arial" w:cs="Arial"/>
          <w:sz w:val="20"/>
        </w:rPr>
        <w:t>as a measurement of operating performance because it assists us in comparing our operating performance on a consistent basis, as it removes the impact of items not directly resulting from our core operations;</w:t>
      </w:r>
    </w:p>
    <w:p w14:paraId="15C757FD" w14:textId="77777777" w:rsidR="00F17BDA" w:rsidRDefault="00000000">
      <w:pPr>
        <w:numPr>
          <w:ilvl w:val="0"/>
          <w:numId w:val="72"/>
        </w:numPr>
        <w:spacing w:before="120" w:after="60" w:line="288" w:lineRule="auto"/>
        <w:jc w:val="both"/>
        <w:rPr>
          <w:rFonts w:ascii="Arial" w:eastAsia="Arial" w:hAnsi="Arial" w:cs="Arial"/>
        </w:rPr>
      </w:pPr>
      <w:r>
        <w:rPr>
          <w:rFonts w:ascii="Arial" w:eastAsia="Arial" w:hAnsi="Arial" w:cs="Arial"/>
          <w:sz w:val="20"/>
        </w:rPr>
        <w:t>for planning purposes, including the preparation of our internal annual operating budget and financial projections;</w:t>
      </w:r>
    </w:p>
    <w:p w14:paraId="1B873EFB" w14:textId="77777777" w:rsidR="00F17BDA" w:rsidRDefault="00000000">
      <w:pPr>
        <w:numPr>
          <w:ilvl w:val="0"/>
          <w:numId w:val="73"/>
        </w:numPr>
        <w:spacing w:before="120" w:after="60" w:line="288" w:lineRule="auto"/>
        <w:jc w:val="both"/>
        <w:rPr>
          <w:rFonts w:ascii="Arial" w:eastAsia="Arial" w:hAnsi="Arial" w:cs="Arial"/>
        </w:rPr>
      </w:pPr>
      <w:r>
        <w:rPr>
          <w:rFonts w:ascii="Arial" w:eastAsia="Arial" w:hAnsi="Arial" w:cs="Arial"/>
          <w:sz w:val="20"/>
        </w:rPr>
        <w:t>to evaluate the performance and effectiveness of our strategic initiatives; and</w:t>
      </w:r>
    </w:p>
    <w:p w14:paraId="2E87F442" w14:textId="77777777" w:rsidR="00F17BDA" w:rsidRDefault="00000000">
      <w:pPr>
        <w:numPr>
          <w:ilvl w:val="0"/>
          <w:numId w:val="74"/>
        </w:numPr>
        <w:spacing w:before="120" w:after="60" w:line="288" w:lineRule="auto"/>
        <w:jc w:val="both"/>
        <w:rPr>
          <w:rFonts w:ascii="Arial" w:eastAsia="Arial" w:hAnsi="Arial" w:cs="Arial"/>
        </w:rPr>
      </w:pPr>
      <w:r>
        <w:rPr>
          <w:rFonts w:ascii="Arial" w:eastAsia="Arial" w:hAnsi="Arial" w:cs="Arial"/>
          <w:sz w:val="20"/>
        </w:rPr>
        <w:t>to evaluate our capacity to expand our business.</w:t>
      </w:r>
    </w:p>
    <w:p w14:paraId="30B24FFC" w14:textId="77777777" w:rsidR="00F17BDA" w:rsidRDefault="00000000">
      <w:pPr>
        <w:spacing w:before="120" w:after="240" w:line="288" w:lineRule="auto"/>
        <w:jc w:val="both"/>
      </w:pPr>
      <w:r>
        <w:rPr>
          <w:rFonts w:ascii="Arial" w:eastAsia="Arial" w:hAnsi="Arial" w:cs="Arial"/>
          <w:sz w:val="20"/>
        </w:rPr>
        <w:t>Items excluded from this non-IFRS measure are significant components in understanding and assessing financial performance. Adjusted EBITDA has limitations as an analytical tool and should not be considered in isolation, or as an alternative to, or a substitute for analysis of our results reported in accordance with IFRS, including loss for the period. Some of the limitations are:</w:t>
      </w:r>
    </w:p>
    <w:p w14:paraId="43B33F61" w14:textId="77777777" w:rsidR="00F17BDA" w:rsidRDefault="00000000">
      <w:pPr>
        <w:numPr>
          <w:ilvl w:val="0"/>
          <w:numId w:val="75"/>
        </w:numPr>
        <w:spacing w:before="120" w:after="60" w:line="288" w:lineRule="auto"/>
        <w:jc w:val="both"/>
        <w:rPr>
          <w:rFonts w:ascii="Arial" w:eastAsia="Arial" w:hAnsi="Arial" w:cs="Arial"/>
          <w:sz w:val="20"/>
        </w:rPr>
      </w:pPr>
      <w:r>
        <w:rPr>
          <w:rFonts w:ascii="Arial" w:eastAsia="Arial" w:hAnsi="Arial" w:cs="Arial"/>
          <w:sz w:val="20"/>
        </w:rPr>
        <w:t>Adjusted EBITDA does not reflect our share-based compensation, income tax expense (benefit) or the amounts necessary to pay our taxes;</w:t>
      </w:r>
    </w:p>
    <w:p w14:paraId="4E9334FE" w14:textId="77777777" w:rsidR="00F17BDA" w:rsidRDefault="00000000">
      <w:pPr>
        <w:numPr>
          <w:ilvl w:val="0"/>
          <w:numId w:val="76"/>
        </w:numPr>
        <w:spacing w:before="120" w:after="60" w:line="288" w:lineRule="auto"/>
        <w:jc w:val="both"/>
        <w:rPr>
          <w:rFonts w:ascii="Arial" w:eastAsia="Arial" w:hAnsi="Arial" w:cs="Arial"/>
        </w:rPr>
      </w:pPr>
      <w:r>
        <w:rPr>
          <w:rFonts w:ascii="Arial" w:eastAsia="Arial" w:hAnsi="Arial" w:cs="Arial"/>
          <w:sz w:val="20"/>
        </w:rPr>
        <w:t>although depreciation and amortization are eliminated in the calculation of Adjusted EBITDA, the assets being depreciated and amortized will often have to be replaced in the future and such measures do not reflect any costs for such replacements; and</w:t>
      </w:r>
    </w:p>
    <w:p w14:paraId="0064DC6E" w14:textId="77777777" w:rsidR="00F17BDA" w:rsidRDefault="00000000">
      <w:pPr>
        <w:numPr>
          <w:ilvl w:val="0"/>
          <w:numId w:val="77"/>
        </w:numPr>
        <w:spacing w:before="120" w:after="60" w:line="288" w:lineRule="auto"/>
        <w:jc w:val="both"/>
        <w:rPr>
          <w:rFonts w:ascii="Arial" w:eastAsia="Arial" w:hAnsi="Arial" w:cs="Arial"/>
        </w:rPr>
      </w:pPr>
      <w:r>
        <w:rPr>
          <w:rFonts w:ascii="Arial" w:eastAsia="Arial" w:hAnsi="Arial" w:cs="Arial"/>
          <w:sz w:val="20"/>
        </w:rPr>
        <w:t>other companies may calculate Adjusted EBITDA differently than we do, limiting its usefulness as a comparative measure.</w:t>
      </w:r>
    </w:p>
    <w:p w14:paraId="38690782" w14:textId="77777777" w:rsidR="00F17BDA" w:rsidRDefault="00000000">
      <w:pPr>
        <w:spacing w:before="120" w:line="288" w:lineRule="auto"/>
        <w:jc w:val="both"/>
        <w:rPr>
          <w:rFonts w:ascii="Arial" w:eastAsia="Arial" w:hAnsi="Arial" w:cs="Arial"/>
          <w:sz w:val="20"/>
        </w:rPr>
      </w:pPr>
      <w:r>
        <w:rPr>
          <w:rFonts w:ascii="Arial" w:eastAsia="Arial" w:hAnsi="Arial" w:cs="Arial"/>
          <w:sz w:val="20"/>
        </w:rPr>
        <w:t xml:space="preserve">Due to these limitations, Adjusted EBITDA should not be considered as a measure of discretionary cash available to us to invest in the growth of our business. We compensate for these and other limitations by providing a reconciliation of Adjusted EBITDA to the most directly comparable IFRS financial measure, loss for the period. </w:t>
      </w:r>
    </w:p>
    <w:p w14:paraId="3051CBC3" w14:textId="77777777" w:rsidR="00F17BDA" w:rsidRDefault="00000000">
      <w:pPr>
        <w:keepNext/>
        <w:spacing w:before="120" w:line="288" w:lineRule="auto"/>
        <w:jc w:val="both"/>
        <w:rPr>
          <w:rFonts w:ascii="Arial" w:eastAsia="Arial" w:hAnsi="Arial" w:cs="Arial"/>
          <w:sz w:val="20"/>
        </w:rPr>
      </w:pPr>
      <w:r>
        <w:rPr>
          <w:rFonts w:ascii="Arial" w:eastAsia="Arial" w:hAnsi="Arial" w:cs="Arial"/>
          <w:sz w:val="20"/>
        </w:rPr>
        <w:t>The following table provides a reconciliation of loss for the period from continuing operations to Adjusted EBITDA for the periods indicated:</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60"/>
        <w:gridCol w:w="1305"/>
        <w:gridCol w:w="60"/>
        <w:gridCol w:w="1305"/>
        <w:gridCol w:w="60"/>
        <w:gridCol w:w="1305"/>
        <w:gridCol w:w="60"/>
        <w:gridCol w:w="1305"/>
      </w:tblGrid>
      <w:tr w:rsidR="00F17BDA" w14:paraId="4EB8C7D8" w14:textId="77777777">
        <w:trPr>
          <w:cantSplit/>
          <w:trHeight w:hRule="exact" w:val="285"/>
        </w:trPr>
        <w:tc>
          <w:tcPr>
            <w:tcW w:w="4440" w:type="dxa"/>
            <w:tcBorders>
              <w:top w:val="nil"/>
              <w:left w:val="nil"/>
              <w:bottom w:val="nil"/>
              <w:right w:val="nil"/>
            </w:tcBorders>
            <w:tcMar>
              <w:top w:w="0" w:type="dxa"/>
              <w:left w:w="0" w:type="dxa"/>
              <w:bottom w:w="0" w:type="dxa"/>
              <w:right w:w="0" w:type="dxa"/>
            </w:tcMar>
            <w:vAlign w:val="bottom"/>
          </w:tcPr>
          <w:p w14:paraId="4D02CF48"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7FD6D605" w14:textId="77777777" w:rsidR="00F17BDA" w:rsidRDefault="00F17BDA">
            <w:pPr>
              <w:keepNext/>
            </w:pPr>
          </w:p>
        </w:tc>
        <w:tc>
          <w:tcPr>
            <w:tcW w:w="2670" w:type="dxa"/>
            <w:gridSpan w:val="3"/>
            <w:tcBorders>
              <w:top w:val="nil"/>
              <w:left w:val="nil"/>
              <w:bottom w:val="nil"/>
              <w:right w:val="nil"/>
            </w:tcBorders>
            <w:tcMar>
              <w:top w:w="0" w:type="dxa"/>
              <w:left w:w="53" w:type="dxa"/>
              <w:bottom w:w="0" w:type="dxa"/>
              <w:right w:w="53" w:type="dxa"/>
            </w:tcMar>
            <w:vAlign w:val="bottom"/>
          </w:tcPr>
          <w:p w14:paraId="6FDD67FD" w14:textId="77777777" w:rsidR="00F17BDA" w:rsidRDefault="00000000">
            <w:pPr>
              <w:keepNext/>
              <w:spacing w:before="53" w:after="30" w:line="288" w:lineRule="auto"/>
              <w:jc w:val="center"/>
            </w:pPr>
            <w:r>
              <w:rPr>
                <w:rFonts w:ascii="Arial" w:eastAsia="Arial" w:hAnsi="Arial" w:cs="Arial"/>
                <w:b/>
                <w:color w:val="000000"/>
                <w:sz w:val="16"/>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1BEB3D96" w14:textId="77777777" w:rsidR="00F17BDA" w:rsidRDefault="00F17BDA">
            <w:pPr>
              <w:keepNext/>
            </w:pPr>
          </w:p>
        </w:tc>
        <w:tc>
          <w:tcPr>
            <w:tcW w:w="2670" w:type="dxa"/>
            <w:gridSpan w:val="3"/>
            <w:tcBorders>
              <w:top w:val="nil"/>
              <w:left w:val="nil"/>
              <w:bottom w:val="nil"/>
              <w:right w:val="nil"/>
            </w:tcBorders>
            <w:tcMar>
              <w:top w:w="0" w:type="dxa"/>
              <w:left w:w="53" w:type="dxa"/>
              <w:bottom w:w="0" w:type="dxa"/>
              <w:right w:w="53" w:type="dxa"/>
            </w:tcMar>
            <w:vAlign w:val="bottom"/>
          </w:tcPr>
          <w:p w14:paraId="2AA673E4" w14:textId="77777777" w:rsidR="00F17BDA" w:rsidRDefault="00000000">
            <w:pPr>
              <w:keepNext/>
              <w:spacing w:before="53" w:after="30" w:line="288" w:lineRule="auto"/>
              <w:jc w:val="center"/>
            </w:pPr>
            <w:r>
              <w:rPr>
                <w:rFonts w:ascii="Arial" w:eastAsia="Arial" w:hAnsi="Arial" w:cs="Arial"/>
                <w:b/>
                <w:color w:val="000000"/>
                <w:sz w:val="16"/>
              </w:rPr>
              <w:t>For the year ended December</w:t>
            </w:r>
          </w:p>
        </w:tc>
      </w:tr>
      <w:tr w:rsidR="00F17BDA" w14:paraId="6B0F69A8" w14:textId="77777777">
        <w:trPr>
          <w:cantSplit/>
          <w:trHeight w:hRule="exact" w:val="480"/>
        </w:trPr>
        <w:tc>
          <w:tcPr>
            <w:tcW w:w="4440" w:type="dxa"/>
            <w:tcBorders>
              <w:top w:val="nil"/>
              <w:left w:val="nil"/>
              <w:bottom w:val="single" w:sz="8" w:space="0" w:color="000000"/>
              <w:right w:val="nil"/>
            </w:tcBorders>
            <w:tcMar>
              <w:top w:w="0" w:type="dxa"/>
              <w:left w:w="53" w:type="dxa"/>
              <w:bottom w:w="0" w:type="dxa"/>
              <w:right w:w="53" w:type="dxa"/>
            </w:tcMar>
            <w:vAlign w:val="bottom"/>
          </w:tcPr>
          <w:p w14:paraId="21D79764" w14:textId="77777777" w:rsidR="00F17BDA" w:rsidRDefault="00000000">
            <w:pPr>
              <w:keepNext/>
              <w:spacing w:before="33" w:after="30" w:line="288" w:lineRule="auto"/>
            </w:pPr>
            <w:r>
              <w:rPr>
                <w:rFonts w:ascii="Arial" w:eastAsia="Arial" w:hAnsi="Arial" w:cs="Arial"/>
                <w:i/>
                <w:color w:val="000000"/>
                <w:sz w:val="16"/>
              </w:rPr>
              <w:t>(USD million)</w:t>
            </w:r>
          </w:p>
        </w:tc>
        <w:tc>
          <w:tcPr>
            <w:tcW w:w="60" w:type="dxa"/>
            <w:tcBorders>
              <w:top w:val="nil"/>
              <w:left w:val="nil"/>
              <w:bottom w:val="nil"/>
              <w:right w:val="nil"/>
            </w:tcBorders>
            <w:tcMar>
              <w:top w:w="0" w:type="dxa"/>
              <w:left w:w="0" w:type="dxa"/>
              <w:bottom w:w="0" w:type="dxa"/>
              <w:right w:w="0" w:type="dxa"/>
            </w:tcMar>
            <w:vAlign w:val="bottom"/>
          </w:tcPr>
          <w:p w14:paraId="66D79CB6"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78A3D399" w14:textId="77777777" w:rsidR="00F17BDA" w:rsidRDefault="00000000">
            <w:pPr>
              <w:keepNext/>
              <w:jc w:val="center"/>
            </w:pPr>
            <w:r>
              <w:rPr>
                <w:rFonts w:ascii="Arial" w:eastAsia="Arial" w:hAnsi="Arial" w:cs="Arial"/>
                <w:b/>
                <w:color w:val="000000"/>
                <w:sz w:val="16"/>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3FF97A7C"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60DCC215" w14:textId="77777777" w:rsidR="00F17BDA" w:rsidRDefault="00000000">
            <w:pPr>
              <w:keepNext/>
              <w:jc w:val="center"/>
            </w:pPr>
            <w:r>
              <w:rPr>
                <w:rFonts w:ascii="Arial" w:eastAsia="Arial" w:hAnsi="Arial" w:cs="Arial"/>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100E9412"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1A53345C" w14:textId="77777777" w:rsidR="00F17BDA" w:rsidRDefault="00000000">
            <w:pPr>
              <w:keepNext/>
              <w:jc w:val="center"/>
            </w:pPr>
            <w:r>
              <w:rPr>
                <w:rFonts w:ascii="Arial" w:eastAsia="Arial" w:hAnsi="Arial" w:cs="Arial"/>
                <w:b/>
                <w:color w:val="000000"/>
                <w:sz w:val="16"/>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50C5B48"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461692ED" w14:textId="77777777" w:rsidR="00F17BDA" w:rsidRDefault="00000000">
            <w:pPr>
              <w:keepNext/>
              <w:jc w:val="center"/>
            </w:pPr>
            <w:r>
              <w:rPr>
                <w:rFonts w:ascii="Arial" w:eastAsia="Arial" w:hAnsi="Arial" w:cs="Arial"/>
                <w:b/>
                <w:color w:val="000000"/>
                <w:sz w:val="16"/>
              </w:rPr>
              <w:t>December 31, 2024</w:t>
            </w:r>
          </w:p>
        </w:tc>
      </w:tr>
      <w:tr w:rsidR="00F17BDA" w14:paraId="4A17A136" w14:textId="77777777">
        <w:trPr>
          <w:cantSplit/>
          <w:trHeight w:hRule="exact" w:val="285"/>
        </w:trPr>
        <w:tc>
          <w:tcPr>
            <w:tcW w:w="44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495550E2" w14:textId="77777777" w:rsidR="00F17BDA" w:rsidRDefault="00000000">
            <w:pPr>
              <w:keepNext/>
              <w:spacing w:before="33" w:after="30" w:line="288" w:lineRule="auto"/>
            </w:pPr>
            <w:r>
              <w:rPr>
                <w:rFonts w:ascii="Arial" w:eastAsia="Arial" w:hAnsi="Arial" w:cs="Arial"/>
                <w:b/>
                <w:color w:val="000000"/>
                <w:sz w:val="16"/>
              </w:rPr>
              <w:t>Loss for the period from continuing operations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0CDBDF"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D5BD7D3" w14:textId="77777777" w:rsidR="00F17BDA" w:rsidRDefault="00000000">
            <w:pPr>
              <w:keepNext/>
              <w:tabs>
                <w:tab w:val="left" w:pos="802"/>
              </w:tabs>
              <w:spacing w:before="33" w:after="30" w:line="288" w:lineRule="auto"/>
              <w:jc w:val="right"/>
            </w:pPr>
            <w:r>
              <w:rPr>
                <w:rFonts w:ascii="Arial" w:eastAsia="Arial" w:hAnsi="Arial" w:cs="Arial"/>
                <w:b/>
                <w:color w:val="000000"/>
                <w:sz w:val="16"/>
              </w:rPr>
              <w:tab/>
              <w:t>(16.6)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737D04"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48FC13E" w14:textId="77777777" w:rsidR="00F17BDA" w:rsidRDefault="00000000">
            <w:pPr>
              <w:keepNext/>
              <w:tabs>
                <w:tab w:val="left" w:pos="802"/>
              </w:tabs>
              <w:spacing w:before="33" w:after="30" w:line="288" w:lineRule="auto"/>
              <w:jc w:val="right"/>
            </w:pPr>
            <w:r>
              <w:rPr>
                <w:rFonts w:ascii="Arial" w:eastAsia="Arial" w:hAnsi="Arial" w:cs="Arial"/>
                <w:b/>
                <w:color w:val="000000"/>
                <w:sz w:val="16"/>
              </w:rPr>
              <w:tab/>
              <w:t>(19.5)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F5499A"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215903B" w14:textId="77777777" w:rsidR="00F17BDA" w:rsidRDefault="00000000">
            <w:pPr>
              <w:keepNext/>
              <w:tabs>
                <w:tab w:val="left" w:pos="802"/>
              </w:tabs>
              <w:spacing w:before="33" w:after="30" w:line="288" w:lineRule="auto"/>
              <w:jc w:val="right"/>
            </w:pPr>
            <w:r>
              <w:rPr>
                <w:rFonts w:ascii="Arial" w:eastAsia="Arial" w:hAnsi="Arial" w:cs="Arial"/>
                <w:b/>
                <w:color w:val="000000"/>
                <w:sz w:val="16"/>
              </w:rPr>
              <w:tab/>
              <w:t>(99.3)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4B07DE" w14:textId="77777777" w:rsidR="00F17BDA" w:rsidRDefault="00F17BDA">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979A0B8" w14:textId="77777777" w:rsidR="00F17BDA" w:rsidRDefault="00000000">
            <w:pPr>
              <w:keepNext/>
              <w:tabs>
                <w:tab w:val="left" w:pos="802"/>
              </w:tabs>
              <w:spacing w:before="33" w:after="30" w:line="288" w:lineRule="auto"/>
              <w:jc w:val="right"/>
            </w:pPr>
            <w:r>
              <w:rPr>
                <w:rFonts w:ascii="Arial" w:eastAsia="Arial" w:hAnsi="Arial" w:cs="Arial"/>
                <w:b/>
                <w:color w:val="000000"/>
                <w:sz w:val="16"/>
              </w:rPr>
              <w:tab/>
              <w:t>(99.1)</w:t>
            </w:r>
          </w:p>
        </w:tc>
      </w:tr>
      <w:tr w:rsidR="00F17BDA" w14:paraId="548F2BC5"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079083E4" w14:textId="77777777" w:rsidR="00F17BDA" w:rsidRDefault="00000000">
            <w:pPr>
              <w:keepNext/>
              <w:spacing w:before="33" w:after="30" w:line="288" w:lineRule="auto"/>
            </w:pPr>
            <w:r>
              <w:rPr>
                <w:rFonts w:ascii="Arial" w:eastAsia="Arial" w:hAnsi="Arial" w:cs="Arial"/>
                <w:color w:val="000000"/>
                <w:sz w:val="16"/>
              </w:rPr>
              <w:t>Income tax benefit /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E206B30"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CBCF477" w14:textId="77777777" w:rsidR="00F17BDA" w:rsidRDefault="00000000">
            <w:pPr>
              <w:keepNext/>
              <w:tabs>
                <w:tab w:val="left" w:pos="890"/>
              </w:tabs>
              <w:spacing w:before="33" w:after="30" w:line="288" w:lineRule="auto"/>
              <w:jc w:val="right"/>
            </w:pPr>
            <w:r>
              <w:rPr>
                <w:rFonts w:ascii="Arial" w:eastAsia="Arial" w:hAnsi="Arial" w:cs="Arial"/>
                <w:color w:val="000000"/>
                <w:sz w:val="16"/>
              </w:rPr>
              <w:tab/>
              <w:t>(0.6)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FB65E1"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2802AC0" w14:textId="77777777" w:rsidR="00F17BDA" w:rsidRDefault="00000000">
            <w:pPr>
              <w:keepNext/>
              <w:tabs>
                <w:tab w:val="left" w:pos="964"/>
                <w:tab w:val="left" w:pos="1237"/>
              </w:tabs>
              <w:spacing w:before="33" w:after="30" w:line="288" w:lineRule="auto"/>
              <w:jc w:val="right"/>
            </w:pPr>
            <w:r>
              <w:rPr>
                <w:rFonts w:ascii="Arial" w:eastAsia="Arial" w:hAnsi="Arial" w:cs="Arial"/>
                <w:color w:val="000000"/>
                <w:sz w:val="16"/>
              </w:rPr>
              <w:tab/>
              <w:t>1.9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F4E291"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2A48DD8" w14:textId="77777777" w:rsidR="00F17BDA" w:rsidRDefault="00000000">
            <w:pPr>
              <w:keepNext/>
              <w:tabs>
                <w:tab w:val="left" w:pos="964"/>
                <w:tab w:val="left" w:pos="1237"/>
              </w:tabs>
              <w:spacing w:before="33" w:after="30" w:line="288" w:lineRule="auto"/>
              <w:jc w:val="right"/>
            </w:pPr>
            <w:r>
              <w:rPr>
                <w:rFonts w:ascii="Arial" w:eastAsia="Arial" w:hAnsi="Arial" w:cs="Arial"/>
                <w:color w:val="000000"/>
                <w:sz w:val="16"/>
              </w:rPr>
              <w:tab/>
              <w:t>0.7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E28802" w14:textId="77777777" w:rsidR="00F17BDA" w:rsidRDefault="00F17BDA">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688AE2F" w14:textId="77777777" w:rsidR="00F17BDA" w:rsidRDefault="00000000">
            <w:pPr>
              <w:keepNext/>
              <w:tabs>
                <w:tab w:val="left" w:pos="964"/>
                <w:tab w:val="left" w:pos="1237"/>
              </w:tabs>
              <w:spacing w:before="33" w:after="30" w:line="288" w:lineRule="auto"/>
              <w:jc w:val="right"/>
            </w:pPr>
            <w:r>
              <w:rPr>
                <w:rFonts w:ascii="Arial" w:eastAsia="Arial" w:hAnsi="Arial" w:cs="Arial"/>
                <w:color w:val="000000"/>
                <w:sz w:val="16"/>
              </w:rPr>
              <w:tab/>
              <w:t>1.5</w:t>
            </w:r>
            <w:r>
              <w:rPr>
                <w:rFonts w:ascii="Arial" w:eastAsia="Arial" w:hAnsi="Arial" w:cs="Arial"/>
                <w:color w:val="000000"/>
                <w:sz w:val="16"/>
              </w:rPr>
              <w:tab/>
            </w:r>
          </w:p>
        </w:tc>
      </w:tr>
      <w:tr w:rsidR="00F17BDA" w14:paraId="12076D5A"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138F1796" w14:textId="77777777" w:rsidR="00F17BDA" w:rsidRDefault="00000000">
            <w:pPr>
              <w:keepNext/>
              <w:spacing w:before="53" w:after="30" w:line="288" w:lineRule="auto"/>
            </w:pPr>
            <w:r>
              <w:rPr>
                <w:rFonts w:ascii="Arial" w:eastAsia="Arial" w:hAnsi="Arial" w:cs="Arial"/>
                <w:color w:val="000000"/>
                <w:sz w:val="16"/>
              </w:rPr>
              <w:t>Net Finance costs /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38881FF"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6F00FCB" w14:textId="77777777" w:rsidR="00F17BDA" w:rsidRDefault="00000000">
            <w:pPr>
              <w:keepNext/>
              <w:tabs>
                <w:tab w:val="left" w:pos="875"/>
                <w:tab w:val="left" w:pos="1237"/>
              </w:tabs>
              <w:spacing w:before="53" w:after="30" w:line="288" w:lineRule="auto"/>
              <w:jc w:val="right"/>
            </w:pPr>
            <w:r>
              <w:rPr>
                <w:rFonts w:ascii="Arial" w:eastAsia="Arial" w:hAnsi="Arial" w:cs="Arial"/>
                <w:color w:val="000000"/>
                <w:sz w:val="16"/>
              </w:rPr>
              <w:tab/>
              <w:t>12.7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9AB7D6"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48B6576"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0.3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C015BE"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E0EE480" w14:textId="77777777" w:rsidR="00F17BDA" w:rsidRDefault="00000000">
            <w:pPr>
              <w:keepNext/>
              <w:tabs>
                <w:tab w:val="left" w:pos="875"/>
                <w:tab w:val="left" w:pos="1237"/>
              </w:tabs>
              <w:spacing w:before="53" w:after="30" w:line="288" w:lineRule="auto"/>
              <w:jc w:val="right"/>
            </w:pPr>
            <w:r>
              <w:rPr>
                <w:rFonts w:ascii="Arial" w:eastAsia="Arial" w:hAnsi="Arial" w:cs="Arial"/>
                <w:color w:val="000000"/>
                <w:sz w:val="16"/>
              </w:rPr>
              <w:tab/>
              <w:t>25.3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60F177" w14:textId="77777777" w:rsidR="00F17BDA" w:rsidRDefault="00F17BDA">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E1C62CF" w14:textId="77777777" w:rsidR="00F17BDA" w:rsidRDefault="00000000">
            <w:pPr>
              <w:keepNext/>
              <w:tabs>
                <w:tab w:val="left" w:pos="875"/>
                <w:tab w:val="left" w:pos="1237"/>
              </w:tabs>
              <w:spacing w:before="53" w:after="30" w:line="288" w:lineRule="auto"/>
              <w:jc w:val="right"/>
            </w:pPr>
            <w:r>
              <w:rPr>
                <w:rFonts w:ascii="Arial" w:eastAsia="Arial" w:hAnsi="Arial" w:cs="Arial"/>
                <w:color w:val="000000"/>
                <w:sz w:val="16"/>
              </w:rPr>
              <w:tab/>
              <w:t>31.6</w:t>
            </w:r>
            <w:r>
              <w:rPr>
                <w:rFonts w:ascii="Arial" w:eastAsia="Arial" w:hAnsi="Arial" w:cs="Arial"/>
                <w:color w:val="000000"/>
                <w:sz w:val="16"/>
              </w:rPr>
              <w:tab/>
            </w:r>
          </w:p>
        </w:tc>
      </w:tr>
      <w:tr w:rsidR="00F17BDA" w14:paraId="7A3E30FA"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41FADA7B" w14:textId="77777777" w:rsidR="00F17BDA" w:rsidRDefault="00000000">
            <w:pPr>
              <w:keepNext/>
              <w:spacing w:before="53" w:after="30" w:line="288" w:lineRule="auto"/>
            </w:pPr>
            <w:r>
              <w:rPr>
                <w:rFonts w:ascii="Arial" w:eastAsia="Arial" w:hAnsi="Arial" w:cs="Arial"/>
                <w:color w:val="000000"/>
                <w:sz w:val="16"/>
              </w:rPr>
              <w:t>Depreciation and amortization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9C70C8"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F9F892A"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2.1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5DE84C"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BA595DC"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2.2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72E220"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459D13A"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9.8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BC4B42" w14:textId="77777777" w:rsidR="00F17BDA" w:rsidRDefault="00F17BDA">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69FC465"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8.2</w:t>
            </w:r>
            <w:r>
              <w:rPr>
                <w:rFonts w:ascii="Arial" w:eastAsia="Arial" w:hAnsi="Arial" w:cs="Arial"/>
                <w:color w:val="000000"/>
                <w:sz w:val="16"/>
              </w:rPr>
              <w:tab/>
            </w:r>
          </w:p>
        </w:tc>
      </w:tr>
      <w:tr w:rsidR="00F17BDA" w14:paraId="7F76B0DB" w14:textId="77777777">
        <w:trPr>
          <w:cantSplit/>
          <w:trHeight w:hRule="exact" w:val="285"/>
        </w:trPr>
        <w:tc>
          <w:tcPr>
            <w:tcW w:w="4440" w:type="dxa"/>
            <w:tcBorders>
              <w:top w:val="nil"/>
              <w:left w:val="nil"/>
              <w:bottom w:val="nil"/>
              <w:right w:val="nil"/>
            </w:tcBorders>
            <w:shd w:val="clear" w:color="auto" w:fill="CCEEFF"/>
            <w:tcMar>
              <w:top w:w="0" w:type="dxa"/>
              <w:left w:w="53" w:type="dxa"/>
              <w:bottom w:w="0" w:type="dxa"/>
              <w:right w:w="53" w:type="dxa"/>
            </w:tcMar>
            <w:vAlign w:val="bottom"/>
          </w:tcPr>
          <w:p w14:paraId="3EE9E24D" w14:textId="77777777" w:rsidR="00F17BDA" w:rsidRDefault="00000000">
            <w:pPr>
              <w:keepNext/>
              <w:spacing w:before="53" w:after="30" w:line="288" w:lineRule="auto"/>
            </w:pPr>
            <w:r>
              <w:rPr>
                <w:rFonts w:ascii="Arial" w:eastAsia="Arial" w:hAnsi="Arial" w:cs="Arial"/>
                <w:color w:val="000000"/>
                <w:sz w:val="16"/>
              </w:rPr>
              <w:t>Share-based compensation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9B8B00"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3304F79"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1.7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65B1F2"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B685459"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1.4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78C675"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622E2D"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5.3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924C9D" w14:textId="77777777" w:rsidR="00F17BDA" w:rsidRDefault="00F17BDA">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91FBD3" w14:textId="77777777" w:rsidR="00F17BDA" w:rsidRDefault="00000000">
            <w:pPr>
              <w:keepNext/>
              <w:tabs>
                <w:tab w:val="left" w:pos="964"/>
                <w:tab w:val="left" w:pos="1237"/>
              </w:tabs>
              <w:spacing w:before="53" w:after="30" w:line="288" w:lineRule="auto"/>
              <w:jc w:val="right"/>
            </w:pPr>
            <w:r>
              <w:rPr>
                <w:rFonts w:ascii="Arial" w:eastAsia="Arial" w:hAnsi="Arial" w:cs="Arial"/>
                <w:color w:val="000000"/>
                <w:sz w:val="16"/>
              </w:rPr>
              <w:tab/>
              <w:t>6.5</w:t>
            </w:r>
            <w:r>
              <w:rPr>
                <w:rFonts w:ascii="Arial" w:eastAsia="Arial" w:hAnsi="Arial" w:cs="Arial"/>
                <w:color w:val="000000"/>
                <w:sz w:val="16"/>
              </w:rPr>
              <w:tab/>
            </w:r>
          </w:p>
        </w:tc>
      </w:tr>
      <w:tr w:rsidR="00F17BDA" w14:paraId="0689F316" w14:textId="77777777">
        <w:trPr>
          <w:cantSplit/>
          <w:trHeight w:hRule="exact" w:val="285"/>
        </w:trPr>
        <w:tc>
          <w:tcPr>
            <w:tcW w:w="4440" w:type="dxa"/>
            <w:tcBorders>
              <w:top w:val="nil"/>
              <w:left w:val="nil"/>
              <w:bottom w:val="nil"/>
              <w:right w:val="nil"/>
            </w:tcBorders>
            <w:shd w:val="clear" w:color="auto" w:fill="FFFFFF"/>
            <w:tcMar>
              <w:top w:w="0" w:type="dxa"/>
              <w:left w:w="53" w:type="dxa"/>
              <w:bottom w:w="0" w:type="dxa"/>
              <w:right w:w="53" w:type="dxa"/>
            </w:tcMar>
            <w:vAlign w:val="bottom"/>
          </w:tcPr>
          <w:p w14:paraId="076BAE49" w14:textId="77777777" w:rsidR="00F17BDA" w:rsidRDefault="00000000">
            <w:pPr>
              <w:spacing w:before="33" w:after="30" w:line="288" w:lineRule="auto"/>
            </w:pPr>
            <w:r>
              <w:rPr>
                <w:rFonts w:ascii="Arial" w:eastAsia="Arial" w:hAnsi="Arial" w:cs="Arial"/>
                <w:b/>
                <w:color w:val="000000"/>
                <w:sz w:val="16"/>
              </w:rPr>
              <w:t>Adjusted EBITDA</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09C936" w14:textId="77777777" w:rsidR="00F17BDA" w:rsidRDefault="00F17BDA"/>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778FA48" w14:textId="77777777" w:rsidR="00F17BDA" w:rsidRDefault="00000000">
            <w:pPr>
              <w:tabs>
                <w:tab w:val="left" w:pos="890"/>
              </w:tabs>
              <w:spacing w:before="33" w:after="30" w:line="288" w:lineRule="auto"/>
              <w:jc w:val="right"/>
            </w:pPr>
            <w:r>
              <w:rPr>
                <w:rFonts w:ascii="Arial" w:eastAsia="Arial" w:hAnsi="Arial" w:cs="Arial"/>
                <w:b/>
                <w:color w:val="000000"/>
                <w:sz w:val="16"/>
              </w:rPr>
              <w:tab/>
              <w:t>(0.6)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265195" w14:textId="77777777" w:rsidR="00F17BDA" w:rsidRDefault="00F17BDA"/>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4148829" w14:textId="77777777" w:rsidR="00F17BDA" w:rsidRDefault="00000000">
            <w:pPr>
              <w:tabs>
                <w:tab w:val="left" w:pos="802"/>
              </w:tabs>
              <w:spacing w:before="33" w:after="30" w:line="288" w:lineRule="auto"/>
              <w:jc w:val="right"/>
            </w:pPr>
            <w:r>
              <w:rPr>
                <w:rFonts w:ascii="Arial" w:eastAsia="Arial" w:hAnsi="Arial" w:cs="Arial"/>
                <w:b/>
                <w:color w:val="000000"/>
                <w:sz w:val="16"/>
              </w:rPr>
              <w:tab/>
              <w:t>(13.7)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B86E3B" w14:textId="77777777" w:rsidR="00F17BDA" w:rsidRDefault="00F17BDA"/>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8697F09" w14:textId="77777777" w:rsidR="00F17BDA" w:rsidRDefault="00000000">
            <w:pPr>
              <w:tabs>
                <w:tab w:val="left" w:pos="802"/>
              </w:tabs>
              <w:spacing w:before="33" w:after="30" w:line="288" w:lineRule="auto"/>
              <w:jc w:val="right"/>
            </w:pPr>
            <w:r>
              <w:rPr>
                <w:rFonts w:ascii="Arial" w:eastAsia="Arial" w:hAnsi="Arial" w:cs="Arial"/>
                <w:b/>
                <w:color w:val="000000"/>
                <w:sz w:val="16"/>
              </w:rPr>
              <w:tab/>
              <w:t>(58.2)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3B5F8D" w14:textId="77777777" w:rsidR="00F17BDA" w:rsidRDefault="00F17BDA"/>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ACD718D" w14:textId="77777777" w:rsidR="00F17BDA" w:rsidRDefault="00000000">
            <w:pPr>
              <w:tabs>
                <w:tab w:val="left" w:pos="802"/>
              </w:tabs>
              <w:spacing w:before="33" w:after="30" w:line="288" w:lineRule="auto"/>
              <w:jc w:val="right"/>
            </w:pPr>
            <w:r>
              <w:rPr>
                <w:rFonts w:ascii="Arial" w:eastAsia="Arial" w:hAnsi="Arial" w:cs="Arial"/>
                <w:b/>
                <w:color w:val="000000"/>
                <w:sz w:val="16"/>
              </w:rPr>
              <w:tab/>
              <w:t>(51.3)</w:t>
            </w:r>
          </w:p>
        </w:tc>
      </w:tr>
    </w:tbl>
    <w:p w14:paraId="753F43B1" w14:textId="77777777" w:rsidR="00F17BDA" w:rsidRDefault="00000000">
      <w:pPr>
        <w:keepNext/>
        <w:spacing w:before="360" w:line="288" w:lineRule="auto"/>
        <w:jc w:val="both"/>
        <w:rPr>
          <w:rFonts w:ascii="Arial" w:eastAsia="Arial" w:hAnsi="Arial" w:cs="Arial"/>
          <w:color w:val="000000"/>
          <w:sz w:val="20"/>
        </w:rPr>
      </w:pPr>
      <w:r>
        <w:rPr>
          <w:rFonts w:ascii="Arial" w:eastAsia="Arial" w:hAnsi="Arial" w:cs="Arial"/>
          <w:color w:val="000000"/>
          <w:sz w:val="20"/>
          <w:u w:val="single"/>
        </w:rPr>
        <w:lastRenderedPageBreak/>
        <w:t>Constant currency data</w:t>
      </w:r>
    </w:p>
    <w:p w14:paraId="1714E00E" w14:textId="77777777" w:rsidR="00F17BDA" w:rsidRDefault="00000000">
      <w:pPr>
        <w:keepNext/>
        <w:spacing w:before="120" w:line="288" w:lineRule="auto"/>
        <w:jc w:val="both"/>
        <w:rPr>
          <w:rFonts w:ascii="Arial" w:eastAsia="Arial" w:hAnsi="Arial" w:cs="Arial"/>
          <w:color w:val="000000"/>
          <w:sz w:val="20"/>
        </w:rPr>
      </w:pPr>
      <w:r>
        <w:rPr>
          <w:rFonts w:ascii="Arial" w:eastAsia="Arial" w:hAnsi="Arial" w:cs="Arial"/>
          <w:color w:val="000000"/>
          <w:sz w:val="20"/>
        </w:rPr>
        <w:t>Certain metrics have also been presented on a constant currency basis. We use constant currency information to provide us with a picture of underlying business dynamics, excluding currency effects.</w:t>
      </w:r>
    </w:p>
    <w:p w14:paraId="16E42B37" w14:textId="77777777" w:rsidR="00F17BDA" w:rsidRDefault="00000000">
      <w:pPr>
        <w:spacing w:before="120" w:line="288" w:lineRule="auto"/>
        <w:jc w:val="both"/>
        <w:rPr>
          <w:rFonts w:ascii="Arial" w:eastAsia="Arial" w:hAnsi="Arial" w:cs="Arial"/>
          <w:color w:val="000000"/>
          <w:sz w:val="20"/>
        </w:rPr>
      </w:pPr>
      <w:r>
        <w:rPr>
          <w:rFonts w:ascii="Arial" w:eastAsia="Arial" w:hAnsi="Arial" w:cs="Arial"/>
          <w:color w:val="000000"/>
          <w:sz w:val="20"/>
        </w:rPr>
        <w:t xml:space="preserve">Constant currency metrics are calculated using the average foreign exchange rates for each month during 2023 and applying them to the corresponding months in 2024, so as to calculate what our results would have been had exchange rates remained stable from one year to the next. These calculations do not include any other macroeconomic effect such as local currency inflation effects or any price adjustment to compensate local currency inflation or devaluations. Constant currency information is not a measure calculated in accordance with IFRS. While we believe that constant currency information may be useful to investors in understanding and evaluating our results of operations in the same manner as our management, our use of constant currency metrics has limitations as an analytical tool, and you should not consider it in isolation, or as an alternative to, or a substitute for analysis of our financial results as reported under IFRS. Further, other companies, including companies in our industry, may report the impact of fluctuations in foreign currency exchange rates differently, which may reduce the value of our constant currency information as a comparative measure. </w:t>
      </w:r>
    </w:p>
    <w:p w14:paraId="4A5AA450" w14:textId="77777777" w:rsidR="00F17BDA" w:rsidRDefault="00000000">
      <w:pPr>
        <w:keepNext/>
        <w:spacing w:before="120" w:line="288" w:lineRule="auto"/>
        <w:jc w:val="both"/>
        <w:rPr>
          <w:rFonts w:ascii="Arial" w:eastAsia="Arial" w:hAnsi="Arial" w:cs="Arial"/>
          <w:color w:val="000000"/>
          <w:sz w:val="20"/>
        </w:rPr>
      </w:pPr>
      <w:r>
        <w:rPr>
          <w:rFonts w:ascii="Arial" w:eastAsia="Arial" w:hAnsi="Arial" w:cs="Arial"/>
          <w:color w:val="000000"/>
          <w:sz w:val="20"/>
        </w:rPr>
        <w:t>The following table sets forth the constant currency data for selected metrics:</w:t>
      </w:r>
    </w:p>
    <w:p w14:paraId="125E67E8" w14:textId="77777777" w:rsidR="00F17BDA" w:rsidRDefault="00F17BDA">
      <w:pPr>
        <w:keepNext/>
        <w:spacing w:line="288" w:lineRule="auto"/>
        <w:jc w:val="both"/>
        <w:rPr>
          <w:rFonts w:ascii="Arial" w:eastAsia="Arial" w:hAnsi="Arial" w:cs="Arial"/>
          <w:color w:val="00000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81"/>
        <w:gridCol w:w="762"/>
        <w:gridCol w:w="60"/>
        <w:gridCol w:w="762"/>
        <w:gridCol w:w="73"/>
        <w:gridCol w:w="598"/>
        <w:gridCol w:w="60"/>
        <w:gridCol w:w="762"/>
        <w:gridCol w:w="60"/>
        <w:gridCol w:w="598"/>
        <w:gridCol w:w="60"/>
        <w:gridCol w:w="762"/>
        <w:gridCol w:w="60"/>
        <w:gridCol w:w="762"/>
        <w:gridCol w:w="60"/>
        <w:gridCol w:w="598"/>
        <w:gridCol w:w="60"/>
        <w:gridCol w:w="762"/>
        <w:gridCol w:w="60"/>
        <w:gridCol w:w="598"/>
      </w:tblGrid>
      <w:tr w:rsidR="00F17BDA" w14:paraId="1263EED8" w14:textId="77777777">
        <w:trPr>
          <w:cantSplit/>
          <w:trHeight w:hRule="exact" w:val="240"/>
        </w:trPr>
        <w:tc>
          <w:tcPr>
            <w:tcW w:w="2310" w:type="dxa"/>
            <w:tcBorders>
              <w:top w:val="nil"/>
              <w:left w:val="nil"/>
              <w:bottom w:val="nil"/>
              <w:right w:val="nil"/>
            </w:tcBorders>
            <w:tcMar>
              <w:top w:w="0" w:type="dxa"/>
              <w:left w:w="0" w:type="dxa"/>
              <w:bottom w:w="0" w:type="dxa"/>
              <w:right w:w="0" w:type="dxa"/>
            </w:tcMar>
            <w:vAlign w:val="bottom"/>
          </w:tcPr>
          <w:p w14:paraId="4AC4F6C3"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013B7B9F" w14:textId="77777777" w:rsidR="00F17BDA" w:rsidRDefault="00F17BDA">
            <w:pPr>
              <w:keepNext/>
            </w:pPr>
          </w:p>
        </w:tc>
        <w:tc>
          <w:tcPr>
            <w:tcW w:w="3735" w:type="dxa"/>
            <w:gridSpan w:val="9"/>
            <w:tcBorders>
              <w:top w:val="nil"/>
              <w:left w:val="nil"/>
              <w:bottom w:val="single" w:sz="8" w:space="0" w:color="000000"/>
              <w:right w:val="nil"/>
            </w:tcBorders>
            <w:tcMar>
              <w:top w:w="0" w:type="dxa"/>
              <w:left w:w="53" w:type="dxa"/>
              <w:bottom w:w="0" w:type="dxa"/>
              <w:right w:w="53" w:type="dxa"/>
            </w:tcMar>
            <w:vAlign w:val="center"/>
          </w:tcPr>
          <w:p w14:paraId="62024200" w14:textId="77777777" w:rsidR="00F17BDA" w:rsidRDefault="00000000">
            <w:pPr>
              <w:keepNext/>
              <w:jc w:val="center"/>
            </w:pPr>
            <w:r>
              <w:rPr>
                <w:rFonts w:ascii="Arial" w:eastAsia="Arial" w:hAnsi="Arial" w:cs="Arial"/>
                <w:b/>
                <w:color w:val="000000"/>
                <w:sz w:val="12"/>
              </w:rPr>
              <w:t>For the three months ended</w:t>
            </w:r>
          </w:p>
        </w:tc>
        <w:tc>
          <w:tcPr>
            <w:tcW w:w="60" w:type="dxa"/>
            <w:tcBorders>
              <w:top w:val="nil"/>
              <w:left w:val="nil"/>
              <w:bottom w:val="nil"/>
              <w:right w:val="nil"/>
            </w:tcBorders>
            <w:tcMar>
              <w:top w:w="0" w:type="dxa"/>
              <w:left w:w="0" w:type="dxa"/>
              <w:bottom w:w="0" w:type="dxa"/>
              <w:right w:w="0" w:type="dxa"/>
            </w:tcMar>
            <w:vAlign w:val="bottom"/>
          </w:tcPr>
          <w:p w14:paraId="0BAADF88" w14:textId="77777777" w:rsidR="00F17BDA" w:rsidRDefault="00F17BDA">
            <w:pPr>
              <w:keepNext/>
            </w:pPr>
          </w:p>
        </w:tc>
        <w:tc>
          <w:tcPr>
            <w:tcW w:w="3735" w:type="dxa"/>
            <w:gridSpan w:val="9"/>
            <w:tcBorders>
              <w:top w:val="nil"/>
              <w:left w:val="nil"/>
              <w:bottom w:val="single" w:sz="8" w:space="0" w:color="000000"/>
              <w:right w:val="nil"/>
            </w:tcBorders>
            <w:tcMar>
              <w:top w:w="0" w:type="dxa"/>
              <w:left w:w="53" w:type="dxa"/>
              <w:bottom w:w="0" w:type="dxa"/>
              <w:right w:w="53" w:type="dxa"/>
            </w:tcMar>
            <w:vAlign w:val="center"/>
          </w:tcPr>
          <w:p w14:paraId="354E2811" w14:textId="77777777" w:rsidR="00F17BDA" w:rsidRDefault="00000000">
            <w:pPr>
              <w:keepNext/>
              <w:jc w:val="center"/>
            </w:pPr>
            <w:r>
              <w:rPr>
                <w:rFonts w:ascii="Arial" w:eastAsia="Arial" w:hAnsi="Arial" w:cs="Arial"/>
                <w:b/>
                <w:color w:val="000000"/>
                <w:sz w:val="12"/>
              </w:rPr>
              <w:t>For the year ended December</w:t>
            </w:r>
          </w:p>
        </w:tc>
      </w:tr>
      <w:tr w:rsidR="00F17BDA" w14:paraId="73A21D5C" w14:textId="77777777">
        <w:trPr>
          <w:cantSplit/>
          <w:trHeight w:hRule="exact" w:val="435"/>
        </w:trPr>
        <w:tc>
          <w:tcPr>
            <w:tcW w:w="2310" w:type="dxa"/>
            <w:tcBorders>
              <w:top w:val="nil"/>
              <w:left w:val="nil"/>
              <w:bottom w:val="nil"/>
              <w:right w:val="nil"/>
            </w:tcBorders>
            <w:tcMar>
              <w:top w:w="0" w:type="dxa"/>
              <w:left w:w="0" w:type="dxa"/>
              <w:bottom w:w="0" w:type="dxa"/>
              <w:right w:w="0" w:type="dxa"/>
            </w:tcMar>
            <w:vAlign w:val="bottom"/>
          </w:tcPr>
          <w:p w14:paraId="1ECE7FB4"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7305EECF" w14:textId="77777777" w:rsidR="00F17BDA" w:rsidRDefault="00F17BDA">
            <w:pPr>
              <w:keepNext/>
            </w:pPr>
          </w:p>
        </w:tc>
        <w:tc>
          <w:tcPr>
            <w:tcW w:w="1590" w:type="dxa"/>
            <w:gridSpan w:val="3"/>
            <w:tcBorders>
              <w:top w:val="nil"/>
              <w:left w:val="nil"/>
              <w:bottom w:val="single" w:sz="8" w:space="0" w:color="000000"/>
              <w:right w:val="nil"/>
            </w:tcBorders>
            <w:tcMar>
              <w:top w:w="0" w:type="dxa"/>
              <w:left w:w="53" w:type="dxa"/>
              <w:bottom w:w="0" w:type="dxa"/>
              <w:right w:w="53" w:type="dxa"/>
            </w:tcMar>
            <w:vAlign w:val="center"/>
          </w:tcPr>
          <w:p w14:paraId="45A773E9" w14:textId="77777777" w:rsidR="00F17BDA" w:rsidRDefault="00000000">
            <w:pPr>
              <w:keepNext/>
              <w:jc w:val="center"/>
            </w:pPr>
            <w:r>
              <w:rPr>
                <w:rFonts w:ascii="Arial" w:eastAsia="Arial" w:hAnsi="Arial" w:cs="Arial"/>
                <w:b/>
                <w:color w:val="000000"/>
                <w:sz w:val="12"/>
              </w:rPr>
              <w:t>As reported</w:t>
            </w:r>
          </w:p>
        </w:tc>
        <w:tc>
          <w:tcPr>
            <w:tcW w:w="60" w:type="dxa"/>
            <w:vMerge w:val="restart"/>
            <w:tcBorders>
              <w:top w:val="nil"/>
              <w:left w:val="nil"/>
              <w:bottom w:val="nil"/>
              <w:right w:val="nil"/>
            </w:tcBorders>
            <w:tcMar>
              <w:top w:w="0" w:type="dxa"/>
              <w:left w:w="0" w:type="dxa"/>
              <w:bottom w:w="0" w:type="dxa"/>
              <w:right w:w="0" w:type="dxa"/>
            </w:tcMar>
            <w:vAlign w:val="bottom"/>
          </w:tcPr>
          <w:p w14:paraId="44167D19"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2DC9FE8D" w14:textId="77777777" w:rsidR="00F17BDA" w:rsidRDefault="00000000">
            <w:pPr>
              <w:keepNext/>
              <w:spacing w:line="288" w:lineRule="auto"/>
              <w:jc w:val="center"/>
            </w:pPr>
            <w:r>
              <w:rPr>
                <w:rFonts w:ascii="Arial" w:eastAsia="Arial" w:hAnsi="Arial" w:cs="Arial"/>
                <w:b/>
                <w:i/>
                <w:color w:val="000000"/>
                <w:sz w:val="12"/>
              </w:rPr>
              <w:t> YoY</w:t>
            </w:r>
          </w:p>
          <w:p w14:paraId="3937323A" w14:textId="77777777" w:rsidR="00F17BDA" w:rsidRDefault="00F17BDA">
            <w:pPr>
              <w:spacing w:line="288" w:lineRule="auto"/>
              <w:jc w:val="center"/>
            </w:pPr>
          </w:p>
          <w:p w14:paraId="158EAE18" w14:textId="77777777" w:rsidR="00F17BDA" w:rsidRDefault="00000000">
            <w:pPr>
              <w:spacing w:line="288" w:lineRule="auto"/>
              <w:jc w:val="center"/>
            </w:pPr>
            <w:r>
              <w:rPr>
                <w:rFonts w:ascii="Arial" w:eastAsia="Arial" w:hAnsi="Arial" w:cs="Arial"/>
                <w:b/>
                <w:i/>
                <w:color w:val="000000"/>
                <w:sz w:val="12"/>
              </w:rPr>
              <w:t>Change</w:t>
            </w:r>
          </w:p>
        </w:tc>
        <w:tc>
          <w:tcPr>
            <w:tcW w:w="60" w:type="dxa"/>
            <w:vMerge w:val="restart"/>
            <w:tcBorders>
              <w:top w:val="nil"/>
              <w:left w:val="nil"/>
              <w:bottom w:val="nil"/>
              <w:right w:val="nil"/>
            </w:tcBorders>
            <w:tcMar>
              <w:top w:w="0" w:type="dxa"/>
              <w:left w:w="0" w:type="dxa"/>
              <w:bottom w:w="0" w:type="dxa"/>
              <w:right w:w="0" w:type="dxa"/>
            </w:tcMar>
            <w:vAlign w:val="bottom"/>
          </w:tcPr>
          <w:p w14:paraId="1DB98C16"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723FF8C3" w14:textId="77777777" w:rsidR="00F17BDA" w:rsidRDefault="00000000">
            <w:pPr>
              <w:keepNext/>
              <w:spacing w:line="288" w:lineRule="auto"/>
              <w:jc w:val="center"/>
            </w:pPr>
            <w:r>
              <w:rPr>
                <w:rFonts w:ascii="Arial" w:eastAsia="Arial" w:hAnsi="Arial" w:cs="Arial"/>
                <w:b/>
                <w:color w:val="000000"/>
                <w:sz w:val="12"/>
              </w:rPr>
              <w:t>Constant currency</w:t>
            </w:r>
          </w:p>
        </w:tc>
        <w:tc>
          <w:tcPr>
            <w:tcW w:w="60" w:type="dxa"/>
            <w:vMerge w:val="restart"/>
            <w:tcBorders>
              <w:top w:val="nil"/>
              <w:left w:val="nil"/>
              <w:bottom w:val="nil"/>
              <w:right w:val="nil"/>
            </w:tcBorders>
            <w:tcMar>
              <w:top w:w="0" w:type="dxa"/>
              <w:left w:w="0" w:type="dxa"/>
              <w:bottom w:w="0" w:type="dxa"/>
              <w:right w:w="0" w:type="dxa"/>
            </w:tcMar>
            <w:vAlign w:val="bottom"/>
          </w:tcPr>
          <w:p w14:paraId="1B3749B4"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3313316B" w14:textId="77777777" w:rsidR="00F17BDA" w:rsidRDefault="00000000">
            <w:pPr>
              <w:keepNext/>
              <w:spacing w:line="288" w:lineRule="auto"/>
              <w:jc w:val="center"/>
            </w:pPr>
            <w:r>
              <w:rPr>
                <w:rFonts w:ascii="Arial" w:eastAsia="Arial" w:hAnsi="Arial" w:cs="Arial"/>
                <w:b/>
                <w:i/>
                <w:color w:val="000000"/>
                <w:sz w:val="12"/>
              </w:rPr>
              <w:t>YoY</w:t>
            </w:r>
          </w:p>
          <w:p w14:paraId="025BA41A" w14:textId="77777777" w:rsidR="00F17BDA" w:rsidRDefault="00F17BDA">
            <w:pPr>
              <w:spacing w:line="288" w:lineRule="auto"/>
              <w:jc w:val="center"/>
            </w:pPr>
          </w:p>
          <w:p w14:paraId="10B31ED6" w14:textId="77777777" w:rsidR="00F17BDA" w:rsidRDefault="00000000">
            <w:pPr>
              <w:spacing w:line="288" w:lineRule="auto"/>
              <w:jc w:val="center"/>
            </w:pPr>
            <w:r>
              <w:rPr>
                <w:rFonts w:ascii="Arial" w:eastAsia="Arial" w:hAnsi="Arial" w:cs="Arial"/>
                <w:b/>
                <w:i/>
                <w:color w:val="000000"/>
                <w:sz w:val="12"/>
              </w:rPr>
              <w:t>Change</w:t>
            </w:r>
          </w:p>
        </w:tc>
        <w:tc>
          <w:tcPr>
            <w:tcW w:w="60" w:type="dxa"/>
            <w:tcBorders>
              <w:top w:val="nil"/>
              <w:left w:val="nil"/>
              <w:bottom w:val="nil"/>
              <w:right w:val="nil"/>
            </w:tcBorders>
            <w:tcMar>
              <w:top w:w="0" w:type="dxa"/>
              <w:left w:w="0" w:type="dxa"/>
              <w:bottom w:w="0" w:type="dxa"/>
              <w:right w:w="0" w:type="dxa"/>
            </w:tcMar>
            <w:vAlign w:val="bottom"/>
          </w:tcPr>
          <w:p w14:paraId="42B2C3B9" w14:textId="77777777" w:rsidR="00F17BDA" w:rsidRDefault="00F17BDA">
            <w:pPr>
              <w:keepNext/>
            </w:pPr>
          </w:p>
        </w:tc>
        <w:tc>
          <w:tcPr>
            <w:tcW w:w="1590" w:type="dxa"/>
            <w:gridSpan w:val="3"/>
            <w:tcBorders>
              <w:top w:val="nil"/>
              <w:left w:val="nil"/>
              <w:bottom w:val="nil"/>
              <w:right w:val="nil"/>
            </w:tcBorders>
            <w:tcMar>
              <w:top w:w="0" w:type="dxa"/>
              <w:left w:w="53" w:type="dxa"/>
              <w:bottom w:w="0" w:type="dxa"/>
              <w:right w:w="53" w:type="dxa"/>
            </w:tcMar>
            <w:vAlign w:val="center"/>
          </w:tcPr>
          <w:p w14:paraId="5F0B61BA" w14:textId="77777777" w:rsidR="00F17BDA" w:rsidRDefault="00000000">
            <w:pPr>
              <w:keepNext/>
              <w:spacing w:line="288" w:lineRule="auto"/>
              <w:jc w:val="center"/>
            </w:pPr>
            <w:r>
              <w:rPr>
                <w:rFonts w:ascii="Arial" w:eastAsia="Arial" w:hAnsi="Arial" w:cs="Arial"/>
                <w:b/>
                <w:color w:val="000000"/>
                <w:sz w:val="12"/>
              </w:rPr>
              <w:t>As reported</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52B10E63"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6D81C26E" w14:textId="77777777" w:rsidR="00F17BDA" w:rsidRDefault="00000000">
            <w:pPr>
              <w:keepNext/>
              <w:spacing w:line="288" w:lineRule="auto"/>
              <w:jc w:val="center"/>
            </w:pPr>
            <w:r>
              <w:rPr>
                <w:rFonts w:ascii="Arial" w:eastAsia="Arial" w:hAnsi="Arial" w:cs="Arial"/>
                <w:b/>
                <w:i/>
                <w:color w:val="000000"/>
                <w:sz w:val="12"/>
              </w:rPr>
              <w:t>YoY</w:t>
            </w:r>
          </w:p>
          <w:p w14:paraId="260CE754" w14:textId="77777777" w:rsidR="00F17BDA" w:rsidRDefault="00F17BDA">
            <w:pPr>
              <w:spacing w:line="288" w:lineRule="auto"/>
              <w:jc w:val="center"/>
            </w:pPr>
          </w:p>
          <w:p w14:paraId="5813549C" w14:textId="77777777" w:rsidR="00F17BDA" w:rsidRDefault="00000000">
            <w:pPr>
              <w:spacing w:line="288" w:lineRule="auto"/>
              <w:jc w:val="center"/>
            </w:pPr>
            <w:r>
              <w:rPr>
                <w:rFonts w:ascii="Arial" w:eastAsia="Arial" w:hAnsi="Arial" w:cs="Arial"/>
                <w:b/>
                <w:i/>
                <w:color w:val="000000"/>
                <w:sz w:val="12"/>
              </w:rPr>
              <w:t>Change</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8A1CF5E" w14:textId="77777777" w:rsidR="00F17BDA" w:rsidRDefault="00F17BDA">
            <w:pPr>
              <w:keepNex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729D3C29" w14:textId="77777777" w:rsidR="00F17BDA" w:rsidRDefault="00000000">
            <w:pPr>
              <w:keepNext/>
              <w:jc w:val="center"/>
            </w:pPr>
            <w:r>
              <w:rPr>
                <w:rFonts w:ascii="Arial" w:eastAsia="Arial" w:hAnsi="Arial" w:cs="Arial"/>
                <w:b/>
                <w:color w:val="000000"/>
                <w:sz w:val="12"/>
              </w:rPr>
              <w:t>Constant currency</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519EA35" w14:textId="77777777" w:rsidR="00F17BDA" w:rsidRDefault="00F17BDA">
            <w:pPr>
              <w:keepNext/>
            </w:pPr>
          </w:p>
        </w:tc>
        <w:tc>
          <w:tcPr>
            <w:tcW w:w="600" w:type="dxa"/>
            <w:vMerge w:val="restart"/>
            <w:tcBorders>
              <w:top w:val="nil"/>
              <w:left w:val="nil"/>
              <w:bottom w:val="nil"/>
              <w:right w:val="nil"/>
            </w:tcBorders>
            <w:tcMar>
              <w:top w:w="0" w:type="dxa"/>
              <w:left w:w="53" w:type="dxa"/>
              <w:bottom w:w="0" w:type="dxa"/>
              <w:right w:w="53" w:type="dxa"/>
            </w:tcMar>
            <w:vAlign w:val="center"/>
          </w:tcPr>
          <w:p w14:paraId="1E3AA9BB" w14:textId="77777777" w:rsidR="00F17BDA" w:rsidRDefault="00000000">
            <w:pPr>
              <w:keepNext/>
              <w:spacing w:line="288" w:lineRule="auto"/>
              <w:jc w:val="center"/>
            </w:pPr>
            <w:r>
              <w:rPr>
                <w:rFonts w:ascii="Arial" w:eastAsia="Arial" w:hAnsi="Arial" w:cs="Arial"/>
                <w:b/>
                <w:i/>
                <w:color w:val="000000"/>
                <w:sz w:val="12"/>
              </w:rPr>
              <w:t>YoY</w:t>
            </w:r>
          </w:p>
          <w:p w14:paraId="4B8E206F" w14:textId="77777777" w:rsidR="00F17BDA" w:rsidRDefault="00F17BDA">
            <w:pPr>
              <w:spacing w:line="288" w:lineRule="auto"/>
              <w:jc w:val="center"/>
            </w:pPr>
          </w:p>
          <w:p w14:paraId="267F1054" w14:textId="77777777" w:rsidR="00F17BDA" w:rsidRDefault="00000000">
            <w:pPr>
              <w:spacing w:line="288" w:lineRule="auto"/>
              <w:jc w:val="center"/>
            </w:pPr>
            <w:r>
              <w:rPr>
                <w:rFonts w:ascii="Arial" w:eastAsia="Arial" w:hAnsi="Arial" w:cs="Arial"/>
                <w:b/>
                <w:i/>
                <w:color w:val="000000"/>
                <w:sz w:val="12"/>
              </w:rPr>
              <w:t>Change</w:t>
            </w:r>
          </w:p>
        </w:tc>
      </w:tr>
      <w:tr w:rsidR="00F17BDA" w14:paraId="68995C27" w14:textId="77777777">
        <w:trPr>
          <w:cantSplit/>
          <w:trHeight w:hRule="exact" w:val="360"/>
        </w:trPr>
        <w:tc>
          <w:tcPr>
            <w:tcW w:w="2310" w:type="dxa"/>
            <w:tcBorders>
              <w:top w:val="nil"/>
              <w:left w:val="nil"/>
              <w:bottom w:val="single" w:sz="8" w:space="0" w:color="000000"/>
              <w:right w:val="nil"/>
            </w:tcBorders>
            <w:tcMar>
              <w:top w:w="0" w:type="dxa"/>
              <w:left w:w="53" w:type="dxa"/>
              <w:bottom w:w="0" w:type="dxa"/>
              <w:right w:w="53" w:type="dxa"/>
            </w:tcMar>
            <w:vAlign w:val="center"/>
          </w:tcPr>
          <w:p w14:paraId="2D4D5121" w14:textId="77777777" w:rsidR="00F17BDA" w:rsidRDefault="00000000">
            <w:pPr>
              <w:keepNext/>
            </w:pPr>
            <w:r>
              <w:rPr>
                <w:rFonts w:ascii="Arial" w:eastAsia="Arial" w:hAnsi="Arial" w:cs="Arial"/>
                <w:i/>
                <w:color w:val="000000"/>
                <w:sz w:val="12"/>
              </w:rPr>
              <w:t>In USD million, except percentages</w:t>
            </w:r>
          </w:p>
        </w:tc>
        <w:tc>
          <w:tcPr>
            <w:tcW w:w="60" w:type="dxa"/>
            <w:tcBorders>
              <w:top w:val="nil"/>
              <w:left w:val="nil"/>
              <w:bottom w:val="nil"/>
              <w:right w:val="nil"/>
            </w:tcBorders>
            <w:tcMar>
              <w:top w:w="0" w:type="dxa"/>
              <w:left w:w="0" w:type="dxa"/>
              <w:bottom w:w="0" w:type="dxa"/>
              <w:right w:w="0" w:type="dxa"/>
            </w:tcMar>
            <w:vAlign w:val="bottom"/>
          </w:tcPr>
          <w:p w14:paraId="0A2E1876" w14:textId="77777777" w:rsidR="00F17BDA" w:rsidRDefault="00F17BDA">
            <w:pPr>
              <w:keepNext/>
            </w:pPr>
          </w:p>
        </w:tc>
        <w:tc>
          <w:tcPr>
            <w:tcW w:w="765" w:type="dxa"/>
            <w:tcBorders>
              <w:top w:val="nil"/>
              <w:left w:val="nil"/>
              <w:bottom w:val="single" w:sz="8" w:space="0" w:color="000000"/>
              <w:right w:val="nil"/>
            </w:tcBorders>
            <w:tcMar>
              <w:top w:w="0" w:type="dxa"/>
              <w:left w:w="53" w:type="dxa"/>
              <w:bottom w:w="0" w:type="dxa"/>
              <w:right w:w="53" w:type="dxa"/>
            </w:tcMar>
            <w:vAlign w:val="center"/>
          </w:tcPr>
          <w:p w14:paraId="256D268F" w14:textId="77777777" w:rsidR="00F17BDA" w:rsidRDefault="00000000">
            <w:pPr>
              <w:keepNext/>
              <w:jc w:val="center"/>
            </w:pPr>
            <w:r>
              <w:rPr>
                <w:rFonts w:ascii="Arial" w:eastAsia="Arial" w:hAnsi="Arial" w:cs="Arial"/>
                <w:b/>
                <w:color w:val="000000"/>
                <w:sz w:val="12"/>
              </w:rPr>
              <w:t>December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676CFE8F"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5B6EA025"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3E02905F" w14:textId="77777777" w:rsidR="00F17BDA" w:rsidRDefault="00F17BDA">
            <w:pPr>
              <w:keepNext/>
            </w:pPr>
          </w:p>
        </w:tc>
        <w:tc>
          <w:tcPr>
            <w:tcW w:w="600" w:type="dxa"/>
            <w:vMerge/>
            <w:tcBorders>
              <w:top w:val="nil"/>
              <w:left w:val="nil"/>
              <w:bottom w:val="single" w:sz="8" w:space="0" w:color="000000"/>
              <w:right w:val="nil"/>
            </w:tcBorders>
          </w:tcPr>
          <w:p w14:paraId="036959B1" w14:textId="77777777" w:rsidR="00F17BDA" w:rsidRDefault="00F17BDA">
            <w:pPr>
              <w:keepNext/>
            </w:pPr>
          </w:p>
        </w:tc>
        <w:tc>
          <w:tcPr>
            <w:tcW w:w="60" w:type="dxa"/>
            <w:vMerge/>
            <w:tcBorders>
              <w:top w:val="nil"/>
              <w:left w:val="nil"/>
              <w:bottom w:val="nil"/>
              <w:right w:val="nil"/>
            </w:tcBorders>
          </w:tcPr>
          <w:p w14:paraId="7BA29238"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26D07405" w14:textId="77777777" w:rsidR="00F17BDA" w:rsidRDefault="00000000">
            <w:pPr>
              <w:keepNext/>
              <w:jc w:val="center"/>
            </w:pPr>
            <w:r>
              <w:rPr>
                <w:rFonts w:ascii="Arial" w:eastAsia="Arial" w:hAnsi="Arial" w:cs="Arial"/>
                <w:b/>
                <w:color w:val="000000"/>
                <w:sz w:val="12"/>
              </w:rPr>
              <w:t>December 31, 2024</w:t>
            </w:r>
          </w:p>
        </w:tc>
        <w:tc>
          <w:tcPr>
            <w:tcW w:w="60" w:type="dxa"/>
            <w:vMerge/>
            <w:tcBorders>
              <w:top w:val="nil"/>
              <w:left w:val="nil"/>
              <w:bottom w:val="nil"/>
              <w:right w:val="nil"/>
            </w:tcBorders>
          </w:tcPr>
          <w:p w14:paraId="25FF9918" w14:textId="77777777" w:rsidR="00F17BDA" w:rsidRDefault="00F17BDA">
            <w:pPr>
              <w:keepNext/>
            </w:pPr>
          </w:p>
        </w:tc>
        <w:tc>
          <w:tcPr>
            <w:tcW w:w="600" w:type="dxa"/>
            <w:vMerge/>
            <w:tcBorders>
              <w:top w:val="nil"/>
              <w:left w:val="nil"/>
              <w:bottom w:val="single" w:sz="8" w:space="0" w:color="000000"/>
              <w:right w:val="nil"/>
            </w:tcBorders>
          </w:tcPr>
          <w:p w14:paraId="59A0E6D0"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0CC3A324"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48564CEE" w14:textId="77777777" w:rsidR="00F17BDA" w:rsidRDefault="00000000">
            <w:pPr>
              <w:keepNext/>
              <w:jc w:val="center"/>
            </w:pPr>
            <w:r>
              <w:rPr>
                <w:rFonts w:ascii="Arial" w:eastAsia="Arial" w:hAnsi="Arial" w:cs="Arial"/>
                <w:b/>
                <w:color w:val="000000"/>
                <w:sz w:val="12"/>
              </w:rPr>
              <w:t>December 31, 2023</w:t>
            </w:r>
          </w:p>
        </w:tc>
        <w:tc>
          <w:tcPr>
            <w:tcW w:w="60" w:type="dxa"/>
            <w:tcBorders>
              <w:top w:val="nil"/>
              <w:left w:val="nil"/>
              <w:bottom w:val="nil"/>
              <w:right w:val="nil"/>
            </w:tcBorders>
            <w:tcMar>
              <w:top w:w="0" w:type="dxa"/>
              <w:left w:w="0" w:type="dxa"/>
              <w:bottom w:w="0" w:type="dxa"/>
              <w:right w:w="0" w:type="dxa"/>
            </w:tcMar>
            <w:vAlign w:val="bottom"/>
          </w:tcPr>
          <w:p w14:paraId="31D230C9"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67A65F31"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749EC246" w14:textId="77777777" w:rsidR="00F17BDA" w:rsidRDefault="00F17BDA">
            <w:pPr>
              <w:keepNext/>
            </w:pPr>
          </w:p>
        </w:tc>
        <w:tc>
          <w:tcPr>
            <w:tcW w:w="600" w:type="dxa"/>
            <w:vMerge/>
            <w:tcBorders>
              <w:top w:val="nil"/>
              <w:left w:val="nil"/>
              <w:bottom w:val="single" w:sz="8" w:space="0" w:color="000000"/>
              <w:right w:val="nil"/>
            </w:tcBorders>
          </w:tcPr>
          <w:p w14:paraId="098FF1B7" w14:textId="77777777" w:rsidR="00F17BDA" w:rsidRDefault="00F17BDA">
            <w:pPr>
              <w:keepNext/>
            </w:pPr>
          </w:p>
        </w:tc>
        <w:tc>
          <w:tcPr>
            <w:tcW w:w="60" w:type="dxa"/>
            <w:tcBorders>
              <w:top w:val="nil"/>
              <w:left w:val="nil"/>
              <w:bottom w:val="nil"/>
              <w:right w:val="nil"/>
            </w:tcBorders>
            <w:tcMar>
              <w:top w:w="0" w:type="dxa"/>
              <w:left w:w="0" w:type="dxa"/>
              <w:bottom w:w="0" w:type="dxa"/>
              <w:right w:w="0" w:type="dxa"/>
            </w:tcMar>
            <w:vAlign w:val="bottom"/>
          </w:tcPr>
          <w:p w14:paraId="7238BDBD" w14:textId="77777777" w:rsidR="00F17BDA" w:rsidRDefault="00F17BDA">
            <w:pPr>
              <w:keepNext/>
            </w:pP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05D3E7B6" w14:textId="77777777" w:rsidR="00F17BDA" w:rsidRDefault="00000000">
            <w:pPr>
              <w:keepNext/>
              <w:jc w:val="center"/>
            </w:pPr>
            <w:r>
              <w:rPr>
                <w:rFonts w:ascii="Arial" w:eastAsia="Arial" w:hAnsi="Arial" w:cs="Arial"/>
                <w:b/>
                <w:color w:val="000000"/>
                <w:sz w:val="12"/>
              </w:rPr>
              <w:t>December 31, 2024</w:t>
            </w:r>
          </w:p>
        </w:tc>
        <w:tc>
          <w:tcPr>
            <w:tcW w:w="60" w:type="dxa"/>
            <w:tcBorders>
              <w:top w:val="nil"/>
              <w:left w:val="nil"/>
              <w:bottom w:val="nil"/>
              <w:right w:val="nil"/>
            </w:tcBorders>
            <w:tcMar>
              <w:top w:w="0" w:type="dxa"/>
              <w:left w:w="0" w:type="dxa"/>
              <w:bottom w:w="0" w:type="dxa"/>
              <w:right w:w="0" w:type="dxa"/>
            </w:tcMar>
            <w:vAlign w:val="bottom"/>
          </w:tcPr>
          <w:p w14:paraId="2D6CE1E6" w14:textId="77777777" w:rsidR="00F17BDA" w:rsidRDefault="00F17BDA">
            <w:pPr>
              <w:keepNext/>
            </w:pPr>
          </w:p>
        </w:tc>
        <w:tc>
          <w:tcPr>
            <w:tcW w:w="600" w:type="dxa"/>
            <w:vMerge/>
            <w:tcBorders>
              <w:top w:val="nil"/>
              <w:left w:val="nil"/>
              <w:bottom w:val="single" w:sz="8" w:space="0" w:color="000000"/>
              <w:right w:val="nil"/>
            </w:tcBorders>
          </w:tcPr>
          <w:p w14:paraId="4522F18C" w14:textId="77777777" w:rsidR="00F17BDA" w:rsidRDefault="00F17BDA">
            <w:pPr>
              <w:keepNext/>
            </w:pPr>
          </w:p>
        </w:tc>
      </w:tr>
      <w:tr w:rsidR="00F17BDA" w14:paraId="097ACF36" w14:textId="77777777">
        <w:trPr>
          <w:cantSplit/>
          <w:trHeight w:hRule="exact" w:val="285"/>
        </w:trPr>
        <w:tc>
          <w:tcPr>
            <w:tcW w:w="2310" w:type="dxa"/>
            <w:tcBorders>
              <w:top w:val="single" w:sz="8" w:space="0" w:color="000000"/>
              <w:left w:val="nil"/>
              <w:bottom w:val="nil"/>
              <w:right w:val="nil"/>
            </w:tcBorders>
            <w:shd w:val="clear" w:color="auto" w:fill="CCEEFF"/>
            <w:tcMar>
              <w:top w:w="0" w:type="dxa"/>
              <w:left w:w="53" w:type="dxa"/>
              <w:bottom w:w="0" w:type="dxa"/>
              <w:right w:w="53" w:type="dxa"/>
            </w:tcMar>
            <w:vAlign w:val="center"/>
          </w:tcPr>
          <w:p w14:paraId="5E712B45" w14:textId="77777777" w:rsidR="00F17BDA" w:rsidRDefault="00000000">
            <w:pPr>
              <w:keepNext/>
            </w:pPr>
            <w:r>
              <w:rPr>
                <w:rFonts w:ascii="Arial" w:eastAsia="Arial" w:hAnsi="Arial" w:cs="Arial"/>
                <w:color w:val="000000"/>
                <w:sz w:val="16"/>
              </w:rPr>
              <w:t>Revenue</w:t>
            </w:r>
          </w:p>
        </w:tc>
        <w:tc>
          <w:tcPr>
            <w:tcW w:w="60" w:type="dxa"/>
            <w:tcBorders>
              <w:top w:val="nil"/>
              <w:left w:val="nil"/>
              <w:bottom w:val="nil"/>
              <w:right w:val="nil"/>
            </w:tcBorders>
            <w:shd w:val="clear" w:color="auto" w:fill="CCEEFF"/>
            <w:tcMar>
              <w:top w:w="0" w:type="dxa"/>
              <w:left w:w="30" w:type="dxa"/>
              <w:bottom w:w="0" w:type="dxa"/>
              <w:right w:w="30" w:type="dxa"/>
            </w:tcMar>
            <w:vAlign w:val="center"/>
          </w:tcPr>
          <w:p w14:paraId="3695CD82"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2BF9CD18" w14:textId="77777777" w:rsidR="00F17BDA" w:rsidRDefault="00000000">
            <w:pPr>
              <w:keepNext/>
              <w:tabs>
                <w:tab w:val="left" w:pos="193"/>
                <w:tab w:val="left" w:pos="697"/>
              </w:tabs>
              <w:jc w:val="right"/>
            </w:pPr>
            <w:r>
              <w:rPr>
                <w:rFonts w:ascii="Arial" w:eastAsia="Arial" w:hAnsi="Arial" w:cs="Arial"/>
                <w:color w:val="000000"/>
                <w:sz w:val="16"/>
              </w:rPr>
              <w:tab/>
              <w:t>59.4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293DD588" w14:textId="77777777" w:rsidR="00F17BDA" w:rsidRDefault="00F17BDA">
            <w:pPr>
              <w:keepNext/>
              <w:jc w:val="righ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43584A5" w14:textId="77777777" w:rsidR="00F17BDA" w:rsidRDefault="00000000">
            <w:pPr>
              <w:keepNext/>
              <w:tabs>
                <w:tab w:val="left" w:pos="193"/>
                <w:tab w:val="left" w:pos="697"/>
              </w:tabs>
              <w:jc w:val="right"/>
            </w:pPr>
            <w:r>
              <w:rPr>
                <w:rFonts w:ascii="Arial" w:eastAsia="Arial" w:hAnsi="Arial" w:cs="Arial"/>
                <w:color w:val="000000"/>
                <w:sz w:val="16"/>
              </w:rPr>
              <w:tab/>
              <w:t>45.7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53" w:type="dxa"/>
            </w:tcMar>
            <w:vAlign w:val="center"/>
          </w:tcPr>
          <w:p w14:paraId="542E774C" w14:textId="77777777" w:rsidR="00F17BDA" w:rsidRDefault="00F17BDA">
            <w:pPr>
              <w:keepNext/>
              <w:jc w:val="righ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5A371C8" w14:textId="77777777" w:rsidR="00F17BDA" w:rsidRDefault="00000000">
            <w:pPr>
              <w:keepNext/>
              <w:tabs>
                <w:tab w:val="left" w:pos="1"/>
                <w:tab w:val="left" w:pos="287"/>
              </w:tabs>
              <w:jc w:val="right"/>
            </w:pPr>
            <w:r>
              <w:rPr>
                <w:rFonts w:ascii="Arial" w:eastAsia="Arial" w:hAnsi="Arial" w:cs="Arial"/>
                <w:i/>
                <w:color w:val="000000"/>
                <w:sz w:val="16"/>
              </w:rPr>
              <w:tab/>
              <w:t>(23)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50D0F6"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496D35E6" w14:textId="77777777" w:rsidR="00F17BDA" w:rsidRDefault="00000000">
            <w:pPr>
              <w:keepNext/>
              <w:tabs>
                <w:tab w:val="left" w:pos="193"/>
                <w:tab w:val="left" w:pos="697"/>
              </w:tabs>
              <w:jc w:val="right"/>
            </w:pPr>
            <w:r>
              <w:rPr>
                <w:rFonts w:ascii="Arial" w:eastAsia="Arial" w:hAnsi="Arial" w:cs="Arial"/>
                <w:color w:val="000000"/>
                <w:sz w:val="16"/>
              </w:rPr>
              <w:tab/>
              <w:t>58.0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B98BCC"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23509BE" w14:textId="77777777" w:rsidR="00F17BDA" w:rsidRDefault="00000000">
            <w:pPr>
              <w:keepNext/>
              <w:tabs>
                <w:tab w:val="left" w:pos="1"/>
                <w:tab w:val="left" w:pos="198"/>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C3A8F2"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08352D79" w14:textId="77777777" w:rsidR="00F17BDA" w:rsidRDefault="00000000">
            <w:pPr>
              <w:keepNext/>
              <w:tabs>
                <w:tab w:val="left" w:pos="104"/>
                <w:tab w:val="left" w:pos="697"/>
              </w:tabs>
              <w:jc w:val="right"/>
            </w:pPr>
            <w:r>
              <w:rPr>
                <w:rFonts w:ascii="Arial" w:eastAsia="Arial" w:hAnsi="Arial" w:cs="Arial"/>
                <w:color w:val="000000"/>
                <w:sz w:val="16"/>
              </w:rPr>
              <w:tab/>
              <w:t>186.4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1E4176"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2C24925" w14:textId="77777777" w:rsidR="00F17BDA" w:rsidRDefault="00000000">
            <w:pPr>
              <w:keepNext/>
              <w:tabs>
                <w:tab w:val="left" w:pos="104"/>
                <w:tab w:val="left" w:pos="697"/>
              </w:tabs>
              <w:jc w:val="right"/>
            </w:pPr>
            <w:r>
              <w:rPr>
                <w:rFonts w:ascii="Arial" w:eastAsia="Arial" w:hAnsi="Arial" w:cs="Arial"/>
                <w:color w:val="000000"/>
                <w:sz w:val="16"/>
              </w:rPr>
              <w:tab/>
              <w:t>167.5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7D0542"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13F6F46" w14:textId="77777777" w:rsidR="00F17BDA" w:rsidRDefault="00000000">
            <w:pPr>
              <w:keepNext/>
              <w:tabs>
                <w:tab w:val="left" w:pos="1"/>
                <w:tab w:val="left" w:pos="287"/>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9C900C" w14:textId="77777777" w:rsidR="00F17BDA" w:rsidRDefault="00F17BDA">
            <w:pPr>
              <w:keepNext/>
            </w:pPr>
          </w:p>
        </w:tc>
        <w:tc>
          <w:tcPr>
            <w:tcW w:w="76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164EEF02" w14:textId="77777777" w:rsidR="00F17BDA" w:rsidRDefault="00000000">
            <w:pPr>
              <w:keepNext/>
              <w:tabs>
                <w:tab w:val="left" w:pos="104"/>
                <w:tab w:val="left" w:pos="697"/>
              </w:tabs>
              <w:jc w:val="right"/>
            </w:pPr>
            <w:r>
              <w:rPr>
                <w:rFonts w:ascii="Arial" w:eastAsia="Arial" w:hAnsi="Arial" w:cs="Arial"/>
                <w:color w:val="000000"/>
                <w:sz w:val="16"/>
              </w:rPr>
              <w:tab/>
              <w:t>219.0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D33E09D" w14:textId="77777777" w:rsidR="00F17BDA" w:rsidRDefault="00F17BDA">
            <w:pPr>
              <w:keepNext/>
            </w:pPr>
          </w:p>
        </w:tc>
        <w:tc>
          <w:tcPr>
            <w:tcW w:w="60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7A3CCC69" w14:textId="77777777" w:rsidR="00F17BDA" w:rsidRDefault="00000000">
            <w:pPr>
              <w:keepNext/>
              <w:tabs>
                <w:tab w:val="left" w:pos="1"/>
                <w:tab w:val="left" w:pos="234"/>
              </w:tabs>
              <w:jc w:val="right"/>
            </w:pPr>
            <w:r>
              <w:rPr>
                <w:rFonts w:ascii="Arial" w:eastAsia="Arial" w:hAnsi="Arial" w:cs="Arial"/>
                <w:i/>
                <w:color w:val="000000"/>
                <w:sz w:val="16"/>
              </w:rPr>
              <w:tab/>
              <w:t>17</w:t>
            </w:r>
            <w:r>
              <w:rPr>
                <w:rFonts w:ascii="Arial" w:eastAsia="Arial" w:hAnsi="Arial" w:cs="Arial"/>
                <w:i/>
                <w:color w:val="000000"/>
                <w:sz w:val="16"/>
              </w:rPr>
              <w:tab/>
              <w:t>%</w:t>
            </w:r>
          </w:p>
        </w:tc>
      </w:tr>
      <w:tr w:rsidR="00F17BDA" w14:paraId="7AFD5C03" w14:textId="77777777">
        <w:trPr>
          <w:cantSplit/>
          <w:trHeight w:hRule="exact" w:val="28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476BEFDB" w14:textId="77777777" w:rsidR="00F17BDA" w:rsidRDefault="00000000">
            <w:pPr>
              <w:keepNext/>
              <w:ind w:left="120"/>
            </w:pPr>
            <w:r>
              <w:rPr>
                <w:rFonts w:ascii="Arial" w:eastAsia="Arial" w:hAnsi="Arial" w:cs="Arial"/>
                <w:color w:val="000000"/>
                <w:sz w:val="16"/>
              </w:rPr>
              <w:t>Marketplace revenue</w:t>
            </w:r>
          </w:p>
        </w:tc>
        <w:tc>
          <w:tcPr>
            <w:tcW w:w="60" w:type="dxa"/>
            <w:tcBorders>
              <w:top w:val="nil"/>
              <w:left w:val="nil"/>
              <w:bottom w:val="nil"/>
              <w:right w:val="nil"/>
            </w:tcBorders>
            <w:shd w:val="clear" w:color="auto" w:fill="FFFFFF"/>
            <w:tcMar>
              <w:top w:w="0" w:type="dxa"/>
              <w:left w:w="30" w:type="dxa"/>
              <w:bottom w:w="0" w:type="dxa"/>
              <w:right w:w="30" w:type="dxa"/>
            </w:tcMar>
            <w:vAlign w:val="center"/>
          </w:tcPr>
          <w:p w14:paraId="12DD88F7"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7DC2E7E" w14:textId="77777777" w:rsidR="00F17BDA" w:rsidRDefault="00000000">
            <w:pPr>
              <w:keepNext/>
              <w:tabs>
                <w:tab w:val="left" w:pos="193"/>
                <w:tab w:val="left" w:pos="697"/>
              </w:tabs>
              <w:jc w:val="right"/>
            </w:pPr>
            <w:r>
              <w:rPr>
                <w:rFonts w:ascii="Arial" w:eastAsia="Arial" w:hAnsi="Arial" w:cs="Arial"/>
                <w:color w:val="000000"/>
                <w:sz w:val="16"/>
              </w:rPr>
              <w:tab/>
              <w:t>32.9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34F06B8B" w14:textId="77777777" w:rsidR="00F17BDA" w:rsidRDefault="00F17BDA">
            <w:pPr>
              <w:keepNext/>
              <w:jc w:val="righ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65A9030" w14:textId="77777777" w:rsidR="00F17BDA" w:rsidRDefault="00000000">
            <w:pPr>
              <w:keepNext/>
              <w:tabs>
                <w:tab w:val="left" w:pos="193"/>
                <w:tab w:val="left" w:pos="697"/>
              </w:tabs>
              <w:jc w:val="right"/>
            </w:pPr>
            <w:r>
              <w:rPr>
                <w:rFonts w:ascii="Arial" w:eastAsia="Arial" w:hAnsi="Arial" w:cs="Arial"/>
                <w:color w:val="000000"/>
                <w:sz w:val="16"/>
              </w:rPr>
              <w:tab/>
              <w:t>22.8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5B5A2900"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2CE3BB3E" w14:textId="77777777" w:rsidR="00F17BDA" w:rsidRDefault="00000000">
            <w:pPr>
              <w:keepNext/>
              <w:tabs>
                <w:tab w:val="left" w:pos="1"/>
                <w:tab w:val="left" w:pos="287"/>
              </w:tabs>
              <w:jc w:val="right"/>
            </w:pPr>
            <w:r>
              <w:rPr>
                <w:rFonts w:ascii="Arial" w:eastAsia="Arial" w:hAnsi="Arial" w:cs="Arial"/>
                <w:i/>
                <w:color w:val="000000"/>
                <w:sz w:val="16"/>
              </w:rPr>
              <w:tab/>
              <w:t>(31)</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9315F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0BF43EF" w14:textId="77777777" w:rsidR="00F17BDA" w:rsidRDefault="00000000">
            <w:pPr>
              <w:keepNext/>
              <w:tabs>
                <w:tab w:val="left" w:pos="193"/>
                <w:tab w:val="left" w:pos="697"/>
              </w:tabs>
              <w:jc w:val="right"/>
            </w:pPr>
            <w:r>
              <w:rPr>
                <w:rFonts w:ascii="Arial" w:eastAsia="Arial" w:hAnsi="Arial" w:cs="Arial"/>
                <w:color w:val="000000"/>
                <w:sz w:val="16"/>
              </w:rPr>
              <w:tab/>
              <w:t>29.3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649DE411"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8433B84" w14:textId="77777777" w:rsidR="00F17BDA" w:rsidRDefault="00000000">
            <w:pPr>
              <w:keepNext/>
              <w:tabs>
                <w:tab w:val="left" w:pos="1"/>
                <w:tab w:val="left" w:pos="287"/>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4EFA8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EEE53D3" w14:textId="77777777" w:rsidR="00F17BDA" w:rsidRDefault="00000000">
            <w:pPr>
              <w:keepNext/>
              <w:tabs>
                <w:tab w:val="left" w:pos="193"/>
                <w:tab w:val="left" w:pos="697"/>
              </w:tabs>
              <w:jc w:val="right"/>
            </w:pPr>
            <w:r>
              <w:rPr>
                <w:rFonts w:ascii="Arial" w:eastAsia="Arial" w:hAnsi="Arial" w:cs="Arial"/>
                <w:color w:val="000000"/>
                <w:sz w:val="16"/>
              </w:rPr>
              <w:tab/>
              <w:t>97.8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1812C1BD" w14:textId="77777777" w:rsidR="00F17BDA" w:rsidRDefault="00F17BDA">
            <w:pPr>
              <w:keepNext/>
              <w:jc w:val="righ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29F1B58" w14:textId="77777777" w:rsidR="00F17BDA" w:rsidRDefault="00000000">
            <w:pPr>
              <w:keepNext/>
              <w:tabs>
                <w:tab w:val="left" w:pos="193"/>
                <w:tab w:val="left" w:pos="697"/>
              </w:tabs>
              <w:jc w:val="right"/>
            </w:pPr>
            <w:r>
              <w:rPr>
                <w:rFonts w:ascii="Arial" w:eastAsia="Arial" w:hAnsi="Arial" w:cs="Arial"/>
                <w:color w:val="000000"/>
                <w:sz w:val="16"/>
              </w:rPr>
              <w:tab/>
              <w:t>89.4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4CE8D4D6"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B39F5BA" w14:textId="77777777" w:rsidR="00F17BDA" w:rsidRDefault="00000000">
            <w:pPr>
              <w:keepNext/>
              <w:tabs>
                <w:tab w:val="left" w:pos="1"/>
                <w:tab w:val="left" w:pos="198"/>
              </w:tabs>
              <w:jc w:val="right"/>
            </w:pPr>
            <w:r>
              <w:rPr>
                <w:rFonts w:ascii="Arial" w:eastAsia="Arial" w:hAnsi="Arial" w:cs="Arial"/>
                <w:i/>
                <w:color w:val="000000"/>
                <w:sz w:val="16"/>
              </w:rPr>
              <w:tab/>
              <w:t>(9)</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1994AE33" w14:textId="77777777" w:rsidR="00F17BDA" w:rsidRDefault="00F17BDA">
            <w:pPr>
              <w:keepNext/>
              <w:jc w:val="righ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7EB94E5" w14:textId="77777777" w:rsidR="00F17BDA" w:rsidRDefault="00000000">
            <w:pPr>
              <w:keepNext/>
              <w:tabs>
                <w:tab w:val="left" w:pos="104"/>
                <w:tab w:val="left" w:pos="697"/>
              </w:tabs>
              <w:jc w:val="right"/>
            </w:pPr>
            <w:r>
              <w:rPr>
                <w:rFonts w:ascii="Arial" w:eastAsia="Arial" w:hAnsi="Arial" w:cs="Arial"/>
                <w:color w:val="000000"/>
                <w:sz w:val="16"/>
              </w:rPr>
              <w:tab/>
              <w:t>118.8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23BC0224"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EAAD6BF" w14:textId="77777777" w:rsidR="00F17BDA" w:rsidRDefault="00000000">
            <w:pPr>
              <w:keepNext/>
              <w:tabs>
                <w:tab w:val="left" w:pos="1"/>
                <w:tab w:val="left" w:pos="234"/>
              </w:tabs>
              <w:jc w:val="right"/>
            </w:pPr>
            <w:r>
              <w:rPr>
                <w:rFonts w:ascii="Arial" w:eastAsia="Arial" w:hAnsi="Arial" w:cs="Arial"/>
                <w:i/>
                <w:color w:val="000000"/>
                <w:sz w:val="16"/>
              </w:rPr>
              <w:tab/>
              <w:t>21</w:t>
            </w:r>
            <w:r>
              <w:rPr>
                <w:rFonts w:ascii="Arial" w:eastAsia="Arial" w:hAnsi="Arial" w:cs="Arial"/>
                <w:i/>
                <w:color w:val="000000"/>
                <w:sz w:val="16"/>
              </w:rPr>
              <w:tab/>
              <w:t>%</w:t>
            </w:r>
          </w:p>
        </w:tc>
      </w:tr>
      <w:tr w:rsidR="00F17BDA" w14:paraId="104335B3"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64BFDE64" w14:textId="77777777" w:rsidR="00F17BDA" w:rsidRDefault="00000000">
            <w:pPr>
              <w:keepNext/>
              <w:ind w:left="120"/>
            </w:pPr>
            <w:r>
              <w:rPr>
                <w:rFonts w:ascii="Arial" w:eastAsia="Arial" w:hAnsi="Arial" w:cs="Arial"/>
                <w:color w:val="000000"/>
                <w:sz w:val="16"/>
              </w:rPr>
              <w:t xml:space="preserve">   Third-party sales</w:t>
            </w:r>
          </w:p>
        </w:tc>
        <w:tc>
          <w:tcPr>
            <w:tcW w:w="60" w:type="dxa"/>
            <w:tcBorders>
              <w:top w:val="nil"/>
              <w:left w:val="nil"/>
              <w:bottom w:val="nil"/>
              <w:right w:val="nil"/>
            </w:tcBorders>
            <w:shd w:val="clear" w:color="auto" w:fill="CCEEFF"/>
            <w:tcMar>
              <w:top w:w="0" w:type="dxa"/>
              <w:left w:w="30" w:type="dxa"/>
              <w:bottom w:w="0" w:type="dxa"/>
              <w:right w:w="30" w:type="dxa"/>
            </w:tcMar>
            <w:vAlign w:val="center"/>
          </w:tcPr>
          <w:p w14:paraId="2FC3938C"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D0026F1" w14:textId="77777777" w:rsidR="00F17BDA" w:rsidRDefault="00000000">
            <w:pPr>
              <w:keepNext/>
              <w:tabs>
                <w:tab w:val="left" w:pos="193"/>
                <w:tab w:val="left" w:pos="697"/>
              </w:tabs>
              <w:jc w:val="right"/>
            </w:pPr>
            <w:r>
              <w:rPr>
                <w:rFonts w:ascii="Arial" w:eastAsia="Arial" w:hAnsi="Arial" w:cs="Arial"/>
                <w:color w:val="000000"/>
                <w:sz w:val="16"/>
              </w:rPr>
              <w:tab/>
              <w:t>28.4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09E2D787" w14:textId="77777777" w:rsidR="00F17BDA" w:rsidRDefault="00F17BDA">
            <w:pPr>
              <w:keepNext/>
              <w:jc w:val="righ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E72FFC7" w14:textId="77777777" w:rsidR="00F17BDA" w:rsidRDefault="00000000">
            <w:pPr>
              <w:keepNext/>
              <w:tabs>
                <w:tab w:val="left" w:pos="193"/>
                <w:tab w:val="left" w:pos="697"/>
              </w:tabs>
              <w:jc w:val="right"/>
            </w:pPr>
            <w:r>
              <w:rPr>
                <w:rFonts w:ascii="Arial" w:eastAsia="Arial" w:hAnsi="Arial" w:cs="Arial"/>
                <w:color w:val="000000"/>
                <w:sz w:val="16"/>
              </w:rPr>
              <w:tab/>
              <w:t>20.0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7CCB55CC" w14:textId="77777777" w:rsidR="00F17BDA" w:rsidRDefault="00F17BDA">
            <w:pPr>
              <w:keepNext/>
              <w:jc w:val="righ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FA77184" w14:textId="77777777" w:rsidR="00F17BDA" w:rsidRDefault="00000000">
            <w:pPr>
              <w:keepNext/>
              <w:tabs>
                <w:tab w:val="left" w:pos="1"/>
                <w:tab w:val="left" w:pos="287"/>
              </w:tabs>
              <w:jc w:val="right"/>
            </w:pPr>
            <w:r>
              <w:rPr>
                <w:rFonts w:ascii="Arial" w:eastAsia="Arial" w:hAnsi="Arial" w:cs="Arial"/>
                <w:i/>
                <w:color w:val="000000"/>
                <w:sz w:val="16"/>
              </w:rPr>
              <w:tab/>
              <w:t>(30)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BA98E9"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289192F" w14:textId="77777777" w:rsidR="00F17BDA" w:rsidRDefault="00000000">
            <w:pPr>
              <w:keepNext/>
              <w:tabs>
                <w:tab w:val="left" w:pos="193"/>
                <w:tab w:val="left" w:pos="697"/>
              </w:tabs>
              <w:jc w:val="right"/>
            </w:pPr>
            <w:r>
              <w:rPr>
                <w:rFonts w:ascii="Arial" w:eastAsia="Arial" w:hAnsi="Arial" w:cs="Arial"/>
                <w:color w:val="000000"/>
                <w:sz w:val="16"/>
              </w:rPr>
              <w:tab/>
              <w:t>29.0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97E157"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DAC8219" w14:textId="77777777" w:rsidR="00F17BDA" w:rsidRDefault="00000000">
            <w:pPr>
              <w:keepNext/>
              <w:tabs>
                <w:tab w:val="left" w:pos="1"/>
                <w:tab w:val="left" w:pos="145"/>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07DB7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E7B2AAA" w14:textId="77777777" w:rsidR="00F17BDA" w:rsidRDefault="00000000">
            <w:pPr>
              <w:keepNext/>
              <w:tabs>
                <w:tab w:val="left" w:pos="193"/>
                <w:tab w:val="left" w:pos="697"/>
              </w:tabs>
              <w:jc w:val="right"/>
            </w:pPr>
            <w:r>
              <w:rPr>
                <w:rFonts w:ascii="Arial" w:eastAsia="Arial" w:hAnsi="Arial" w:cs="Arial"/>
                <w:color w:val="000000"/>
                <w:sz w:val="16"/>
              </w:rPr>
              <w:tab/>
              <w:t>81.6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208BB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99C7152" w14:textId="77777777" w:rsidR="00F17BDA" w:rsidRDefault="00000000">
            <w:pPr>
              <w:keepNext/>
              <w:tabs>
                <w:tab w:val="left" w:pos="193"/>
                <w:tab w:val="left" w:pos="697"/>
              </w:tabs>
              <w:jc w:val="right"/>
            </w:pPr>
            <w:r>
              <w:rPr>
                <w:rFonts w:ascii="Arial" w:eastAsia="Arial" w:hAnsi="Arial" w:cs="Arial"/>
                <w:color w:val="000000"/>
                <w:sz w:val="16"/>
              </w:rPr>
              <w:tab/>
              <w:t>78.8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B45D70"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F7154E5" w14:textId="77777777" w:rsidR="00F17BDA" w:rsidRDefault="00000000">
            <w:pPr>
              <w:keepNext/>
              <w:tabs>
                <w:tab w:val="left" w:pos="1"/>
                <w:tab w:val="left" w:pos="198"/>
              </w:tabs>
              <w:jc w:val="right"/>
            </w:pPr>
            <w:r>
              <w:rPr>
                <w:rFonts w:ascii="Arial" w:eastAsia="Arial" w:hAnsi="Arial" w:cs="Arial"/>
                <w:i/>
                <w:color w:val="000000"/>
                <w:sz w:val="16"/>
              </w:rPr>
              <w:tab/>
              <w:t>(3)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9D2D2C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7ECD0F7" w14:textId="77777777" w:rsidR="00F17BDA" w:rsidRDefault="00000000">
            <w:pPr>
              <w:keepNext/>
              <w:tabs>
                <w:tab w:val="left" w:pos="104"/>
                <w:tab w:val="left" w:pos="697"/>
              </w:tabs>
              <w:jc w:val="right"/>
            </w:pPr>
            <w:r>
              <w:rPr>
                <w:rFonts w:ascii="Arial" w:eastAsia="Arial" w:hAnsi="Arial" w:cs="Arial"/>
                <w:color w:val="000000"/>
                <w:sz w:val="16"/>
              </w:rPr>
              <w:tab/>
              <w:t>105.1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19882C"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589BDCE" w14:textId="77777777" w:rsidR="00F17BDA" w:rsidRDefault="00000000">
            <w:pPr>
              <w:keepNext/>
              <w:tabs>
                <w:tab w:val="left" w:pos="1"/>
                <w:tab w:val="left" w:pos="234"/>
              </w:tabs>
              <w:jc w:val="right"/>
            </w:pPr>
            <w:r>
              <w:rPr>
                <w:rFonts w:ascii="Arial" w:eastAsia="Arial" w:hAnsi="Arial" w:cs="Arial"/>
                <w:i/>
                <w:color w:val="000000"/>
                <w:sz w:val="16"/>
              </w:rPr>
              <w:tab/>
              <w:t>29</w:t>
            </w:r>
            <w:r>
              <w:rPr>
                <w:rFonts w:ascii="Arial" w:eastAsia="Arial" w:hAnsi="Arial" w:cs="Arial"/>
                <w:i/>
                <w:color w:val="000000"/>
                <w:sz w:val="16"/>
              </w:rPr>
              <w:tab/>
              <w:t>%</w:t>
            </w:r>
          </w:p>
        </w:tc>
      </w:tr>
      <w:tr w:rsidR="00F17BDA" w14:paraId="08D3ABC0" w14:textId="77777777">
        <w:trPr>
          <w:cantSplit/>
          <w:trHeight w:hRule="exact" w:val="28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7D6FBE6D" w14:textId="77777777" w:rsidR="00F17BDA" w:rsidRDefault="00000000">
            <w:pPr>
              <w:keepNext/>
              <w:ind w:left="120"/>
            </w:pPr>
            <w:r>
              <w:rPr>
                <w:rFonts w:ascii="Arial" w:eastAsia="Arial" w:hAnsi="Arial" w:cs="Arial"/>
                <w:color w:val="000000"/>
                <w:sz w:val="16"/>
              </w:rPr>
              <w:t xml:space="preserve">   Value-added services</w:t>
            </w:r>
          </w:p>
        </w:tc>
        <w:tc>
          <w:tcPr>
            <w:tcW w:w="60" w:type="dxa"/>
            <w:tcBorders>
              <w:top w:val="nil"/>
              <w:left w:val="nil"/>
              <w:bottom w:val="nil"/>
              <w:right w:val="nil"/>
            </w:tcBorders>
            <w:shd w:val="clear" w:color="auto" w:fill="FFFFFF"/>
            <w:tcMar>
              <w:top w:w="0" w:type="dxa"/>
              <w:left w:w="30" w:type="dxa"/>
              <w:bottom w:w="0" w:type="dxa"/>
              <w:right w:w="30" w:type="dxa"/>
            </w:tcMar>
            <w:vAlign w:val="center"/>
          </w:tcPr>
          <w:p w14:paraId="42E9453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A10F02D" w14:textId="77777777" w:rsidR="00F17BDA" w:rsidRDefault="00000000">
            <w:pPr>
              <w:keepNext/>
              <w:tabs>
                <w:tab w:val="left" w:pos="281"/>
                <w:tab w:val="left" w:pos="697"/>
              </w:tabs>
              <w:jc w:val="right"/>
            </w:pPr>
            <w:r>
              <w:rPr>
                <w:rFonts w:ascii="Arial" w:eastAsia="Arial" w:hAnsi="Arial" w:cs="Arial"/>
                <w:color w:val="000000"/>
                <w:sz w:val="16"/>
              </w:rPr>
              <w:tab/>
              <w:t>0.7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46DAB3BB" w14:textId="77777777" w:rsidR="00F17BDA" w:rsidRDefault="00F17BDA">
            <w:pPr>
              <w:keepNext/>
              <w:jc w:val="righ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F2DEE6A" w14:textId="77777777" w:rsidR="00F17BDA" w:rsidRDefault="00000000">
            <w:pPr>
              <w:keepNext/>
              <w:tabs>
                <w:tab w:val="left" w:pos="281"/>
                <w:tab w:val="left" w:pos="697"/>
              </w:tabs>
              <w:jc w:val="right"/>
            </w:pPr>
            <w:r>
              <w:rPr>
                <w:rFonts w:ascii="Arial" w:eastAsia="Arial" w:hAnsi="Arial" w:cs="Arial"/>
                <w:color w:val="000000"/>
                <w:sz w:val="16"/>
              </w:rPr>
              <w:tab/>
              <w:t>0.8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30203E69"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60071D2E" w14:textId="77777777" w:rsidR="00F17BDA" w:rsidRDefault="00000000">
            <w:pPr>
              <w:keepNext/>
              <w:tabs>
                <w:tab w:val="left" w:pos="1"/>
                <w:tab w:val="left" w:pos="234"/>
              </w:tabs>
              <w:jc w:val="right"/>
            </w:pPr>
            <w:r>
              <w:rPr>
                <w:rFonts w:ascii="Arial" w:eastAsia="Arial" w:hAnsi="Arial" w:cs="Arial"/>
                <w:i/>
                <w:color w:val="000000"/>
                <w:sz w:val="16"/>
              </w:rPr>
              <w:tab/>
              <w:t>14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F76227"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C7D2FFC" w14:textId="77777777" w:rsidR="00F17BDA" w:rsidRDefault="00000000">
            <w:pPr>
              <w:keepNext/>
              <w:tabs>
                <w:tab w:val="left" w:pos="208"/>
                <w:tab w:val="left" w:pos="697"/>
              </w:tabs>
              <w:jc w:val="right"/>
            </w:pPr>
            <w:r>
              <w:rPr>
                <w:rFonts w:ascii="Arial" w:eastAsia="Arial" w:hAnsi="Arial" w:cs="Arial"/>
                <w:color w:val="000000"/>
                <w:sz w:val="16"/>
              </w:rPr>
              <w:tab/>
              <w:t>(2.3)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A6AAC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69F20155"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2A1BCF"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E798653" w14:textId="77777777" w:rsidR="00F17BDA" w:rsidRDefault="00000000">
            <w:pPr>
              <w:keepNext/>
              <w:tabs>
                <w:tab w:val="left" w:pos="281"/>
                <w:tab w:val="left" w:pos="697"/>
              </w:tabs>
              <w:jc w:val="right"/>
            </w:pPr>
            <w:r>
              <w:rPr>
                <w:rFonts w:ascii="Arial" w:eastAsia="Arial" w:hAnsi="Arial" w:cs="Arial"/>
                <w:color w:val="000000"/>
                <w:sz w:val="16"/>
              </w:rPr>
              <w:tab/>
              <w:t>3.9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230BD8"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68A5AAD" w14:textId="77777777" w:rsidR="00F17BDA" w:rsidRDefault="00000000">
            <w:pPr>
              <w:keepNext/>
              <w:tabs>
                <w:tab w:val="left" w:pos="281"/>
                <w:tab w:val="left" w:pos="697"/>
              </w:tabs>
              <w:jc w:val="right"/>
            </w:pPr>
            <w:r>
              <w:rPr>
                <w:rFonts w:ascii="Arial" w:eastAsia="Arial" w:hAnsi="Arial" w:cs="Arial"/>
                <w:color w:val="000000"/>
                <w:sz w:val="16"/>
              </w:rPr>
              <w:tab/>
              <w:t>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4C56667"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3F6692A" w14:textId="77777777" w:rsidR="00F17BDA" w:rsidRDefault="00000000">
            <w:pPr>
              <w:keepNext/>
              <w:tabs>
                <w:tab w:val="left" w:pos="1"/>
                <w:tab w:val="left" w:pos="287"/>
              </w:tabs>
              <w:jc w:val="right"/>
            </w:pPr>
            <w:r>
              <w:rPr>
                <w:rFonts w:ascii="Arial" w:eastAsia="Arial" w:hAnsi="Arial" w:cs="Arial"/>
                <w:i/>
                <w:color w:val="000000"/>
                <w:sz w:val="16"/>
              </w:rPr>
              <w:tab/>
              <w:t>(25)</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2D51BE"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8A5A590" w14:textId="77777777" w:rsidR="00F17BDA" w:rsidRDefault="00000000">
            <w:pPr>
              <w:keepNext/>
              <w:tabs>
                <w:tab w:val="left" w:pos="281"/>
                <w:tab w:val="left" w:pos="697"/>
              </w:tabs>
              <w:jc w:val="right"/>
            </w:pPr>
            <w:r>
              <w:rPr>
                <w:rFonts w:ascii="Arial" w:eastAsia="Arial" w:hAnsi="Arial" w:cs="Arial"/>
                <w:color w:val="000000"/>
                <w:sz w:val="16"/>
              </w:rPr>
              <w:tab/>
              <w:t>3.6</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CD6059"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2F62AC6" w14:textId="77777777" w:rsidR="00F17BDA" w:rsidRDefault="00000000">
            <w:pPr>
              <w:keepNext/>
              <w:tabs>
                <w:tab w:val="left" w:pos="1"/>
                <w:tab w:val="left" w:pos="198"/>
              </w:tabs>
              <w:jc w:val="right"/>
            </w:pPr>
            <w:r>
              <w:rPr>
                <w:rFonts w:ascii="Arial" w:eastAsia="Arial" w:hAnsi="Arial" w:cs="Arial"/>
                <w:i/>
                <w:color w:val="000000"/>
                <w:sz w:val="16"/>
              </w:rPr>
              <w:tab/>
              <w:t>(6)</w:t>
            </w:r>
            <w:r>
              <w:rPr>
                <w:rFonts w:ascii="Arial" w:eastAsia="Arial" w:hAnsi="Arial" w:cs="Arial"/>
                <w:i/>
                <w:color w:val="000000"/>
                <w:sz w:val="16"/>
              </w:rPr>
              <w:tab/>
              <w:t>%</w:t>
            </w:r>
          </w:p>
        </w:tc>
      </w:tr>
      <w:tr w:rsidR="00F17BDA" w14:paraId="0741BF1B"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3B70929B" w14:textId="77777777" w:rsidR="00F17BDA" w:rsidRDefault="00000000">
            <w:pPr>
              <w:keepNext/>
              <w:ind w:left="120"/>
            </w:pPr>
            <w:r>
              <w:rPr>
                <w:rFonts w:ascii="Arial" w:eastAsia="Arial" w:hAnsi="Arial" w:cs="Arial"/>
                <w:color w:val="000000"/>
                <w:sz w:val="16"/>
              </w:rPr>
              <w:t xml:space="preserve">   Marketing and advertising</w:t>
            </w:r>
          </w:p>
        </w:tc>
        <w:tc>
          <w:tcPr>
            <w:tcW w:w="60" w:type="dxa"/>
            <w:tcBorders>
              <w:top w:val="nil"/>
              <w:left w:val="nil"/>
              <w:bottom w:val="nil"/>
              <w:right w:val="nil"/>
            </w:tcBorders>
            <w:shd w:val="clear" w:color="auto" w:fill="CCEEFF"/>
            <w:tcMar>
              <w:top w:w="0" w:type="dxa"/>
              <w:left w:w="30" w:type="dxa"/>
              <w:bottom w:w="0" w:type="dxa"/>
              <w:right w:w="30" w:type="dxa"/>
            </w:tcMar>
            <w:vAlign w:val="center"/>
          </w:tcPr>
          <w:p w14:paraId="68B52470"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843DE9E" w14:textId="77777777" w:rsidR="00F17BDA" w:rsidRDefault="00000000">
            <w:pPr>
              <w:keepNext/>
              <w:tabs>
                <w:tab w:val="left" w:pos="281"/>
                <w:tab w:val="left" w:pos="697"/>
              </w:tabs>
              <w:jc w:val="right"/>
            </w:pPr>
            <w:r>
              <w:rPr>
                <w:rFonts w:ascii="Arial" w:eastAsia="Arial" w:hAnsi="Arial" w:cs="Arial"/>
                <w:color w:val="000000"/>
                <w:sz w:val="16"/>
              </w:rPr>
              <w:tab/>
              <w:t>3.7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2EC00587" w14:textId="77777777" w:rsidR="00F17BDA" w:rsidRDefault="00F17BDA">
            <w:pPr>
              <w:keepNext/>
              <w:jc w:val="righ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7A0D361" w14:textId="77777777" w:rsidR="00F17BDA" w:rsidRDefault="00000000">
            <w:pPr>
              <w:keepNext/>
              <w:tabs>
                <w:tab w:val="left" w:pos="281"/>
                <w:tab w:val="left" w:pos="697"/>
              </w:tabs>
              <w:jc w:val="right"/>
            </w:pPr>
            <w:r>
              <w:rPr>
                <w:rFonts w:ascii="Arial" w:eastAsia="Arial" w:hAnsi="Arial" w:cs="Arial"/>
                <w:color w:val="000000"/>
                <w:sz w:val="16"/>
              </w:rPr>
              <w:tab/>
              <w:t>2.1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0FD9E0B8" w14:textId="77777777" w:rsidR="00F17BDA" w:rsidRDefault="00F17BDA">
            <w:pPr>
              <w:keepNext/>
              <w:jc w:val="righ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48EBA54" w14:textId="77777777" w:rsidR="00F17BDA" w:rsidRDefault="00000000">
            <w:pPr>
              <w:keepNext/>
              <w:tabs>
                <w:tab w:val="left" w:pos="1"/>
                <w:tab w:val="left" w:pos="287"/>
              </w:tabs>
              <w:jc w:val="right"/>
            </w:pPr>
            <w:r>
              <w:rPr>
                <w:rFonts w:ascii="Arial" w:eastAsia="Arial" w:hAnsi="Arial" w:cs="Arial"/>
                <w:i/>
                <w:color w:val="000000"/>
                <w:sz w:val="16"/>
              </w:rPr>
              <w:tab/>
              <w:t>(45)</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8EE6E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F3E1E11" w14:textId="77777777" w:rsidR="00F17BDA" w:rsidRDefault="00000000">
            <w:pPr>
              <w:keepNext/>
              <w:tabs>
                <w:tab w:val="left" w:pos="281"/>
                <w:tab w:val="left" w:pos="697"/>
              </w:tabs>
              <w:jc w:val="right"/>
            </w:pPr>
            <w:r>
              <w:rPr>
                <w:rFonts w:ascii="Arial" w:eastAsia="Arial" w:hAnsi="Arial" w:cs="Arial"/>
                <w:color w:val="000000"/>
                <w:sz w:val="16"/>
              </w:rPr>
              <w:tab/>
              <w:t>2.7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143158"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AB5B529" w14:textId="77777777" w:rsidR="00F17BDA" w:rsidRDefault="00000000">
            <w:pPr>
              <w:keepNext/>
              <w:tabs>
                <w:tab w:val="left" w:pos="1"/>
                <w:tab w:val="left" w:pos="287"/>
              </w:tabs>
              <w:jc w:val="right"/>
            </w:pPr>
            <w:r>
              <w:rPr>
                <w:rFonts w:ascii="Arial" w:eastAsia="Arial" w:hAnsi="Arial" w:cs="Arial"/>
                <w:i/>
                <w:color w:val="000000"/>
                <w:sz w:val="16"/>
              </w:rPr>
              <w:tab/>
              <w:t>(28)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F3EEF1"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4224F91" w14:textId="77777777" w:rsidR="00F17BDA" w:rsidRDefault="00000000">
            <w:pPr>
              <w:keepNext/>
              <w:tabs>
                <w:tab w:val="left" w:pos="193"/>
                <w:tab w:val="left" w:pos="697"/>
              </w:tabs>
              <w:jc w:val="right"/>
            </w:pPr>
            <w:r>
              <w:rPr>
                <w:rFonts w:ascii="Arial" w:eastAsia="Arial" w:hAnsi="Arial" w:cs="Arial"/>
                <w:color w:val="000000"/>
                <w:sz w:val="16"/>
              </w:rPr>
              <w:tab/>
              <w:t>12.4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535A79"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FC2A3E7" w14:textId="77777777" w:rsidR="00F17BDA" w:rsidRDefault="00000000">
            <w:pPr>
              <w:keepNext/>
              <w:tabs>
                <w:tab w:val="left" w:pos="281"/>
                <w:tab w:val="left" w:pos="697"/>
              </w:tabs>
              <w:jc w:val="right"/>
            </w:pPr>
            <w:r>
              <w:rPr>
                <w:rFonts w:ascii="Arial" w:eastAsia="Arial" w:hAnsi="Arial" w:cs="Arial"/>
                <w:color w:val="000000"/>
                <w:sz w:val="16"/>
              </w:rPr>
              <w:tab/>
              <w:t>7.7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916CDDB"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AE404A1" w14:textId="77777777" w:rsidR="00F17BDA" w:rsidRDefault="00000000">
            <w:pPr>
              <w:keepNext/>
              <w:tabs>
                <w:tab w:val="left" w:pos="1"/>
                <w:tab w:val="left" w:pos="287"/>
              </w:tabs>
              <w:jc w:val="right"/>
            </w:pPr>
            <w:r>
              <w:rPr>
                <w:rFonts w:ascii="Arial" w:eastAsia="Arial" w:hAnsi="Arial" w:cs="Arial"/>
                <w:i/>
                <w:color w:val="000000"/>
                <w:sz w:val="16"/>
              </w:rPr>
              <w:tab/>
              <w:t>(38)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926590"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34F0D51" w14:textId="77777777" w:rsidR="00F17BDA" w:rsidRDefault="00000000">
            <w:pPr>
              <w:keepNext/>
              <w:tabs>
                <w:tab w:val="left" w:pos="193"/>
                <w:tab w:val="left" w:pos="697"/>
              </w:tabs>
              <w:jc w:val="right"/>
            </w:pPr>
            <w:r>
              <w:rPr>
                <w:rFonts w:ascii="Arial" w:eastAsia="Arial" w:hAnsi="Arial" w:cs="Arial"/>
                <w:color w:val="000000"/>
                <w:sz w:val="16"/>
              </w:rPr>
              <w:tab/>
              <w:t>10.0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BECB9E"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4965B85" w14:textId="77777777" w:rsidR="00F17BDA" w:rsidRDefault="00000000">
            <w:pPr>
              <w:keepNext/>
              <w:tabs>
                <w:tab w:val="left" w:pos="1"/>
                <w:tab w:val="left" w:pos="287"/>
              </w:tabs>
              <w:jc w:val="right"/>
            </w:pPr>
            <w:r>
              <w:rPr>
                <w:rFonts w:ascii="Arial" w:eastAsia="Arial" w:hAnsi="Arial" w:cs="Arial"/>
                <w:i/>
                <w:color w:val="000000"/>
                <w:sz w:val="16"/>
              </w:rPr>
              <w:tab/>
              <w:t>(19)</w:t>
            </w:r>
            <w:r>
              <w:rPr>
                <w:rFonts w:ascii="Arial" w:eastAsia="Arial" w:hAnsi="Arial" w:cs="Arial"/>
                <w:i/>
                <w:color w:val="000000"/>
                <w:sz w:val="16"/>
              </w:rPr>
              <w:tab/>
              <w:t>%</w:t>
            </w:r>
          </w:p>
        </w:tc>
      </w:tr>
      <w:tr w:rsidR="00F17BDA" w14:paraId="4E8775B6" w14:textId="77777777">
        <w:trPr>
          <w:cantSplit/>
          <w:trHeight w:hRule="exact" w:val="28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004D34B9" w14:textId="77777777" w:rsidR="00F17BDA" w:rsidRDefault="00000000">
            <w:pPr>
              <w:keepNext/>
              <w:ind w:left="120"/>
            </w:pPr>
            <w:r>
              <w:rPr>
                <w:rFonts w:ascii="Arial" w:eastAsia="Arial" w:hAnsi="Arial" w:cs="Arial"/>
                <w:color w:val="000000"/>
                <w:sz w:val="16"/>
              </w:rPr>
              <w:t>First-party sales</w:t>
            </w:r>
          </w:p>
        </w:tc>
        <w:tc>
          <w:tcPr>
            <w:tcW w:w="60" w:type="dxa"/>
            <w:tcBorders>
              <w:top w:val="nil"/>
              <w:left w:val="nil"/>
              <w:bottom w:val="nil"/>
              <w:right w:val="nil"/>
            </w:tcBorders>
            <w:shd w:val="clear" w:color="auto" w:fill="FFFFFF"/>
            <w:tcMar>
              <w:top w:w="0" w:type="dxa"/>
              <w:left w:w="30" w:type="dxa"/>
              <w:bottom w:w="0" w:type="dxa"/>
              <w:right w:w="30" w:type="dxa"/>
            </w:tcMar>
            <w:vAlign w:val="center"/>
          </w:tcPr>
          <w:p w14:paraId="2CEC3C61"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DD51E4B" w14:textId="77777777" w:rsidR="00F17BDA" w:rsidRDefault="00000000">
            <w:pPr>
              <w:keepNext/>
              <w:tabs>
                <w:tab w:val="left" w:pos="193"/>
                <w:tab w:val="left" w:pos="697"/>
              </w:tabs>
              <w:jc w:val="right"/>
            </w:pPr>
            <w:r>
              <w:rPr>
                <w:rFonts w:ascii="Arial" w:eastAsia="Arial" w:hAnsi="Arial" w:cs="Arial"/>
                <w:color w:val="000000"/>
                <w:sz w:val="16"/>
              </w:rPr>
              <w:tab/>
              <w:t>26.1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73F80F4A" w14:textId="77777777" w:rsidR="00F17BDA" w:rsidRDefault="00F17BDA">
            <w:pPr>
              <w:keepNext/>
              <w:jc w:val="righ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E6F8764" w14:textId="77777777" w:rsidR="00F17BDA" w:rsidRDefault="00000000">
            <w:pPr>
              <w:keepNext/>
              <w:tabs>
                <w:tab w:val="left" w:pos="193"/>
                <w:tab w:val="left" w:pos="697"/>
              </w:tabs>
              <w:jc w:val="right"/>
            </w:pPr>
            <w:r>
              <w:rPr>
                <w:rFonts w:ascii="Arial" w:eastAsia="Arial" w:hAnsi="Arial" w:cs="Arial"/>
                <w:color w:val="000000"/>
                <w:sz w:val="16"/>
              </w:rPr>
              <w:tab/>
              <w:t>22.5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center"/>
          </w:tcPr>
          <w:p w14:paraId="67A9C465" w14:textId="77777777" w:rsidR="00F17BDA" w:rsidRDefault="00F17BDA">
            <w:pPr>
              <w:keepNext/>
              <w:jc w:val="righ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6E031F3" w14:textId="77777777" w:rsidR="00F17BDA" w:rsidRDefault="00000000">
            <w:pPr>
              <w:keepNext/>
              <w:tabs>
                <w:tab w:val="left" w:pos="1"/>
                <w:tab w:val="left" w:pos="287"/>
              </w:tabs>
              <w:jc w:val="right"/>
            </w:pPr>
            <w:r>
              <w:rPr>
                <w:rFonts w:ascii="Arial" w:eastAsia="Arial" w:hAnsi="Arial" w:cs="Arial"/>
                <w:i/>
                <w:color w:val="000000"/>
                <w:sz w:val="16"/>
              </w:rPr>
              <w:tab/>
              <w:t>(14)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E940A0"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C60EBA7" w14:textId="77777777" w:rsidR="00F17BDA" w:rsidRDefault="00000000">
            <w:pPr>
              <w:keepNext/>
              <w:tabs>
                <w:tab w:val="left" w:pos="193"/>
                <w:tab w:val="left" w:pos="697"/>
              </w:tabs>
              <w:jc w:val="right"/>
            </w:pPr>
            <w:r>
              <w:rPr>
                <w:rFonts w:ascii="Arial" w:eastAsia="Arial" w:hAnsi="Arial" w:cs="Arial"/>
                <w:color w:val="000000"/>
                <w:sz w:val="16"/>
              </w:rPr>
              <w:tab/>
              <w:t>28.2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3D41F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62190BA1" w14:textId="77777777" w:rsidR="00F17BDA" w:rsidRDefault="00000000">
            <w:pPr>
              <w:keepNext/>
              <w:tabs>
                <w:tab w:val="left" w:pos="1"/>
                <w:tab w:val="left" w:pos="145"/>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E00A68"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EFC3FB4" w14:textId="77777777" w:rsidR="00F17BDA" w:rsidRDefault="00000000">
            <w:pPr>
              <w:keepNext/>
              <w:tabs>
                <w:tab w:val="left" w:pos="193"/>
                <w:tab w:val="left" w:pos="697"/>
              </w:tabs>
              <w:jc w:val="right"/>
            </w:pPr>
            <w:r>
              <w:rPr>
                <w:rFonts w:ascii="Arial" w:eastAsia="Arial" w:hAnsi="Arial" w:cs="Arial"/>
                <w:color w:val="000000"/>
                <w:sz w:val="16"/>
              </w:rPr>
              <w:tab/>
              <w:t>86.4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24A30D"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E8FE836" w14:textId="77777777" w:rsidR="00F17BDA" w:rsidRDefault="00000000">
            <w:pPr>
              <w:keepNext/>
              <w:tabs>
                <w:tab w:val="left" w:pos="193"/>
                <w:tab w:val="left" w:pos="697"/>
              </w:tabs>
              <w:jc w:val="right"/>
            </w:pPr>
            <w:r>
              <w:rPr>
                <w:rFonts w:ascii="Arial" w:eastAsia="Arial" w:hAnsi="Arial" w:cs="Arial"/>
                <w:color w:val="000000"/>
                <w:sz w:val="16"/>
              </w:rPr>
              <w:tab/>
              <w:t>76.5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1CC4C30"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593AEEB" w14:textId="77777777" w:rsidR="00F17BDA" w:rsidRDefault="00000000">
            <w:pPr>
              <w:keepNext/>
              <w:tabs>
                <w:tab w:val="left" w:pos="1"/>
                <w:tab w:val="left" w:pos="287"/>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AA535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A4C5F57" w14:textId="77777777" w:rsidR="00F17BDA" w:rsidRDefault="00000000">
            <w:pPr>
              <w:keepNext/>
              <w:tabs>
                <w:tab w:val="left" w:pos="193"/>
                <w:tab w:val="left" w:pos="697"/>
              </w:tabs>
              <w:jc w:val="right"/>
            </w:pPr>
            <w:r>
              <w:rPr>
                <w:rFonts w:ascii="Arial" w:eastAsia="Arial" w:hAnsi="Arial" w:cs="Arial"/>
                <w:color w:val="000000"/>
                <w:sz w:val="16"/>
              </w:rPr>
              <w:tab/>
              <w:t>98.3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F2568E"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1EF9081" w14:textId="77777777" w:rsidR="00F17BDA" w:rsidRDefault="00000000">
            <w:pPr>
              <w:keepNext/>
              <w:tabs>
                <w:tab w:val="left" w:pos="1"/>
                <w:tab w:val="left" w:pos="234"/>
              </w:tabs>
              <w:jc w:val="right"/>
            </w:pPr>
            <w:r>
              <w:rPr>
                <w:rFonts w:ascii="Arial" w:eastAsia="Arial" w:hAnsi="Arial" w:cs="Arial"/>
                <w:i/>
                <w:color w:val="000000"/>
                <w:sz w:val="16"/>
              </w:rPr>
              <w:tab/>
              <w:t>14</w:t>
            </w:r>
            <w:r>
              <w:rPr>
                <w:rFonts w:ascii="Arial" w:eastAsia="Arial" w:hAnsi="Arial" w:cs="Arial"/>
                <w:i/>
                <w:color w:val="000000"/>
                <w:sz w:val="16"/>
              </w:rPr>
              <w:tab/>
              <w:t>%</w:t>
            </w:r>
          </w:p>
        </w:tc>
      </w:tr>
      <w:tr w:rsidR="00F17BDA" w14:paraId="7CB82FF7"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3DBBA095" w14:textId="77777777" w:rsidR="00F17BDA" w:rsidRDefault="00000000">
            <w:pPr>
              <w:keepNext/>
              <w:ind w:left="120"/>
            </w:pPr>
            <w:r>
              <w:rPr>
                <w:rFonts w:ascii="Arial" w:eastAsia="Arial" w:hAnsi="Arial" w:cs="Arial"/>
                <w:color w:val="000000"/>
                <w:sz w:val="16"/>
              </w:rPr>
              <w:t>Other revenue</w:t>
            </w:r>
          </w:p>
        </w:tc>
        <w:tc>
          <w:tcPr>
            <w:tcW w:w="60" w:type="dxa"/>
            <w:tcBorders>
              <w:top w:val="nil"/>
              <w:left w:val="nil"/>
              <w:bottom w:val="nil"/>
              <w:right w:val="nil"/>
            </w:tcBorders>
            <w:shd w:val="clear" w:color="auto" w:fill="CCEEFF"/>
            <w:tcMar>
              <w:top w:w="0" w:type="dxa"/>
              <w:left w:w="30" w:type="dxa"/>
              <w:bottom w:w="0" w:type="dxa"/>
              <w:right w:w="30" w:type="dxa"/>
            </w:tcMar>
            <w:vAlign w:val="center"/>
          </w:tcPr>
          <w:p w14:paraId="620C4952"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C65BCCA" w14:textId="77777777" w:rsidR="00F17BDA" w:rsidRDefault="00000000">
            <w:pPr>
              <w:keepNext/>
              <w:tabs>
                <w:tab w:val="left" w:pos="281"/>
                <w:tab w:val="left" w:pos="697"/>
              </w:tabs>
              <w:jc w:val="right"/>
            </w:pPr>
            <w:r>
              <w:rPr>
                <w:rFonts w:ascii="Arial" w:eastAsia="Arial" w:hAnsi="Arial" w:cs="Arial"/>
                <w:color w:val="000000"/>
                <w:sz w:val="16"/>
              </w:rPr>
              <w:tab/>
              <w:t>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3608375F" w14:textId="77777777" w:rsidR="00F17BDA" w:rsidRDefault="00F17BDA">
            <w:pPr>
              <w:keepNext/>
              <w:jc w:val="righ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44114DF" w14:textId="77777777" w:rsidR="00F17BDA" w:rsidRDefault="00000000">
            <w:pPr>
              <w:keepNext/>
              <w:tabs>
                <w:tab w:val="left" w:pos="281"/>
                <w:tab w:val="left" w:pos="697"/>
              </w:tabs>
              <w:jc w:val="right"/>
            </w:pPr>
            <w:r>
              <w:rPr>
                <w:rFonts w:ascii="Arial" w:eastAsia="Arial" w:hAnsi="Arial" w:cs="Arial"/>
                <w:color w:val="000000"/>
                <w:sz w:val="16"/>
              </w:rPr>
              <w:tab/>
              <w:t>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15" w:type="dxa"/>
            </w:tcMar>
            <w:vAlign w:val="center"/>
          </w:tcPr>
          <w:p w14:paraId="7FCA9549" w14:textId="77777777" w:rsidR="00F17BDA" w:rsidRDefault="00F17BDA">
            <w:pPr>
              <w:keepNext/>
              <w:jc w:val="righ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9CE0F7A" w14:textId="77777777" w:rsidR="00F17BDA" w:rsidRDefault="00000000">
            <w:pPr>
              <w:keepNext/>
              <w:tabs>
                <w:tab w:val="left" w:pos="1"/>
                <w:tab w:val="left" w:pos="287"/>
              </w:tabs>
              <w:jc w:val="right"/>
            </w:pPr>
            <w:r>
              <w:rPr>
                <w:rFonts w:ascii="Arial" w:eastAsia="Arial" w:hAnsi="Arial" w:cs="Arial"/>
                <w:i/>
                <w:color w:val="000000"/>
                <w:sz w:val="16"/>
              </w:rPr>
              <w:tab/>
              <w:t>(14)</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347BD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57F8348" w14:textId="77777777" w:rsidR="00F17BDA" w:rsidRDefault="00000000">
            <w:pPr>
              <w:keepNext/>
              <w:tabs>
                <w:tab w:val="left" w:pos="281"/>
                <w:tab w:val="left" w:pos="697"/>
              </w:tabs>
              <w:jc w:val="right"/>
            </w:pPr>
            <w:r>
              <w:rPr>
                <w:rFonts w:ascii="Arial" w:eastAsia="Arial" w:hAnsi="Arial" w:cs="Arial"/>
                <w:color w:val="000000"/>
                <w:sz w:val="16"/>
              </w:rPr>
              <w:tab/>
              <w:t>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DC2006"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2C548DE" w14:textId="77777777" w:rsidR="00F17BDA" w:rsidRDefault="00000000">
            <w:pPr>
              <w:keepNext/>
              <w:tabs>
                <w:tab w:val="left" w:pos="1"/>
                <w:tab w:val="left" w:pos="145"/>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893974"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C6DD196" w14:textId="77777777" w:rsidR="00F17BDA" w:rsidRDefault="00000000">
            <w:pPr>
              <w:keepNext/>
              <w:tabs>
                <w:tab w:val="left" w:pos="281"/>
                <w:tab w:val="left" w:pos="697"/>
              </w:tabs>
              <w:jc w:val="right"/>
            </w:pPr>
            <w:r>
              <w:rPr>
                <w:rFonts w:ascii="Arial" w:eastAsia="Arial" w:hAnsi="Arial" w:cs="Arial"/>
                <w:color w:val="000000"/>
                <w:sz w:val="16"/>
              </w:rPr>
              <w:tab/>
              <w:t>2.2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0E350B"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815C0C4" w14:textId="77777777" w:rsidR="00F17BDA" w:rsidRDefault="00000000">
            <w:pPr>
              <w:keepNext/>
              <w:tabs>
                <w:tab w:val="left" w:pos="281"/>
                <w:tab w:val="left" w:pos="697"/>
              </w:tabs>
              <w:jc w:val="right"/>
            </w:pPr>
            <w:r>
              <w:rPr>
                <w:rFonts w:ascii="Arial" w:eastAsia="Arial" w:hAnsi="Arial" w:cs="Arial"/>
                <w:color w:val="000000"/>
                <w:sz w:val="16"/>
              </w:rPr>
              <w:tab/>
              <w:t>1.6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90C38B"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5DAA8901" w14:textId="77777777" w:rsidR="00F17BDA" w:rsidRDefault="00000000">
            <w:pPr>
              <w:keepNext/>
              <w:tabs>
                <w:tab w:val="left" w:pos="1"/>
                <w:tab w:val="left" w:pos="287"/>
              </w:tabs>
              <w:jc w:val="right"/>
            </w:pPr>
            <w:r>
              <w:rPr>
                <w:rFonts w:ascii="Arial" w:eastAsia="Arial" w:hAnsi="Arial" w:cs="Arial"/>
                <w:i/>
                <w:color w:val="000000"/>
                <w:sz w:val="16"/>
              </w:rPr>
              <w:tab/>
              <w:t>(26)</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56DF93"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9CC000B" w14:textId="77777777" w:rsidR="00F17BDA" w:rsidRDefault="00000000">
            <w:pPr>
              <w:keepNext/>
              <w:tabs>
                <w:tab w:val="left" w:pos="281"/>
                <w:tab w:val="left" w:pos="697"/>
              </w:tabs>
              <w:jc w:val="right"/>
            </w:pPr>
            <w:r>
              <w:rPr>
                <w:rFonts w:ascii="Arial" w:eastAsia="Arial" w:hAnsi="Arial" w:cs="Arial"/>
                <w:color w:val="000000"/>
                <w:sz w:val="16"/>
              </w:rPr>
              <w:tab/>
              <w:t>2.0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2A605D"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5EBFBCBB" w14:textId="77777777" w:rsidR="00F17BDA" w:rsidRDefault="00000000">
            <w:pPr>
              <w:keepNext/>
              <w:tabs>
                <w:tab w:val="left" w:pos="1"/>
                <w:tab w:val="left" w:pos="198"/>
              </w:tabs>
              <w:jc w:val="right"/>
            </w:pPr>
            <w:r>
              <w:rPr>
                <w:rFonts w:ascii="Arial" w:eastAsia="Arial" w:hAnsi="Arial" w:cs="Arial"/>
                <w:i/>
                <w:color w:val="000000"/>
                <w:sz w:val="16"/>
              </w:rPr>
              <w:tab/>
              <w:t>(9)</w:t>
            </w:r>
            <w:r>
              <w:rPr>
                <w:rFonts w:ascii="Arial" w:eastAsia="Arial" w:hAnsi="Arial" w:cs="Arial"/>
                <w:i/>
                <w:color w:val="000000"/>
                <w:sz w:val="16"/>
              </w:rPr>
              <w:tab/>
              <w:t>%</w:t>
            </w:r>
          </w:p>
        </w:tc>
      </w:tr>
      <w:tr w:rsidR="00F17BDA" w14:paraId="74FF6245" w14:textId="77777777">
        <w:trPr>
          <w:cantSplit/>
          <w:trHeight w:hRule="exact" w:val="28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4115155C" w14:textId="77777777" w:rsidR="00F17BDA" w:rsidRDefault="00000000">
            <w:pPr>
              <w:keepNext/>
            </w:pPr>
            <w:r>
              <w:rPr>
                <w:rFonts w:ascii="Arial" w:eastAsia="Arial" w:hAnsi="Arial" w:cs="Arial"/>
                <w:color w:val="000000"/>
                <w:sz w:val="16"/>
              </w:rPr>
              <w:t>Gross Profit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E1435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CE21190" w14:textId="77777777" w:rsidR="00F17BDA" w:rsidRDefault="00000000">
            <w:pPr>
              <w:keepNext/>
              <w:tabs>
                <w:tab w:val="left" w:pos="193"/>
                <w:tab w:val="left" w:pos="697"/>
              </w:tabs>
              <w:jc w:val="right"/>
            </w:pPr>
            <w:r>
              <w:rPr>
                <w:rFonts w:ascii="Arial" w:eastAsia="Arial" w:hAnsi="Arial" w:cs="Arial"/>
                <w:color w:val="000000"/>
                <w:sz w:val="16"/>
              </w:rPr>
              <w:tab/>
              <w:t>37.1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C8A5CB"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78D2679" w14:textId="77777777" w:rsidR="00F17BDA" w:rsidRDefault="00000000">
            <w:pPr>
              <w:keepNext/>
              <w:tabs>
                <w:tab w:val="left" w:pos="193"/>
                <w:tab w:val="left" w:pos="697"/>
              </w:tabs>
              <w:jc w:val="right"/>
            </w:pPr>
            <w:r>
              <w:rPr>
                <w:rFonts w:ascii="Arial" w:eastAsia="Arial" w:hAnsi="Arial" w:cs="Arial"/>
                <w:color w:val="000000"/>
                <w:sz w:val="16"/>
              </w:rPr>
              <w:tab/>
              <w:t>23.9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09E5F7"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FC8383A" w14:textId="77777777" w:rsidR="00F17BDA" w:rsidRDefault="00000000">
            <w:pPr>
              <w:keepNext/>
              <w:tabs>
                <w:tab w:val="left" w:pos="1"/>
                <w:tab w:val="left" w:pos="287"/>
              </w:tabs>
              <w:jc w:val="right"/>
            </w:pPr>
            <w:r>
              <w:rPr>
                <w:rFonts w:ascii="Arial" w:eastAsia="Arial" w:hAnsi="Arial" w:cs="Arial"/>
                <w:i/>
                <w:color w:val="000000"/>
                <w:sz w:val="16"/>
              </w:rPr>
              <w:tab/>
              <w:t>(36)</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2200E2"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688A2AA" w14:textId="77777777" w:rsidR="00F17BDA" w:rsidRDefault="00000000">
            <w:pPr>
              <w:keepNext/>
              <w:tabs>
                <w:tab w:val="left" w:pos="193"/>
                <w:tab w:val="left" w:pos="697"/>
              </w:tabs>
              <w:jc w:val="right"/>
            </w:pPr>
            <w:r>
              <w:rPr>
                <w:rFonts w:ascii="Arial" w:eastAsia="Arial" w:hAnsi="Arial" w:cs="Arial"/>
                <w:color w:val="000000"/>
                <w:sz w:val="16"/>
              </w:rPr>
              <w:tab/>
              <w:t>30.4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D50EF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2AB6D27" w14:textId="77777777" w:rsidR="00F17BDA" w:rsidRDefault="00000000">
            <w:pPr>
              <w:keepNext/>
              <w:tabs>
                <w:tab w:val="left" w:pos="1"/>
                <w:tab w:val="left" w:pos="287"/>
              </w:tabs>
              <w:jc w:val="right"/>
            </w:pPr>
            <w:r>
              <w:rPr>
                <w:rFonts w:ascii="Arial" w:eastAsia="Arial" w:hAnsi="Arial" w:cs="Arial"/>
                <w:i/>
                <w:color w:val="000000"/>
                <w:sz w:val="16"/>
              </w:rPr>
              <w:tab/>
              <w:t>(18)</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8721B8"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C2584A8" w14:textId="77777777" w:rsidR="00F17BDA" w:rsidRDefault="00000000">
            <w:pPr>
              <w:keepNext/>
              <w:tabs>
                <w:tab w:val="left" w:pos="104"/>
                <w:tab w:val="left" w:pos="697"/>
              </w:tabs>
              <w:jc w:val="right"/>
            </w:pPr>
            <w:r>
              <w:rPr>
                <w:rFonts w:ascii="Arial" w:eastAsia="Arial" w:hAnsi="Arial" w:cs="Arial"/>
                <w:color w:val="000000"/>
                <w:sz w:val="16"/>
              </w:rPr>
              <w:tab/>
              <w:t>107.1</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5F01B1"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5D0A2EB" w14:textId="77777777" w:rsidR="00F17BDA" w:rsidRDefault="00000000">
            <w:pPr>
              <w:keepNext/>
              <w:tabs>
                <w:tab w:val="left" w:pos="193"/>
                <w:tab w:val="left" w:pos="697"/>
              </w:tabs>
              <w:jc w:val="right"/>
            </w:pPr>
            <w:r>
              <w:rPr>
                <w:rFonts w:ascii="Arial" w:eastAsia="Arial" w:hAnsi="Arial" w:cs="Arial"/>
                <w:color w:val="000000"/>
                <w:sz w:val="16"/>
              </w:rPr>
              <w:tab/>
              <w:t>99.5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06CD0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FF3DC69" w14:textId="77777777" w:rsidR="00F17BDA" w:rsidRDefault="00000000">
            <w:pPr>
              <w:keepNext/>
              <w:tabs>
                <w:tab w:val="left" w:pos="1"/>
                <w:tab w:val="left" w:pos="198"/>
              </w:tabs>
              <w:jc w:val="right"/>
            </w:pPr>
            <w:r>
              <w:rPr>
                <w:rFonts w:ascii="Arial" w:eastAsia="Arial" w:hAnsi="Arial" w:cs="Arial"/>
                <w:i/>
                <w:color w:val="000000"/>
                <w:sz w:val="16"/>
              </w:rPr>
              <w:tab/>
              <w:t>(7)</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5B665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271C1F0" w14:textId="77777777" w:rsidR="00F17BDA" w:rsidRDefault="00000000">
            <w:pPr>
              <w:keepNext/>
              <w:tabs>
                <w:tab w:val="left" w:pos="104"/>
                <w:tab w:val="left" w:pos="697"/>
              </w:tabs>
              <w:jc w:val="right"/>
            </w:pPr>
            <w:r>
              <w:rPr>
                <w:rFonts w:ascii="Arial" w:eastAsia="Arial" w:hAnsi="Arial" w:cs="Arial"/>
                <w:color w:val="000000"/>
                <w:sz w:val="16"/>
              </w:rPr>
              <w:tab/>
              <w:t>131.8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2A061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4380AB5" w14:textId="77777777" w:rsidR="00F17BDA" w:rsidRDefault="00000000">
            <w:pPr>
              <w:keepNext/>
              <w:tabs>
                <w:tab w:val="left" w:pos="1"/>
                <w:tab w:val="left" w:pos="234"/>
              </w:tabs>
              <w:jc w:val="right"/>
            </w:pPr>
            <w:r>
              <w:rPr>
                <w:rFonts w:ascii="Arial" w:eastAsia="Arial" w:hAnsi="Arial" w:cs="Arial"/>
                <w:i/>
                <w:color w:val="000000"/>
                <w:sz w:val="16"/>
              </w:rPr>
              <w:tab/>
              <w:t>23</w:t>
            </w:r>
            <w:r>
              <w:rPr>
                <w:rFonts w:ascii="Arial" w:eastAsia="Arial" w:hAnsi="Arial" w:cs="Arial"/>
                <w:i/>
                <w:color w:val="000000"/>
                <w:sz w:val="16"/>
              </w:rPr>
              <w:tab/>
              <w:t>%</w:t>
            </w:r>
          </w:p>
        </w:tc>
      </w:tr>
      <w:tr w:rsidR="00F17BDA" w14:paraId="54924CF8"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0469EAD4" w14:textId="77777777" w:rsidR="00F17BDA" w:rsidRDefault="00000000">
            <w:pPr>
              <w:keepNext/>
              <w:rPr>
                <w:rFonts w:ascii="Arial" w:eastAsia="Arial" w:hAnsi="Arial" w:cs="Arial"/>
                <w:sz w:val="16"/>
              </w:rPr>
            </w:pPr>
            <w:r>
              <w:rPr>
                <w:rFonts w:ascii="Arial" w:eastAsia="Arial" w:hAnsi="Arial" w:cs="Arial"/>
                <w:sz w:val="16"/>
              </w:rPr>
              <w:t>Fulfillment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6280EF"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3F93A53" w14:textId="77777777" w:rsidR="00F17BDA" w:rsidRDefault="00000000">
            <w:pPr>
              <w:keepNext/>
              <w:tabs>
                <w:tab w:val="left" w:pos="119"/>
                <w:tab w:val="left" w:pos="697"/>
              </w:tabs>
              <w:jc w:val="right"/>
            </w:pPr>
            <w:r>
              <w:rPr>
                <w:rFonts w:ascii="Arial" w:eastAsia="Arial" w:hAnsi="Arial" w:cs="Arial"/>
                <w:color w:val="000000"/>
                <w:sz w:val="16"/>
              </w:rPr>
              <w:tab/>
              <w:t>(11.7)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3F5267"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749017F" w14:textId="77777777" w:rsidR="00F17BDA" w:rsidRDefault="00000000">
            <w:pPr>
              <w:keepNext/>
              <w:tabs>
                <w:tab w:val="left" w:pos="119"/>
                <w:tab w:val="left" w:pos="697"/>
              </w:tabs>
              <w:jc w:val="right"/>
            </w:pPr>
            <w:r>
              <w:rPr>
                <w:rFonts w:ascii="Arial" w:eastAsia="Arial" w:hAnsi="Arial" w:cs="Arial"/>
                <w:color w:val="000000"/>
                <w:sz w:val="16"/>
              </w:rPr>
              <w:tab/>
              <w:t>(12.9)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CB5B4C"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27A5D9B" w14:textId="77777777" w:rsidR="00F17BDA" w:rsidRDefault="00000000">
            <w:pPr>
              <w:keepNext/>
              <w:tabs>
                <w:tab w:val="left" w:pos="1"/>
                <w:tab w:val="left" w:pos="234"/>
              </w:tabs>
              <w:jc w:val="right"/>
            </w:pPr>
            <w:r>
              <w:rPr>
                <w:rFonts w:ascii="Arial" w:eastAsia="Arial" w:hAnsi="Arial" w:cs="Arial"/>
                <w:i/>
                <w:color w:val="000000"/>
                <w:sz w:val="16"/>
              </w:rPr>
              <w:tab/>
              <w:t>11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65EBD5"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0153333" w14:textId="77777777" w:rsidR="00F17BDA" w:rsidRDefault="00000000">
            <w:pPr>
              <w:keepNext/>
              <w:tabs>
                <w:tab w:val="left" w:pos="119"/>
                <w:tab w:val="left" w:pos="697"/>
              </w:tabs>
              <w:jc w:val="right"/>
            </w:pPr>
            <w:r>
              <w:rPr>
                <w:rFonts w:ascii="Arial" w:eastAsia="Arial" w:hAnsi="Arial" w:cs="Arial"/>
                <w:color w:val="000000"/>
                <w:sz w:val="16"/>
              </w:rPr>
              <w:tab/>
              <w:t>(15.9)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5A3026"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6F60F20" w14:textId="77777777" w:rsidR="00F17BDA" w:rsidRDefault="00000000">
            <w:pPr>
              <w:keepNext/>
              <w:tabs>
                <w:tab w:val="left" w:pos="1"/>
                <w:tab w:val="left" w:pos="234"/>
              </w:tabs>
              <w:jc w:val="right"/>
            </w:pPr>
            <w:r>
              <w:rPr>
                <w:rFonts w:ascii="Arial" w:eastAsia="Arial" w:hAnsi="Arial" w:cs="Arial"/>
                <w:i/>
                <w:color w:val="000000"/>
                <w:sz w:val="16"/>
              </w:rPr>
              <w:tab/>
              <w:t>36</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AF1911"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0615DDF" w14:textId="77777777" w:rsidR="00F17BDA" w:rsidRDefault="00000000">
            <w:pPr>
              <w:keepNext/>
              <w:tabs>
                <w:tab w:val="left" w:pos="119"/>
                <w:tab w:val="left" w:pos="697"/>
              </w:tabs>
              <w:jc w:val="right"/>
            </w:pPr>
            <w:r>
              <w:rPr>
                <w:rFonts w:ascii="Arial" w:eastAsia="Arial" w:hAnsi="Arial" w:cs="Arial"/>
                <w:color w:val="000000"/>
                <w:sz w:val="16"/>
              </w:rPr>
              <w:tab/>
              <w:t>(43.9)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5AEC70"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52D2F8B" w14:textId="77777777" w:rsidR="00F17BDA" w:rsidRDefault="00000000">
            <w:pPr>
              <w:keepNext/>
              <w:tabs>
                <w:tab w:val="left" w:pos="119"/>
                <w:tab w:val="left" w:pos="697"/>
              </w:tabs>
              <w:jc w:val="right"/>
            </w:pPr>
            <w:r>
              <w:rPr>
                <w:rFonts w:ascii="Arial" w:eastAsia="Arial" w:hAnsi="Arial" w:cs="Arial"/>
                <w:color w:val="000000"/>
                <w:sz w:val="16"/>
              </w:rPr>
              <w:tab/>
              <w:t>(41.9)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85E3CE"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68812D6D" w14:textId="77777777" w:rsidR="00F17BDA" w:rsidRDefault="00000000">
            <w:pPr>
              <w:keepNext/>
              <w:tabs>
                <w:tab w:val="left" w:pos="1"/>
                <w:tab w:val="left" w:pos="198"/>
              </w:tabs>
              <w:jc w:val="right"/>
            </w:pPr>
            <w:r>
              <w:rPr>
                <w:rFonts w:ascii="Arial" w:eastAsia="Arial" w:hAnsi="Arial" w:cs="Arial"/>
                <w:i/>
                <w:color w:val="000000"/>
                <w:sz w:val="16"/>
              </w:rPr>
              <w:tab/>
              <w:t>(4)</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B8956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A484BFC" w14:textId="77777777" w:rsidR="00F17BDA" w:rsidRDefault="00000000">
            <w:pPr>
              <w:keepNext/>
              <w:tabs>
                <w:tab w:val="left" w:pos="119"/>
                <w:tab w:val="left" w:pos="697"/>
              </w:tabs>
              <w:jc w:val="right"/>
            </w:pPr>
            <w:r>
              <w:rPr>
                <w:rFonts w:ascii="Arial" w:eastAsia="Arial" w:hAnsi="Arial" w:cs="Arial"/>
                <w:color w:val="000000"/>
                <w:sz w:val="16"/>
              </w:rPr>
              <w:tab/>
              <w:t>(52.8)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97EBE5"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294198DE" w14:textId="77777777" w:rsidR="00F17BDA" w:rsidRDefault="00000000">
            <w:pPr>
              <w:keepNext/>
              <w:tabs>
                <w:tab w:val="left" w:pos="1"/>
                <w:tab w:val="left" w:pos="234"/>
              </w:tabs>
              <w:jc w:val="right"/>
            </w:pPr>
            <w:r>
              <w:rPr>
                <w:rFonts w:ascii="Arial" w:eastAsia="Arial" w:hAnsi="Arial" w:cs="Arial"/>
                <w:i/>
                <w:color w:val="000000"/>
                <w:sz w:val="16"/>
              </w:rPr>
              <w:tab/>
              <w:t>20</w:t>
            </w:r>
            <w:r>
              <w:rPr>
                <w:rFonts w:ascii="Arial" w:eastAsia="Arial" w:hAnsi="Arial" w:cs="Arial"/>
                <w:i/>
                <w:color w:val="000000"/>
                <w:sz w:val="16"/>
              </w:rPr>
              <w:tab/>
              <w:t>%</w:t>
            </w:r>
          </w:p>
        </w:tc>
      </w:tr>
      <w:tr w:rsidR="00F17BDA" w14:paraId="082B7947" w14:textId="77777777">
        <w:trPr>
          <w:cantSplit/>
          <w:trHeight w:hRule="exact" w:val="40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0B9FBB83" w14:textId="77777777" w:rsidR="00F17BDA" w:rsidRDefault="00000000">
            <w:pPr>
              <w:keepNext/>
            </w:pPr>
            <w:r>
              <w:rPr>
                <w:rFonts w:ascii="Arial" w:eastAsia="Arial" w:hAnsi="Arial" w:cs="Arial"/>
                <w:color w:val="000000"/>
                <w:sz w:val="16"/>
              </w:rPr>
              <w:t>Sales and Advertising expense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E935E8"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2C5CA4A" w14:textId="77777777" w:rsidR="00F17BDA" w:rsidRDefault="00000000">
            <w:pPr>
              <w:keepNext/>
              <w:tabs>
                <w:tab w:val="left" w:pos="208"/>
                <w:tab w:val="left" w:pos="697"/>
              </w:tabs>
              <w:jc w:val="right"/>
            </w:pPr>
            <w:r>
              <w:rPr>
                <w:rFonts w:ascii="Arial" w:eastAsia="Arial" w:hAnsi="Arial" w:cs="Arial"/>
                <w:color w:val="000000"/>
                <w:sz w:val="16"/>
              </w:rPr>
              <w:tab/>
              <w:t>(6.2)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EE5DE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B94A19C" w14:textId="77777777" w:rsidR="00F17BDA" w:rsidRDefault="00000000">
            <w:pPr>
              <w:keepNext/>
              <w:tabs>
                <w:tab w:val="left" w:pos="208"/>
                <w:tab w:val="left" w:pos="697"/>
              </w:tabs>
              <w:jc w:val="right"/>
            </w:pPr>
            <w:r>
              <w:rPr>
                <w:rFonts w:ascii="Arial" w:eastAsia="Arial" w:hAnsi="Arial" w:cs="Arial"/>
                <w:color w:val="000000"/>
                <w:sz w:val="16"/>
              </w:rPr>
              <w:tab/>
              <w:t>(4.8)</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08B6D6"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95B0F6C" w14:textId="77777777" w:rsidR="00F17BDA" w:rsidRDefault="00000000">
            <w:pPr>
              <w:keepNext/>
              <w:tabs>
                <w:tab w:val="left" w:pos="1"/>
                <w:tab w:val="left" w:pos="287"/>
              </w:tabs>
              <w:jc w:val="right"/>
            </w:pPr>
            <w:r>
              <w:rPr>
                <w:rFonts w:ascii="Arial" w:eastAsia="Arial" w:hAnsi="Arial" w:cs="Arial"/>
                <w:i/>
                <w:color w:val="000000"/>
                <w:sz w:val="16"/>
              </w:rPr>
              <w:tab/>
              <w:t>(24)</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6BA0B7"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D015755" w14:textId="77777777" w:rsidR="00F17BDA" w:rsidRDefault="00000000">
            <w:pPr>
              <w:keepNext/>
              <w:tabs>
                <w:tab w:val="left" w:pos="208"/>
                <w:tab w:val="left" w:pos="697"/>
              </w:tabs>
              <w:jc w:val="right"/>
            </w:pPr>
            <w:r>
              <w:rPr>
                <w:rFonts w:ascii="Arial" w:eastAsia="Arial" w:hAnsi="Arial" w:cs="Arial"/>
                <w:color w:val="000000"/>
                <w:sz w:val="16"/>
              </w:rPr>
              <w:tab/>
              <w:t>(6.3)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804354"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EA3B346" w14:textId="77777777" w:rsidR="00F17BDA" w:rsidRDefault="00000000">
            <w:pPr>
              <w:keepNext/>
              <w:tabs>
                <w:tab w:val="left" w:pos="1"/>
                <w:tab w:val="left" w:pos="145"/>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216263"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10C867A1" w14:textId="77777777" w:rsidR="00F17BDA" w:rsidRDefault="00000000">
            <w:pPr>
              <w:keepNext/>
              <w:tabs>
                <w:tab w:val="left" w:pos="119"/>
                <w:tab w:val="left" w:pos="697"/>
              </w:tabs>
              <w:jc w:val="right"/>
            </w:pPr>
            <w:r>
              <w:rPr>
                <w:rFonts w:ascii="Arial" w:eastAsia="Arial" w:hAnsi="Arial" w:cs="Arial"/>
                <w:color w:val="000000"/>
                <w:sz w:val="16"/>
              </w:rPr>
              <w:tab/>
              <w:t>(21.5)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3C421C"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9C115F8" w14:textId="77777777" w:rsidR="00F17BDA" w:rsidRDefault="00000000">
            <w:pPr>
              <w:keepNext/>
              <w:tabs>
                <w:tab w:val="left" w:pos="119"/>
                <w:tab w:val="left" w:pos="697"/>
              </w:tabs>
              <w:jc w:val="right"/>
            </w:pPr>
            <w:r>
              <w:rPr>
                <w:rFonts w:ascii="Arial" w:eastAsia="Arial" w:hAnsi="Arial" w:cs="Arial"/>
                <w:color w:val="000000"/>
                <w:sz w:val="16"/>
              </w:rPr>
              <w:tab/>
              <w:t>(17.3)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74B737"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2BA596F1" w14:textId="77777777" w:rsidR="00F17BDA" w:rsidRDefault="00000000">
            <w:pPr>
              <w:keepNext/>
              <w:tabs>
                <w:tab w:val="left" w:pos="1"/>
                <w:tab w:val="left" w:pos="287"/>
              </w:tabs>
              <w:jc w:val="right"/>
            </w:pPr>
            <w:r>
              <w:rPr>
                <w:rFonts w:ascii="Arial" w:eastAsia="Arial" w:hAnsi="Arial" w:cs="Arial"/>
                <w:i/>
                <w:color w:val="000000"/>
                <w:sz w:val="16"/>
              </w:rPr>
              <w:tab/>
              <w:t>(19)</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9C6CDA"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E089DBF" w14:textId="77777777" w:rsidR="00F17BDA" w:rsidRDefault="00000000">
            <w:pPr>
              <w:keepNext/>
              <w:tabs>
                <w:tab w:val="left" w:pos="119"/>
                <w:tab w:val="left" w:pos="697"/>
              </w:tabs>
              <w:jc w:val="right"/>
            </w:pPr>
            <w:r>
              <w:rPr>
                <w:rFonts w:ascii="Arial" w:eastAsia="Arial" w:hAnsi="Arial" w:cs="Arial"/>
                <w:color w:val="000000"/>
                <w:sz w:val="16"/>
              </w:rPr>
              <w:tab/>
              <w:t>(24.3)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9864DB"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061EF70" w14:textId="77777777" w:rsidR="00F17BDA" w:rsidRDefault="00000000">
            <w:pPr>
              <w:keepNext/>
              <w:tabs>
                <w:tab w:val="left" w:pos="1"/>
                <w:tab w:val="left" w:pos="234"/>
              </w:tabs>
              <w:jc w:val="right"/>
            </w:pPr>
            <w:r>
              <w:rPr>
                <w:rFonts w:ascii="Arial" w:eastAsia="Arial" w:hAnsi="Arial" w:cs="Arial"/>
                <w:i/>
                <w:color w:val="000000"/>
                <w:sz w:val="16"/>
              </w:rPr>
              <w:tab/>
              <w:t>13</w:t>
            </w:r>
            <w:r>
              <w:rPr>
                <w:rFonts w:ascii="Arial" w:eastAsia="Arial" w:hAnsi="Arial" w:cs="Arial"/>
                <w:i/>
                <w:color w:val="000000"/>
                <w:sz w:val="16"/>
              </w:rPr>
              <w:tab/>
              <w:t>%</w:t>
            </w:r>
          </w:p>
        </w:tc>
      </w:tr>
      <w:tr w:rsidR="00F17BDA" w14:paraId="7410FCBC" w14:textId="77777777">
        <w:trPr>
          <w:cantSplit/>
          <w:trHeight w:hRule="exact" w:val="40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06D84741" w14:textId="77777777" w:rsidR="00F17BDA" w:rsidRDefault="00000000">
            <w:pPr>
              <w:keepNext/>
            </w:pPr>
            <w:r>
              <w:rPr>
                <w:rFonts w:ascii="Arial" w:eastAsia="Arial" w:hAnsi="Arial" w:cs="Arial"/>
                <w:color w:val="000000"/>
                <w:sz w:val="16"/>
              </w:rPr>
              <w:t>Technology and Content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322D67"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A04A960" w14:textId="77777777" w:rsidR="00F17BDA" w:rsidRDefault="00000000">
            <w:pPr>
              <w:keepNext/>
              <w:tabs>
                <w:tab w:val="left" w:pos="208"/>
                <w:tab w:val="left" w:pos="697"/>
              </w:tabs>
              <w:jc w:val="right"/>
            </w:pPr>
            <w:r>
              <w:rPr>
                <w:rFonts w:ascii="Arial" w:eastAsia="Arial" w:hAnsi="Arial" w:cs="Arial"/>
                <w:color w:val="000000"/>
                <w:sz w:val="16"/>
              </w:rPr>
              <w:tab/>
              <w:t>(9.9)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E2A35D"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4A1F84F" w14:textId="77777777" w:rsidR="00F17BDA" w:rsidRDefault="00000000">
            <w:pPr>
              <w:keepNext/>
              <w:tabs>
                <w:tab w:val="left" w:pos="119"/>
                <w:tab w:val="left" w:pos="697"/>
              </w:tabs>
              <w:jc w:val="right"/>
            </w:pPr>
            <w:r>
              <w:rPr>
                <w:rFonts w:ascii="Arial" w:eastAsia="Arial" w:hAnsi="Arial" w:cs="Arial"/>
                <w:color w:val="000000"/>
                <w:sz w:val="16"/>
              </w:rPr>
              <w:tab/>
              <w:t>(10.0)</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BFBA26"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A5540A2" w14:textId="77777777" w:rsidR="00F17BDA" w:rsidRDefault="00000000">
            <w:pPr>
              <w:keepNext/>
              <w:tabs>
                <w:tab w:val="left" w:pos="1"/>
                <w:tab w:val="left" w:pos="145"/>
              </w:tabs>
              <w:jc w:val="right"/>
            </w:pPr>
            <w:r>
              <w:rPr>
                <w:rFonts w:ascii="Arial" w:eastAsia="Arial" w:hAnsi="Arial" w:cs="Arial"/>
                <w:i/>
                <w:color w:val="000000"/>
                <w:sz w:val="16"/>
              </w:rPr>
              <w:tab/>
              <w:t>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9D785E"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B1F8F2E" w14:textId="77777777" w:rsidR="00F17BDA" w:rsidRDefault="00000000">
            <w:pPr>
              <w:keepNext/>
              <w:tabs>
                <w:tab w:val="left" w:pos="119"/>
                <w:tab w:val="left" w:pos="697"/>
              </w:tabs>
              <w:jc w:val="right"/>
            </w:pPr>
            <w:r>
              <w:rPr>
                <w:rFonts w:ascii="Arial" w:eastAsia="Arial" w:hAnsi="Arial" w:cs="Arial"/>
                <w:color w:val="000000"/>
                <w:sz w:val="16"/>
              </w:rPr>
              <w:tab/>
              <w:t>(10.4)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C4BA2B"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A26D106" w14:textId="77777777" w:rsidR="00F17BDA" w:rsidRDefault="00000000">
            <w:pPr>
              <w:keepNext/>
              <w:tabs>
                <w:tab w:val="left" w:pos="1"/>
                <w:tab w:val="left" w:pos="145"/>
              </w:tabs>
              <w:jc w:val="right"/>
            </w:pPr>
            <w:r>
              <w:rPr>
                <w:rFonts w:ascii="Arial" w:eastAsia="Arial" w:hAnsi="Arial" w:cs="Arial"/>
                <w:i/>
                <w:color w:val="000000"/>
                <w:sz w:val="16"/>
              </w:rPr>
              <w:tab/>
              <w:t>5</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2D9F02"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739E2AC" w14:textId="77777777" w:rsidR="00F17BDA" w:rsidRDefault="00000000">
            <w:pPr>
              <w:keepNext/>
              <w:tabs>
                <w:tab w:val="left" w:pos="119"/>
                <w:tab w:val="left" w:pos="697"/>
              </w:tabs>
              <w:jc w:val="right"/>
            </w:pPr>
            <w:r>
              <w:rPr>
                <w:rFonts w:ascii="Arial" w:eastAsia="Arial" w:hAnsi="Arial" w:cs="Arial"/>
                <w:color w:val="000000"/>
                <w:sz w:val="16"/>
              </w:rPr>
              <w:tab/>
              <w:t>(41.5)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B9BD40"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7A9DEEC7" w14:textId="77777777" w:rsidR="00F17BDA" w:rsidRDefault="00000000">
            <w:pPr>
              <w:keepNext/>
              <w:tabs>
                <w:tab w:val="left" w:pos="119"/>
                <w:tab w:val="left" w:pos="697"/>
              </w:tabs>
              <w:jc w:val="right"/>
            </w:pPr>
            <w:r>
              <w:rPr>
                <w:rFonts w:ascii="Arial" w:eastAsia="Arial" w:hAnsi="Arial" w:cs="Arial"/>
                <w:color w:val="000000"/>
                <w:sz w:val="16"/>
              </w:rPr>
              <w:tab/>
              <w:t>(37.5)</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DE40C8"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467EF21" w14:textId="77777777" w:rsidR="00F17BDA" w:rsidRDefault="00000000">
            <w:pPr>
              <w:keepNext/>
              <w:tabs>
                <w:tab w:val="left" w:pos="1"/>
                <w:tab w:val="left" w:pos="287"/>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4DA0D9"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7209932" w14:textId="77777777" w:rsidR="00F17BDA" w:rsidRDefault="00000000">
            <w:pPr>
              <w:keepNext/>
              <w:tabs>
                <w:tab w:val="left" w:pos="119"/>
                <w:tab w:val="left" w:pos="697"/>
              </w:tabs>
              <w:jc w:val="right"/>
            </w:pPr>
            <w:r>
              <w:rPr>
                <w:rFonts w:ascii="Arial" w:eastAsia="Arial" w:hAnsi="Arial" w:cs="Arial"/>
                <w:color w:val="000000"/>
                <w:sz w:val="16"/>
              </w:rPr>
              <w:tab/>
              <w:t>(38.8)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A1F061"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78F6B38" w14:textId="77777777" w:rsidR="00F17BDA" w:rsidRDefault="00000000">
            <w:pPr>
              <w:keepNext/>
              <w:tabs>
                <w:tab w:val="left" w:pos="1"/>
                <w:tab w:val="left" w:pos="198"/>
              </w:tabs>
              <w:jc w:val="right"/>
            </w:pPr>
            <w:r>
              <w:rPr>
                <w:rFonts w:ascii="Arial" w:eastAsia="Arial" w:hAnsi="Arial" w:cs="Arial"/>
                <w:i/>
                <w:color w:val="000000"/>
                <w:sz w:val="16"/>
              </w:rPr>
              <w:tab/>
              <w:t>(7)</w:t>
            </w:r>
            <w:r>
              <w:rPr>
                <w:rFonts w:ascii="Arial" w:eastAsia="Arial" w:hAnsi="Arial" w:cs="Arial"/>
                <w:i/>
                <w:color w:val="000000"/>
                <w:sz w:val="16"/>
              </w:rPr>
              <w:tab/>
              <w:t>%</w:t>
            </w:r>
          </w:p>
        </w:tc>
      </w:tr>
      <w:tr w:rsidR="00F17BDA" w14:paraId="5AA5D582" w14:textId="77777777">
        <w:trPr>
          <w:cantSplit/>
          <w:trHeight w:hRule="exact" w:val="40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4ABCBDBE" w14:textId="77777777" w:rsidR="00F17BDA" w:rsidRDefault="00000000">
            <w:pPr>
              <w:keepNext/>
              <w:rPr>
                <w:rFonts w:ascii="Arial" w:eastAsia="Arial" w:hAnsi="Arial" w:cs="Arial"/>
                <w:sz w:val="16"/>
              </w:rPr>
            </w:pPr>
            <w:r>
              <w:rPr>
                <w:rFonts w:ascii="Arial" w:eastAsia="Arial" w:hAnsi="Arial" w:cs="Arial"/>
                <w:sz w:val="16"/>
              </w:rPr>
              <w:t>G&amp;A expense, excluding SBC</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C80F32"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6FBBD98" w14:textId="77777777" w:rsidR="00F17BDA" w:rsidRDefault="00000000">
            <w:pPr>
              <w:keepNext/>
              <w:tabs>
                <w:tab w:val="left" w:pos="119"/>
                <w:tab w:val="left" w:pos="697"/>
              </w:tabs>
              <w:jc w:val="right"/>
            </w:pPr>
            <w:r>
              <w:rPr>
                <w:rFonts w:ascii="Arial" w:eastAsia="Arial" w:hAnsi="Arial" w:cs="Arial"/>
                <w:color w:val="000000"/>
                <w:sz w:val="16"/>
              </w:rPr>
              <w:tab/>
              <w:t>(12.3)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A52E30"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5E9A33B" w14:textId="77777777" w:rsidR="00F17BDA" w:rsidRDefault="00000000">
            <w:pPr>
              <w:keepNext/>
              <w:tabs>
                <w:tab w:val="left" w:pos="119"/>
                <w:tab w:val="left" w:pos="697"/>
              </w:tabs>
              <w:jc w:val="right"/>
            </w:pPr>
            <w:r>
              <w:rPr>
                <w:rFonts w:ascii="Arial" w:eastAsia="Arial" w:hAnsi="Arial" w:cs="Arial"/>
                <w:color w:val="000000"/>
                <w:sz w:val="16"/>
              </w:rPr>
              <w:tab/>
              <w:t>(12.9)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27E653"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18BBDA77" w14:textId="77777777" w:rsidR="00F17BDA" w:rsidRDefault="00000000">
            <w:pPr>
              <w:keepNext/>
              <w:tabs>
                <w:tab w:val="left" w:pos="1"/>
                <w:tab w:val="left" w:pos="145"/>
              </w:tabs>
              <w:jc w:val="right"/>
            </w:pPr>
            <w:r>
              <w:rPr>
                <w:rFonts w:ascii="Arial" w:eastAsia="Arial" w:hAnsi="Arial" w:cs="Arial"/>
                <w:i/>
                <w:color w:val="000000"/>
                <w:sz w:val="16"/>
              </w:rPr>
              <w:tab/>
              <w:t>5</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B8D8AD"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35D4FB2" w14:textId="77777777" w:rsidR="00F17BDA" w:rsidRDefault="00000000">
            <w:pPr>
              <w:keepNext/>
              <w:tabs>
                <w:tab w:val="left" w:pos="119"/>
                <w:tab w:val="left" w:pos="697"/>
              </w:tabs>
              <w:jc w:val="right"/>
            </w:pPr>
            <w:r>
              <w:rPr>
                <w:rFonts w:ascii="Arial" w:eastAsia="Arial" w:hAnsi="Arial" w:cs="Arial"/>
                <w:color w:val="000000"/>
                <w:sz w:val="16"/>
              </w:rPr>
              <w:tab/>
              <w:t>(13.3)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C73A66"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F1859FD" w14:textId="77777777" w:rsidR="00F17BDA" w:rsidRDefault="00000000">
            <w:pPr>
              <w:keepNext/>
              <w:tabs>
                <w:tab w:val="left" w:pos="1"/>
                <w:tab w:val="left" w:pos="145"/>
              </w:tabs>
              <w:jc w:val="right"/>
            </w:pPr>
            <w:r>
              <w:rPr>
                <w:rFonts w:ascii="Arial" w:eastAsia="Arial" w:hAnsi="Arial" w:cs="Arial"/>
                <w:i/>
                <w:color w:val="000000"/>
                <w:sz w:val="16"/>
              </w:rPr>
              <w:tab/>
              <w:t>9</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440E6FF"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8EAA54C" w14:textId="77777777" w:rsidR="00F17BDA" w:rsidRDefault="00000000">
            <w:pPr>
              <w:keepNext/>
              <w:tabs>
                <w:tab w:val="left" w:pos="119"/>
                <w:tab w:val="left" w:pos="697"/>
              </w:tabs>
              <w:jc w:val="right"/>
            </w:pPr>
            <w:r>
              <w:rPr>
                <w:rFonts w:ascii="Arial" w:eastAsia="Arial" w:hAnsi="Arial" w:cs="Arial"/>
                <w:color w:val="000000"/>
                <w:sz w:val="16"/>
              </w:rPr>
              <w:tab/>
              <w:t>(69.2)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CD4143A"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F18B0B7" w14:textId="77777777" w:rsidR="00F17BDA" w:rsidRDefault="00000000">
            <w:pPr>
              <w:keepNext/>
              <w:tabs>
                <w:tab w:val="left" w:pos="119"/>
                <w:tab w:val="left" w:pos="697"/>
              </w:tabs>
              <w:jc w:val="right"/>
            </w:pPr>
            <w:r>
              <w:rPr>
                <w:rFonts w:ascii="Arial" w:eastAsia="Arial" w:hAnsi="Arial" w:cs="Arial"/>
                <w:color w:val="000000"/>
                <w:sz w:val="16"/>
              </w:rPr>
              <w:tab/>
              <w:t>(63.4)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40266F"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550F54E1" w14:textId="77777777" w:rsidR="00F17BDA" w:rsidRDefault="00000000">
            <w:pPr>
              <w:keepNext/>
              <w:tabs>
                <w:tab w:val="left" w:pos="1"/>
                <w:tab w:val="left" w:pos="198"/>
              </w:tabs>
              <w:jc w:val="right"/>
            </w:pPr>
            <w:r>
              <w:rPr>
                <w:rFonts w:ascii="Arial" w:eastAsia="Arial" w:hAnsi="Arial" w:cs="Arial"/>
                <w:i/>
                <w:color w:val="000000"/>
                <w:sz w:val="16"/>
              </w:rPr>
              <w:tab/>
              <w:t>(8)</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380C70"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941F038" w14:textId="77777777" w:rsidR="00F17BDA" w:rsidRDefault="00000000">
            <w:pPr>
              <w:keepNext/>
              <w:tabs>
                <w:tab w:val="left" w:pos="119"/>
                <w:tab w:val="left" w:pos="697"/>
              </w:tabs>
              <w:jc w:val="right"/>
            </w:pPr>
            <w:r>
              <w:rPr>
                <w:rFonts w:ascii="Arial" w:eastAsia="Arial" w:hAnsi="Arial" w:cs="Arial"/>
                <w:color w:val="000000"/>
                <w:sz w:val="16"/>
              </w:rPr>
              <w:tab/>
              <w:t>(72.9)</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A94B6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36BF0EC1" w14:textId="77777777" w:rsidR="00F17BDA" w:rsidRDefault="00000000">
            <w:pPr>
              <w:keepNext/>
              <w:tabs>
                <w:tab w:val="left" w:pos="1"/>
                <w:tab w:val="left" w:pos="145"/>
              </w:tabs>
              <w:jc w:val="right"/>
            </w:pPr>
            <w:r>
              <w:rPr>
                <w:rFonts w:ascii="Arial" w:eastAsia="Arial" w:hAnsi="Arial" w:cs="Arial"/>
                <w:i/>
                <w:color w:val="000000"/>
                <w:sz w:val="16"/>
              </w:rPr>
              <w:tab/>
              <w:t>5</w:t>
            </w:r>
            <w:r>
              <w:rPr>
                <w:rFonts w:ascii="Arial" w:eastAsia="Arial" w:hAnsi="Arial" w:cs="Arial"/>
                <w:i/>
                <w:color w:val="000000"/>
                <w:sz w:val="16"/>
              </w:rPr>
              <w:tab/>
              <w:t>%</w:t>
            </w:r>
          </w:p>
        </w:tc>
      </w:tr>
      <w:tr w:rsidR="00F17BDA" w14:paraId="6F2C8AD6"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bottom"/>
          </w:tcPr>
          <w:p w14:paraId="26FCBC70" w14:textId="77777777" w:rsidR="00F17BDA" w:rsidRDefault="00000000">
            <w:pPr>
              <w:keepNext/>
              <w:spacing w:before="53" w:after="30"/>
            </w:pPr>
            <w:r>
              <w:rPr>
                <w:rFonts w:ascii="Arial" w:eastAsia="Arial" w:hAnsi="Arial" w:cs="Arial"/>
                <w:color w:val="000000"/>
                <w:sz w:val="16"/>
              </w:rPr>
              <w:t>Adjusted EBITDA</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D5D0DB"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DBA35ED" w14:textId="77777777" w:rsidR="00F17BDA" w:rsidRDefault="00000000">
            <w:pPr>
              <w:keepNext/>
              <w:tabs>
                <w:tab w:val="left" w:pos="208"/>
                <w:tab w:val="left" w:pos="697"/>
              </w:tabs>
              <w:jc w:val="right"/>
            </w:pPr>
            <w:r>
              <w:rPr>
                <w:rFonts w:ascii="Arial" w:eastAsia="Arial" w:hAnsi="Arial" w:cs="Arial"/>
                <w:color w:val="000000"/>
                <w:sz w:val="16"/>
              </w:rPr>
              <w:tab/>
              <w:t>(0.6)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B3B32A"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7ED4BF1" w14:textId="77777777" w:rsidR="00F17BDA" w:rsidRDefault="00000000">
            <w:pPr>
              <w:keepNext/>
              <w:tabs>
                <w:tab w:val="left" w:pos="119"/>
                <w:tab w:val="left" w:pos="697"/>
              </w:tabs>
              <w:jc w:val="right"/>
            </w:pPr>
            <w:r>
              <w:rPr>
                <w:rFonts w:ascii="Arial" w:eastAsia="Arial" w:hAnsi="Arial" w:cs="Arial"/>
                <w:color w:val="000000"/>
                <w:sz w:val="16"/>
              </w:rPr>
              <w:tab/>
              <w:t>(13.7)</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8735CB"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F276D09"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8EC644"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E58E9EF" w14:textId="77777777" w:rsidR="00F17BDA" w:rsidRDefault="00000000">
            <w:pPr>
              <w:keepNext/>
              <w:tabs>
                <w:tab w:val="left" w:pos="119"/>
                <w:tab w:val="left" w:pos="697"/>
              </w:tabs>
              <w:jc w:val="right"/>
            </w:pPr>
            <w:r>
              <w:rPr>
                <w:rFonts w:ascii="Arial" w:eastAsia="Arial" w:hAnsi="Arial" w:cs="Arial"/>
                <w:color w:val="000000"/>
                <w:sz w:val="16"/>
              </w:rPr>
              <w:tab/>
              <w:t>(12.2)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133763"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040A856"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8696C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553183B" w14:textId="77777777" w:rsidR="00F17BDA" w:rsidRDefault="00000000">
            <w:pPr>
              <w:keepNext/>
              <w:tabs>
                <w:tab w:val="left" w:pos="119"/>
                <w:tab w:val="left" w:pos="697"/>
              </w:tabs>
              <w:jc w:val="right"/>
            </w:pPr>
            <w:r>
              <w:rPr>
                <w:rFonts w:ascii="Arial" w:eastAsia="Arial" w:hAnsi="Arial" w:cs="Arial"/>
                <w:color w:val="000000"/>
                <w:sz w:val="16"/>
              </w:rPr>
              <w:tab/>
              <w:t>(58.2)</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D53951"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204C6E0" w14:textId="77777777" w:rsidR="00F17BDA" w:rsidRDefault="00000000">
            <w:pPr>
              <w:keepNext/>
              <w:tabs>
                <w:tab w:val="left" w:pos="119"/>
                <w:tab w:val="left" w:pos="697"/>
              </w:tabs>
              <w:jc w:val="right"/>
            </w:pPr>
            <w:r>
              <w:rPr>
                <w:rFonts w:ascii="Arial" w:eastAsia="Arial" w:hAnsi="Arial" w:cs="Arial"/>
                <w:color w:val="000000"/>
                <w:sz w:val="16"/>
              </w:rPr>
              <w:tab/>
              <w:t>(51.3)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C4E28CF"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D807833" w14:textId="77777777" w:rsidR="00F17BDA" w:rsidRDefault="00000000">
            <w:pPr>
              <w:keepNext/>
              <w:tabs>
                <w:tab w:val="left" w:pos="1"/>
                <w:tab w:val="left" w:pos="287"/>
              </w:tabs>
              <w:jc w:val="right"/>
            </w:pPr>
            <w:r>
              <w:rPr>
                <w:rFonts w:ascii="Arial" w:eastAsia="Arial" w:hAnsi="Arial" w:cs="Arial"/>
                <w:i/>
                <w:color w:val="000000"/>
                <w:sz w:val="16"/>
              </w:rPr>
              <w:tab/>
              <w:t>(12)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8FFEB1"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32A8EB0" w14:textId="77777777" w:rsidR="00F17BDA" w:rsidRDefault="00000000">
            <w:pPr>
              <w:keepNext/>
              <w:tabs>
                <w:tab w:val="left" w:pos="119"/>
                <w:tab w:val="left" w:pos="697"/>
              </w:tabs>
              <w:jc w:val="right"/>
            </w:pPr>
            <w:r>
              <w:rPr>
                <w:rFonts w:ascii="Arial" w:eastAsia="Arial" w:hAnsi="Arial" w:cs="Arial"/>
                <w:color w:val="000000"/>
                <w:sz w:val="16"/>
              </w:rPr>
              <w:tab/>
              <w:t>(45.9)</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B0CD3B"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3BE1B5D" w14:textId="77777777" w:rsidR="00F17BDA" w:rsidRDefault="00000000">
            <w:pPr>
              <w:keepNext/>
              <w:tabs>
                <w:tab w:val="left" w:pos="1"/>
                <w:tab w:val="left" w:pos="287"/>
              </w:tabs>
              <w:jc w:val="right"/>
            </w:pPr>
            <w:r>
              <w:rPr>
                <w:rFonts w:ascii="Arial" w:eastAsia="Arial" w:hAnsi="Arial" w:cs="Arial"/>
                <w:i/>
                <w:color w:val="000000"/>
                <w:sz w:val="16"/>
              </w:rPr>
              <w:tab/>
              <w:t>(21)</w:t>
            </w:r>
            <w:r>
              <w:rPr>
                <w:rFonts w:ascii="Arial" w:eastAsia="Arial" w:hAnsi="Arial" w:cs="Arial"/>
                <w:i/>
                <w:color w:val="000000"/>
                <w:sz w:val="16"/>
              </w:rPr>
              <w:tab/>
              <w:t>%</w:t>
            </w:r>
          </w:p>
        </w:tc>
      </w:tr>
      <w:tr w:rsidR="00F17BDA" w14:paraId="5286B641" w14:textId="77777777">
        <w:trPr>
          <w:cantSplit/>
          <w:trHeight w:hRule="exact" w:val="40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1AD71B98" w14:textId="77777777" w:rsidR="00F17BDA" w:rsidRDefault="00000000">
            <w:pPr>
              <w:keepNext/>
            </w:pPr>
            <w:r>
              <w:rPr>
                <w:rFonts w:ascii="Arial" w:eastAsia="Arial" w:hAnsi="Arial" w:cs="Arial"/>
                <w:color w:val="000000"/>
                <w:sz w:val="16"/>
              </w:rPr>
              <w:t>Operating Income/ (Loss)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4A66C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6555128" w14:textId="77777777" w:rsidR="00F17BDA" w:rsidRDefault="00000000">
            <w:pPr>
              <w:keepNext/>
              <w:tabs>
                <w:tab w:val="left" w:pos="208"/>
                <w:tab w:val="left" w:pos="697"/>
              </w:tabs>
              <w:jc w:val="right"/>
            </w:pPr>
            <w:r>
              <w:rPr>
                <w:rFonts w:ascii="Arial" w:eastAsia="Arial" w:hAnsi="Arial" w:cs="Arial"/>
                <w:color w:val="000000"/>
                <w:sz w:val="16"/>
              </w:rPr>
              <w:tab/>
              <w:t>(4.5)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175135"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3934AC0" w14:textId="77777777" w:rsidR="00F17BDA" w:rsidRDefault="00000000">
            <w:pPr>
              <w:keepNext/>
              <w:tabs>
                <w:tab w:val="left" w:pos="119"/>
                <w:tab w:val="left" w:pos="697"/>
              </w:tabs>
              <w:jc w:val="right"/>
            </w:pPr>
            <w:r>
              <w:rPr>
                <w:rFonts w:ascii="Arial" w:eastAsia="Arial" w:hAnsi="Arial" w:cs="Arial"/>
                <w:color w:val="000000"/>
                <w:sz w:val="16"/>
              </w:rPr>
              <w:tab/>
              <w:t>(17.3)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A78231"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493A4E7E"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E2168E"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8883D2B" w14:textId="77777777" w:rsidR="00F17BDA" w:rsidRDefault="00000000">
            <w:pPr>
              <w:keepNext/>
              <w:tabs>
                <w:tab w:val="left" w:pos="119"/>
                <w:tab w:val="left" w:pos="697"/>
              </w:tabs>
              <w:jc w:val="right"/>
            </w:pPr>
            <w:r>
              <w:rPr>
                <w:rFonts w:ascii="Arial" w:eastAsia="Arial" w:hAnsi="Arial" w:cs="Arial"/>
                <w:color w:val="000000"/>
                <w:sz w:val="16"/>
              </w:rPr>
              <w:tab/>
              <w:t>(16.2)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9F96ED"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E6DE90C" w14:textId="77777777" w:rsidR="00F17BDA" w:rsidRDefault="00000000">
            <w:pPr>
              <w:keepNext/>
              <w:jc w:val="right"/>
            </w:pPr>
            <w:r>
              <w:rPr>
                <w:rFonts w:ascii="Arial" w:eastAsia="Arial" w:hAnsi="Arial" w:cs="Arial"/>
                <w:i/>
                <w:color w:val="000000"/>
                <w:sz w:val="16"/>
              </w:rPr>
              <w:t>nm</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92613A"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FA8CF40" w14:textId="77777777" w:rsidR="00F17BDA" w:rsidRDefault="00000000">
            <w:pPr>
              <w:keepNext/>
              <w:tabs>
                <w:tab w:val="left" w:pos="119"/>
                <w:tab w:val="left" w:pos="697"/>
              </w:tabs>
              <w:jc w:val="right"/>
            </w:pPr>
            <w:r>
              <w:rPr>
                <w:rFonts w:ascii="Arial" w:eastAsia="Arial" w:hAnsi="Arial" w:cs="Arial"/>
                <w:color w:val="000000"/>
                <w:sz w:val="16"/>
              </w:rPr>
              <w:tab/>
              <w:t>(73.3)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A23BAA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77BC1119" w14:textId="77777777" w:rsidR="00F17BDA" w:rsidRDefault="00000000">
            <w:pPr>
              <w:keepNext/>
              <w:tabs>
                <w:tab w:val="left" w:pos="119"/>
                <w:tab w:val="left" w:pos="697"/>
              </w:tabs>
              <w:jc w:val="right"/>
            </w:pPr>
            <w:r>
              <w:rPr>
                <w:rFonts w:ascii="Arial" w:eastAsia="Arial" w:hAnsi="Arial" w:cs="Arial"/>
                <w:color w:val="000000"/>
                <w:sz w:val="16"/>
              </w:rPr>
              <w:tab/>
              <w:t>(66.0)</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E8DF07"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4C0B53B" w14:textId="77777777" w:rsidR="00F17BDA" w:rsidRDefault="00000000">
            <w:pPr>
              <w:keepNext/>
              <w:tabs>
                <w:tab w:val="left" w:pos="1"/>
                <w:tab w:val="left" w:pos="287"/>
              </w:tabs>
              <w:jc w:val="right"/>
            </w:pPr>
            <w:r>
              <w:rPr>
                <w:rFonts w:ascii="Arial" w:eastAsia="Arial" w:hAnsi="Arial" w:cs="Arial"/>
                <w:i/>
                <w:color w:val="000000"/>
                <w:sz w:val="16"/>
              </w:rPr>
              <w:tab/>
              <w:t>(10)</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F5804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8474112" w14:textId="77777777" w:rsidR="00F17BDA" w:rsidRDefault="00000000">
            <w:pPr>
              <w:keepNext/>
              <w:tabs>
                <w:tab w:val="left" w:pos="119"/>
                <w:tab w:val="left" w:pos="697"/>
              </w:tabs>
              <w:jc w:val="right"/>
            </w:pPr>
            <w:r>
              <w:rPr>
                <w:rFonts w:ascii="Arial" w:eastAsia="Arial" w:hAnsi="Arial" w:cs="Arial"/>
                <w:color w:val="000000"/>
                <w:sz w:val="16"/>
              </w:rPr>
              <w:tab/>
              <w:t>(62.5)</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980D21"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43C90AA" w14:textId="77777777" w:rsidR="00F17BDA" w:rsidRDefault="00000000">
            <w:pPr>
              <w:keepNext/>
              <w:tabs>
                <w:tab w:val="left" w:pos="1"/>
                <w:tab w:val="left" w:pos="287"/>
              </w:tabs>
              <w:jc w:val="right"/>
            </w:pPr>
            <w:r>
              <w:rPr>
                <w:rFonts w:ascii="Arial" w:eastAsia="Arial" w:hAnsi="Arial" w:cs="Arial"/>
                <w:i/>
                <w:color w:val="000000"/>
                <w:sz w:val="16"/>
              </w:rPr>
              <w:tab/>
              <w:t>(15)</w:t>
            </w:r>
            <w:r>
              <w:rPr>
                <w:rFonts w:ascii="Arial" w:eastAsia="Arial" w:hAnsi="Arial" w:cs="Arial"/>
                <w:i/>
                <w:color w:val="000000"/>
                <w:sz w:val="16"/>
              </w:rPr>
              <w:tab/>
              <w:t>%</w:t>
            </w:r>
          </w:p>
        </w:tc>
      </w:tr>
      <w:tr w:rsidR="00F17BDA" w14:paraId="177B6B13" w14:textId="77777777">
        <w:trPr>
          <w:cantSplit/>
          <w:trHeight w:hRule="exact" w:val="55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150AB60E" w14:textId="77777777" w:rsidR="00F17BDA" w:rsidRDefault="00000000">
            <w:pPr>
              <w:keepNext/>
              <w:rPr>
                <w:rFonts w:ascii="Arial" w:eastAsia="Arial" w:hAnsi="Arial" w:cs="Arial"/>
                <w:sz w:val="16"/>
              </w:rPr>
            </w:pPr>
            <w:r>
              <w:rPr>
                <w:rFonts w:ascii="Arial" w:eastAsia="Arial" w:hAnsi="Arial" w:cs="Arial"/>
                <w:sz w:val="16"/>
              </w:rPr>
              <w:t>Loss before Income tax from continuing operations</w:t>
            </w:r>
            <w:r>
              <w:rPr>
                <w:rFonts w:ascii="Arial" w:eastAsia="Arial" w:hAnsi="Arial" w:cs="Arial"/>
                <w:sz w:val="16"/>
                <w:vertAlign w:val="superscript"/>
              </w:rPr>
              <w:t>(1)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F6F3C7"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5AF2F813" w14:textId="77777777" w:rsidR="00F17BDA" w:rsidRDefault="00000000">
            <w:pPr>
              <w:keepNext/>
              <w:tabs>
                <w:tab w:val="left" w:pos="119"/>
                <w:tab w:val="left" w:pos="697"/>
              </w:tabs>
              <w:jc w:val="right"/>
            </w:pPr>
            <w:r>
              <w:rPr>
                <w:rFonts w:ascii="Arial" w:eastAsia="Arial" w:hAnsi="Arial" w:cs="Arial"/>
                <w:color w:val="000000"/>
                <w:sz w:val="16"/>
              </w:rPr>
              <w:tab/>
              <w:t>(17.1)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23E87D"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A9AD95B" w14:textId="77777777" w:rsidR="00F17BDA" w:rsidRDefault="00000000">
            <w:pPr>
              <w:keepNext/>
              <w:tabs>
                <w:tab w:val="left" w:pos="119"/>
                <w:tab w:val="left" w:pos="697"/>
              </w:tabs>
              <w:jc w:val="right"/>
            </w:pPr>
            <w:r>
              <w:rPr>
                <w:rFonts w:ascii="Arial" w:eastAsia="Arial" w:hAnsi="Arial" w:cs="Arial"/>
                <w:color w:val="000000"/>
                <w:sz w:val="16"/>
              </w:rPr>
              <w:tab/>
              <w:t>(17.6)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9138A6"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7B3701CE" w14:textId="77777777" w:rsidR="00F17BDA" w:rsidRDefault="00000000">
            <w:pPr>
              <w:keepNext/>
              <w:tabs>
                <w:tab w:val="left" w:pos="1"/>
                <w:tab w:val="left" w:pos="145"/>
              </w:tabs>
              <w:jc w:val="right"/>
            </w:pPr>
            <w:r>
              <w:rPr>
                <w:rFonts w:ascii="Arial" w:eastAsia="Arial" w:hAnsi="Arial" w:cs="Arial"/>
                <w:i/>
                <w:color w:val="000000"/>
                <w:sz w:val="16"/>
              </w:rPr>
              <w:tab/>
              <w:t>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84D434F"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71BF0C3" w14:textId="77777777" w:rsidR="00F17BDA" w:rsidRDefault="00000000">
            <w:pPr>
              <w:keepNext/>
              <w:tabs>
                <w:tab w:val="left" w:pos="119"/>
                <w:tab w:val="left" w:pos="697"/>
              </w:tabs>
              <w:jc w:val="right"/>
            </w:pPr>
            <w:r>
              <w:rPr>
                <w:rFonts w:ascii="Arial" w:eastAsia="Arial" w:hAnsi="Arial" w:cs="Arial"/>
                <w:color w:val="000000"/>
                <w:sz w:val="16"/>
              </w:rPr>
              <w:tab/>
              <w:t>(15.4)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F0321F"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ABF9B78" w14:textId="77777777" w:rsidR="00F17BDA" w:rsidRDefault="00000000">
            <w:pPr>
              <w:keepNext/>
              <w:tabs>
                <w:tab w:val="left" w:pos="1"/>
                <w:tab w:val="left" w:pos="287"/>
              </w:tabs>
              <w:jc w:val="right"/>
            </w:pPr>
            <w:r>
              <w:rPr>
                <w:rFonts w:ascii="Arial" w:eastAsia="Arial" w:hAnsi="Arial" w:cs="Arial"/>
                <w:i/>
                <w:color w:val="000000"/>
                <w:sz w:val="16"/>
              </w:rPr>
              <w:tab/>
              <w:t>(18)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3BBF3A7"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C7F3C31" w14:textId="77777777" w:rsidR="00F17BDA" w:rsidRDefault="00000000">
            <w:pPr>
              <w:keepNext/>
              <w:tabs>
                <w:tab w:val="left" w:pos="119"/>
                <w:tab w:val="left" w:pos="697"/>
              </w:tabs>
              <w:jc w:val="right"/>
            </w:pPr>
            <w:r>
              <w:rPr>
                <w:rFonts w:ascii="Arial" w:eastAsia="Arial" w:hAnsi="Arial" w:cs="Arial"/>
                <w:color w:val="000000"/>
                <w:sz w:val="16"/>
              </w:rPr>
              <w:tab/>
              <w:t>(98.6)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834D448"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DC095A3" w14:textId="77777777" w:rsidR="00F17BDA" w:rsidRDefault="00000000">
            <w:pPr>
              <w:keepNext/>
              <w:tabs>
                <w:tab w:val="left" w:pos="119"/>
                <w:tab w:val="left" w:pos="697"/>
              </w:tabs>
              <w:jc w:val="right"/>
            </w:pPr>
            <w:r>
              <w:rPr>
                <w:rFonts w:ascii="Arial" w:eastAsia="Arial" w:hAnsi="Arial" w:cs="Arial"/>
                <w:color w:val="000000"/>
                <w:sz w:val="16"/>
              </w:rPr>
              <w:tab/>
              <w:t>(97.6)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3972FF"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06FD5FF4" w14:textId="77777777" w:rsidR="00F17BDA" w:rsidRDefault="00000000">
            <w:pPr>
              <w:keepNext/>
              <w:tabs>
                <w:tab w:val="left" w:pos="1"/>
                <w:tab w:val="left" w:pos="198"/>
              </w:tabs>
              <w:jc w:val="right"/>
            </w:pPr>
            <w:r>
              <w:rPr>
                <w:rFonts w:ascii="Arial" w:eastAsia="Arial" w:hAnsi="Arial" w:cs="Arial"/>
                <w:i/>
                <w:color w:val="000000"/>
                <w:sz w:val="16"/>
              </w:rPr>
              <w:tab/>
              <w:t>(1)</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56D9C6"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BED5B5E" w14:textId="77777777" w:rsidR="00F17BDA" w:rsidRDefault="00000000">
            <w:pPr>
              <w:keepNext/>
              <w:tabs>
                <w:tab w:val="left" w:pos="119"/>
                <w:tab w:val="left" w:pos="697"/>
              </w:tabs>
              <w:jc w:val="right"/>
            </w:pPr>
            <w:r>
              <w:rPr>
                <w:rFonts w:ascii="Arial" w:eastAsia="Arial" w:hAnsi="Arial" w:cs="Arial"/>
                <w:color w:val="000000"/>
                <w:sz w:val="16"/>
              </w:rPr>
              <w:tab/>
              <w:t>(81.4)</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D70835"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236291AD" w14:textId="77777777" w:rsidR="00F17BDA" w:rsidRDefault="00000000">
            <w:pPr>
              <w:keepNext/>
              <w:tabs>
                <w:tab w:val="left" w:pos="1"/>
                <w:tab w:val="left" w:pos="198"/>
              </w:tabs>
              <w:jc w:val="right"/>
            </w:pPr>
            <w:r>
              <w:rPr>
                <w:rFonts w:ascii="Arial" w:eastAsia="Arial" w:hAnsi="Arial" w:cs="Arial"/>
                <w:i/>
                <w:color w:val="000000"/>
                <w:sz w:val="16"/>
              </w:rPr>
              <w:tab/>
              <w:t>(8)</w:t>
            </w:r>
            <w:r>
              <w:rPr>
                <w:rFonts w:ascii="Arial" w:eastAsia="Arial" w:hAnsi="Arial" w:cs="Arial"/>
                <w:i/>
                <w:color w:val="000000"/>
                <w:sz w:val="16"/>
              </w:rPr>
              <w:tab/>
              <w:t>%</w:t>
            </w:r>
          </w:p>
        </w:tc>
      </w:tr>
      <w:tr w:rsidR="00F17BDA" w14:paraId="69E3B7AF" w14:textId="77777777">
        <w:trPr>
          <w:cantSplit/>
          <w:trHeight w:hRule="exact" w:val="285"/>
        </w:trPr>
        <w:tc>
          <w:tcPr>
            <w:tcW w:w="2310" w:type="dxa"/>
            <w:tcBorders>
              <w:top w:val="nil"/>
              <w:left w:val="nil"/>
              <w:bottom w:val="nil"/>
              <w:right w:val="nil"/>
            </w:tcBorders>
            <w:shd w:val="clear" w:color="auto" w:fill="FFFFFF"/>
            <w:tcMar>
              <w:top w:w="0" w:type="dxa"/>
              <w:left w:w="0" w:type="dxa"/>
              <w:bottom w:w="0" w:type="dxa"/>
              <w:right w:w="0" w:type="dxa"/>
            </w:tcMar>
            <w:vAlign w:val="bottom"/>
          </w:tcPr>
          <w:p w14:paraId="74C7677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D9C0A3"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5CBFF6DE"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6E91B1"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6BD8147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96A313"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0" w:type="dxa"/>
            </w:tcMar>
            <w:vAlign w:val="bottom"/>
          </w:tcPr>
          <w:p w14:paraId="3CFAFB6D"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8C512E"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912F740"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A42C2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0" w:type="dxa"/>
            </w:tcMar>
            <w:vAlign w:val="bottom"/>
          </w:tcPr>
          <w:p w14:paraId="603F1FE5"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0B78FD2"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4D156040"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1A65EB"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37C4CD13"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FC308A"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0" w:type="dxa"/>
            </w:tcMar>
            <w:vAlign w:val="bottom"/>
          </w:tcPr>
          <w:p w14:paraId="4CDEE16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7AA40F"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04F4934B" w14:textId="77777777" w:rsidR="00F17BDA" w:rsidRDefault="00F17BDA">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C34E6F"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0" w:type="dxa"/>
            </w:tcMar>
            <w:vAlign w:val="bottom"/>
          </w:tcPr>
          <w:p w14:paraId="20A4B5EB" w14:textId="77777777" w:rsidR="00F17BDA" w:rsidRDefault="00F17BDA">
            <w:pPr>
              <w:keepNext/>
            </w:pPr>
          </w:p>
        </w:tc>
      </w:tr>
      <w:tr w:rsidR="00F17BDA" w14:paraId="3B028D6E" w14:textId="77777777">
        <w:trPr>
          <w:cantSplit/>
          <w:trHeight w:hRule="exact" w:val="40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600AA112" w14:textId="77777777" w:rsidR="00F17BDA" w:rsidRDefault="00000000">
            <w:pPr>
              <w:keepNext/>
            </w:pPr>
            <w:r>
              <w:rPr>
                <w:rFonts w:ascii="Arial" w:eastAsia="Arial" w:hAnsi="Arial" w:cs="Arial"/>
                <w:color w:val="000000"/>
                <w:sz w:val="16"/>
              </w:rPr>
              <w:t>GMV</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D209FB"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ED59EE1" w14:textId="77777777" w:rsidR="00F17BDA" w:rsidRDefault="00000000">
            <w:pPr>
              <w:keepNext/>
              <w:tabs>
                <w:tab w:val="left" w:pos="104"/>
                <w:tab w:val="left" w:pos="697"/>
              </w:tabs>
              <w:jc w:val="right"/>
            </w:pPr>
            <w:r>
              <w:rPr>
                <w:rFonts w:ascii="Arial" w:eastAsia="Arial" w:hAnsi="Arial" w:cs="Arial"/>
                <w:color w:val="000000"/>
                <w:sz w:val="16"/>
              </w:rPr>
              <w:tab/>
              <w:t>233.3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3CD62A"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CF0B41E" w14:textId="77777777" w:rsidR="00F17BDA" w:rsidRDefault="00000000">
            <w:pPr>
              <w:keepNext/>
              <w:tabs>
                <w:tab w:val="left" w:pos="104"/>
                <w:tab w:val="left" w:pos="697"/>
              </w:tabs>
              <w:jc w:val="right"/>
            </w:pPr>
            <w:r>
              <w:rPr>
                <w:rFonts w:ascii="Arial" w:eastAsia="Arial" w:hAnsi="Arial" w:cs="Arial"/>
                <w:color w:val="000000"/>
                <w:sz w:val="16"/>
              </w:rPr>
              <w:tab/>
              <w:t>206.1</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3AB8D8"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4CD1F70E" w14:textId="77777777" w:rsidR="00F17BDA" w:rsidRDefault="00000000">
            <w:pPr>
              <w:keepNext/>
              <w:tabs>
                <w:tab w:val="left" w:pos="1"/>
                <w:tab w:val="left" w:pos="287"/>
              </w:tabs>
              <w:jc w:val="right"/>
            </w:pPr>
            <w:r>
              <w:rPr>
                <w:rFonts w:ascii="Arial" w:eastAsia="Arial" w:hAnsi="Arial" w:cs="Arial"/>
                <w:i/>
                <w:color w:val="000000"/>
                <w:sz w:val="16"/>
              </w:rPr>
              <w:tab/>
              <w:t>(12)</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FFC3F5"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80D48BF" w14:textId="77777777" w:rsidR="00F17BDA" w:rsidRDefault="00000000">
            <w:pPr>
              <w:keepNext/>
              <w:tabs>
                <w:tab w:val="left" w:pos="104"/>
                <w:tab w:val="left" w:pos="697"/>
              </w:tabs>
              <w:jc w:val="right"/>
            </w:pPr>
            <w:r>
              <w:rPr>
                <w:rFonts w:ascii="Arial" w:eastAsia="Arial" w:hAnsi="Arial" w:cs="Arial"/>
                <w:color w:val="000000"/>
                <w:sz w:val="16"/>
              </w:rPr>
              <w:tab/>
              <w:t>263.6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ACB0D0"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3C07E4D8" w14:textId="77777777" w:rsidR="00F17BDA" w:rsidRDefault="00000000">
            <w:pPr>
              <w:keepNext/>
              <w:tabs>
                <w:tab w:val="left" w:pos="1"/>
                <w:tab w:val="left" w:pos="234"/>
              </w:tabs>
              <w:jc w:val="right"/>
            </w:pPr>
            <w:r>
              <w:rPr>
                <w:rFonts w:ascii="Arial" w:eastAsia="Arial" w:hAnsi="Arial" w:cs="Arial"/>
                <w:i/>
                <w:color w:val="000000"/>
                <w:sz w:val="16"/>
              </w:rPr>
              <w:tab/>
              <w:t>13</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E2FEAC"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050DBE9" w14:textId="77777777" w:rsidR="00F17BDA" w:rsidRDefault="00000000">
            <w:pPr>
              <w:keepNext/>
              <w:tabs>
                <w:tab w:val="left" w:pos="104"/>
                <w:tab w:val="left" w:pos="697"/>
              </w:tabs>
              <w:jc w:val="right"/>
            </w:pPr>
            <w:r>
              <w:rPr>
                <w:rFonts w:ascii="Arial" w:eastAsia="Arial" w:hAnsi="Arial" w:cs="Arial"/>
                <w:color w:val="000000"/>
                <w:sz w:val="16"/>
              </w:rPr>
              <w:tab/>
              <w:t>749.8</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1141CC"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6162C3E" w14:textId="77777777" w:rsidR="00F17BDA" w:rsidRDefault="00000000">
            <w:pPr>
              <w:keepNext/>
              <w:tabs>
                <w:tab w:val="left" w:pos="104"/>
                <w:tab w:val="left" w:pos="697"/>
              </w:tabs>
              <w:jc w:val="right"/>
            </w:pPr>
            <w:r>
              <w:rPr>
                <w:rFonts w:ascii="Arial" w:eastAsia="Arial" w:hAnsi="Arial" w:cs="Arial"/>
                <w:color w:val="000000"/>
                <w:sz w:val="16"/>
              </w:rPr>
              <w:tab/>
              <w:t>720.6</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AC0730"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519C8CE9" w14:textId="77777777" w:rsidR="00F17BDA" w:rsidRDefault="00000000">
            <w:pPr>
              <w:keepNext/>
              <w:tabs>
                <w:tab w:val="left" w:pos="1"/>
                <w:tab w:val="left" w:pos="198"/>
              </w:tabs>
              <w:jc w:val="right"/>
            </w:pPr>
            <w:r>
              <w:rPr>
                <w:rFonts w:ascii="Arial" w:eastAsia="Arial" w:hAnsi="Arial" w:cs="Arial"/>
                <w:i/>
                <w:color w:val="000000"/>
                <w:sz w:val="16"/>
              </w:rPr>
              <w:tab/>
              <w:t>(4)</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D6A3A1" w14:textId="77777777" w:rsidR="00F17BDA" w:rsidRDefault="00F17BDA">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2E50414A" w14:textId="77777777" w:rsidR="00F17BDA" w:rsidRDefault="00000000">
            <w:pPr>
              <w:keepNext/>
              <w:tabs>
                <w:tab w:val="left" w:pos="104"/>
                <w:tab w:val="left" w:pos="697"/>
              </w:tabs>
              <w:jc w:val="right"/>
            </w:pPr>
            <w:r>
              <w:rPr>
                <w:rFonts w:ascii="Arial" w:eastAsia="Arial" w:hAnsi="Arial" w:cs="Arial"/>
                <w:color w:val="000000"/>
                <w:sz w:val="16"/>
              </w:rPr>
              <w:tab/>
              <w:t>957.3</w:t>
            </w:r>
            <w:r>
              <w:rPr>
                <w:rFonts w:ascii="Arial" w:eastAsia="Arial" w:hAnsi="Arial" w:cs="Arial"/>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E579A4" w14:textId="77777777" w:rsidR="00F17BDA" w:rsidRDefault="00F17BDA">
            <w:pPr>
              <w:keepNext/>
            </w:pPr>
          </w:p>
        </w:tc>
        <w:tc>
          <w:tcPr>
            <w:tcW w:w="600" w:type="dxa"/>
            <w:tcBorders>
              <w:top w:val="nil"/>
              <w:left w:val="nil"/>
              <w:bottom w:val="nil"/>
              <w:right w:val="nil"/>
            </w:tcBorders>
            <w:shd w:val="clear" w:color="auto" w:fill="CCEEFF"/>
            <w:tcMar>
              <w:top w:w="0" w:type="dxa"/>
              <w:left w:w="0" w:type="dxa"/>
              <w:bottom w:w="0" w:type="dxa"/>
              <w:right w:w="15" w:type="dxa"/>
            </w:tcMar>
            <w:vAlign w:val="center"/>
          </w:tcPr>
          <w:p w14:paraId="1978668A" w14:textId="77777777" w:rsidR="00F17BDA" w:rsidRDefault="00000000">
            <w:pPr>
              <w:keepNext/>
              <w:tabs>
                <w:tab w:val="left" w:pos="1"/>
                <w:tab w:val="left" w:pos="234"/>
              </w:tabs>
              <w:jc w:val="right"/>
            </w:pPr>
            <w:r>
              <w:rPr>
                <w:rFonts w:ascii="Arial" w:eastAsia="Arial" w:hAnsi="Arial" w:cs="Arial"/>
                <w:i/>
                <w:color w:val="000000"/>
                <w:sz w:val="16"/>
              </w:rPr>
              <w:tab/>
              <w:t>28</w:t>
            </w:r>
            <w:r>
              <w:rPr>
                <w:rFonts w:ascii="Arial" w:eastAsia="Arial" w:hAnsi="Arial" w:cs="Arial"/>
                <w:i/>
                <w:color w:val="000000"/>
                <w:sz w:val="16"/>
              </w:rPr>
              <w:tab/>
              <w:t>%</w:t>
            </w:r>
          </w:p>
        </w:tc>
      </w:tr>
      <w:tr w:rsidR="00F17BDA" w14:paraId="1BAD45E9" w14:textId="77777777">
        <w:trPr>
          <w:cantSplit/>
          <w:trHeight w:hRule="exact" w:val="405"/>
        </w:trPr>
        <w:tc>
          <w:tcPr>
            <w:tcW w:w="2310" w:type="dxa"/>
            <w:tcBorders>
              <w:top w:val="nil"/>
              <w:left w:val="nil"/>
              <w:bottom w:val="nil"/>
              <w:right w:val="nil"/>
            </w:tcBorders>
            <w:shd w:val="clear" w:color="auto" w:fill="FFFFFF"/>
            <w:tcMar>
              <w:top w:w="0" w:type="dxa"/>
              <w:left w:w="53" w:type="dxa"/>
              <w:bottom w:w="0" w:type="dxa"/>
              <w:right w:w="53" w:type="dxa"/>
            </w:tcMar>
            <w:vAlign w:val="center"/>
          </w:tcPr>
          <w:p w14:paraId="6BF891DF" w14:textId="77777777" w:rsidR="00F17BDA" w:rsidRDefault="00000000">
            <w:pPr>
              <w:keepNext/>
            </w:pPr>
            <w:r>
              <w:rPr>
                <w:rFonts w:ascii="Arial" w:eastAsia="Arial" w:hAnsi="Arial" w:cs="Arial"/>
                <w:color w:val="000000"/>
                <w:sz w:val="16"/>
              </w:rPr>
              <w:t>TPV</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00FAD8"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52A3FA6C" w14:textId="77777777" w:rsidR="00F17BDA" w:rsidRDefault="00000000">
            <w:pPr>
              <w:keepNext/>
              <w:tabs>
                <w:tab w:val="left" w:pos="193"/>
                <w:tab w:val="left" w:pos="697"/>
              </w:tabs>
              <w:jc w:val="right"/>
            </w:pPr>
            <w:r>
              <w:rPr>
                <w:rFonts w:ascii="Arial" w:eastAsia="Arial" w:hAnsi="Arial" w:cs="Arial"/>
                <w:color w:val="000000"/>
                <w:sz w:val="16"/>
              </w:rPr>
              <w:tab/>
              <w:t>59.3</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CAE5C9"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3DDE4715" w14:textId="77777777" w:rsidR="00F17BDA" w:rsidRDefault="00000000">
            <w:pPr>
              <w:keepNext/>
              <w:tabs>
                <w:tab w:val="left" w:pos="193"/>
                <w:tab w:val="left" w:pos="697"/>
              </w:tabs>
              <w:jc w:val="right"/>
            </w:pPr>
            <w:r>
              <w:rPr>
                <w:rFonts w:ascii="Arial" w:eastAsia="Arial" w:hAnsi="Arial" w:cs="Arial"/>
                <w:color w:val="000000"/>
                <w:sz w:val="16"/>
              </w:rPr>
              <w:tab/>
              <w:t>59.2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59BC3C"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749707D6" w14:textId="77777777" w:rsidR="00F17BDA" w:rsidRDefault="00000000">
            <w:pPr>
              <w:keepNext/>
              <w:tabs>
                <w:tab w:val="left" w:pos="1"/>
                <w:tab w:val="left" w:pos="216"/>
              </w:tabs>
              <w:jc w:val="right"/>
            </w:pPr>
            <w:r>
              <w:rPr>
                <w:rFonts w:ascii="Arial" w:eastAsia="Arial" w:hAnsi="Arial" w:cs="Arial"/>
                <w:i/>
                <w:color w:val="000000"/>
                <w:sz w:val="16"/>
              </w:rPr>
              <w:tab/>
              <w:t>—</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1485DD"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6B60697E" w14:textId="77777777" w:rsidR="00F17BDA" w:rsidRDefault="00000000">
            <w:pPr>
              <w:keepNext/>
              <w:tabs>
                <w:tab w:val="left" w:pos="193"/>
                <w:tab w:val="left" w:pos="697"/>
              </w:tabs>
              <w:jc w:val="right"/>
            </w:pPr>
            <w:r>
              <w:rPr>
                <w:rFonts w:ascii="Arial" w:eastAsia="Arial" w:hAnsi="Arial" w:cs="Arial"/>
                <w:color w:val="000000"/>
                <w:sz w:val="16"/>
              </w:rPr>
              <w:tab/>
              <w:t>74.2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BBEA6D"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001D47EB" w14:textId="77777777" w:rsidR="00F17BDA" w:rsidRDefault="00000000">
            <w:pPr>
              <w:keepNext/>
              <w:tabs>
                <w:tab w:val="left" w:pos="1"/>
                <w:tab w:val="left" w:pos="234"/>
              </w:tabs>
              <w:jc w:val="right"/>
            </w:pPr>
            <w:r>
              <w:rPr>
                <w:rFonts w:ascii="Arial" w:eastAsia="Arial" w:hAnsi="Arial" w:cs="Arial"/>
                <w:i/>
                <w:color w:val="000000"/>
                <w:sz w:val="16"/>
              </w:rPr>
              <w:tab/>
              <w:t>25</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5CC0A2"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475704E2" w14:textId="77777777" w:rsidR="00F17BDA" w:rsidRDefault="00000000">
            <w:pPr>
              <w:keepNext/>
              <w:tabs>
                <w:tab w:val="left" w:pos="104"/>
                <w:tab w:val="left" w:pos="697"/>
              </w:tabs>
              <w:jc w:val="right"/>
            </w:pPr>
            <w:r>
              <w:rPr>
                <w:rFonts w:ascii="Arial" w:eastAsia="Arial" w:hAnsi="Arial" w:cs="Arial"/>
                <w:color w:val="000000"/>
                <w:sz w:val="16"/>
              </w:rPr>
              <w:tab/>
              <w:t>192.2</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06327E4"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26FE5535" w14:textId="77777777" w:rsidR="00F17BDA" w:rsidRDefault="00000000">
            <w:pPr>
              <w:keepNext/>
              <w:tabs>
                <w:tab w:val="left" w:pos="104"/>
                <w:tab w:val="left" w:pos="697"/>
              </w:tabs>
              <w:jc w:val="right"/>
            </w:pPr>
            <w:r>
              <w:rPr>
                <w:rFonts w:ascii="Arial" w:eastAsia="Arial" w:hAnsi="Arial" w:cs="Arial"/>
                <w:color w:val="000000"/>
                <w:sz w:val="16"/>
              </w:rPr>
              <w:tab/>
              <w:t>195.4</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17A401"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53FB745B" w14:textId="77777777" w:rsidR="00F17BDA" w:rsidRDefault="00000000">
            <w:pPr>
              <w:keepNext/>
              <w:tabs>
                <w:tab w:val="left" w:pos="1"/>
                <w:tab w:val="left" w:pos="145"/>
              </w:tabs>
              <w:jc w:val="right"/>
            </w:pPr>
            <w:r>
              <w:rPr>
                <w:rFonts w:ascii="Arial" w:eastAsia="Arial" w:hAnsi="Arial" w:cs="Arial"/>
                <w:i/>
                <w:color w:val="000000"/>
                <w:sz w:val="16"/>
              </w:rPr>
              <w:tab/>
              <w:t>2</w:t>
            </w:r>
            <w:r>
              <w:rPr>
                <w:rFonts w:ascii="Arial" w:eastAsia="Arial" w:hAnsi="Arial" w:cs="Arial"/>
                <w:i/>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0ABB786" w14:textId="77777777" w:rsidR="00F17BDA" w:rsidRDefault="00F17BDA">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center"/>
          </w:tcPr>
          <w:p w14:paraId="06AC822D" w14:textId="77777777" w:rsidR="00F17BDA" w:rsidRDefault="00000000">
            <w:pPr>
              <w:keepNext/>
              <w:tabs>
                <w:tab w:val="left" w:pos="104"/>
                <w:tab w:val="left" w:pos="697"/>
              </w:tabs>
              <w:jc w:val="right"/>
            </w:pPr>
            <w:r>
              <w:rPr>
                <w:rFonts w:ascii="Arial" w:eastAsia="Arial" w:hAnsi="Arial" w:cs="Arial"/>
                <w:color w:val="000000"/>
                <w:sz w:val="16"/>
              </w:rPr>
              <w:tab/>
              <w:t>284.7</w:t>
            </w:r>
            <w:r>
              <w:rPr>
                <w:rFonts w:ascii="Arial" w:eastAsia="Arial" w:hAnsi="Arial" w:cs="Arial"/>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0A9A71" w14:textId="77777777" w:rsidR="00F17BDA" w:rsidRDefault="00F17BDA">
            <w:pPr>
              <w:keepNext/>
            </w:pPr>
          </w:p>
        </w:tc>
        <w:tc>
          <w:tcPr>
            <w:tcW w:w="600" w:type="dxa"/>
            <w:tcBorders>
              <w:top w:val="nil"/>
              <w:left w:val="nil"/>
              <w:bottom w:val="nil"/>
              <w:right w:val="nil"/>
            </w:tcBorders>
            <w:shd w:val="clear" w:color="auto" w:fill="FFFFFF"/>
            <w:tcMar>
              <w:top w:w="0" w:type="dxa"/>
              <w:left w:w="0" w:type="dxa"/>
              <w:bottom w:w="0" w:type="dxa"/>
              <w:right w:w="15" w:type="dxa"/>
            </w:tcMar>
            <w:vAlign w:val="center"/>
          </w:tcPr>
          <w:p w14:paraId="68D3AD53" w14:textId="77777777" w:rsidR="00F17BDA" w:rsidRDefault="00000000">
            <w:pPr>
              <w:keepNext/>
              <w:tabs>
                <w:tab w:val="left" w:pos="1"/>
                <w:tab w:val="left" w:pos="234"/>
              </w:tabs>
              <w:jc w:val="right"/>
            </w:pPr>
            <w:r>
              <w:rPr>
                <w:rFonts w:ascii="Arial" w:eastAsia="Arial" w:hAnsi="Arial" w:cs="Arial"/>
                <w:i/>
                <w:color w:val="000000"/>
                <w:sz w:val="16"/>
              </w:rPr>
              <w:tab/>
              <w:t>48</w:t>
            </w:r>
            <w:r>
              <w:rPr>
                <w:rFonts w:ascii="Arial" w:eastAsia="Arial" w:hAnsi="Arial" w:cs="Arial"/>
                <w:i/>
                <w:color w:val="000000"/>
                <w:sz w:val="16"/>
              </w:rPr>
              <w:tab/>
              <w:t>%</w:t>
            </w:r>
          </w:p>
        </w:tc>
      </w:tr>
      <w:tr w:rsidR="00F17BDA" w14:paraId="4FDC2781" w14:textId="77777777">
        <w:trPr>
          <w:cantSplit/>
          <w:trHeight w:hRule="exact" w:val="285"/>
        </w:trPr>
        <w:tc>
          <w:tcPr>
            <w:tcW w:w="2310" w:type="dxa"/>
            <w:tcBorders>
              <w:top w:val="nil"/>
              <w:left w:val="nil"/>
              <w:bottom w:val="nil"/>
              <w:right w:val="nil"/>
            </w:tcBorders>
            <w:shd w:val="clear" w:color="auto" w:fill="CCEEFF"/>
            <w:tcMar>
              <w:top w:w="0" w:type="dxa"/>
              <w:left w:w="53" w:type="dxa"/>
              <w:bottom w:w="0" w:type="dxa"/>
              <w:right w:w="53" w:type="dxa"/>
            </w:tcMar>
            <w:vAlign w:val="center"/>
          </w:tcPr>
          <w:p w14:paraId="615FBFAD" w14:textId="77777777" w:rsidR="00F17BDA" w:rsidRDefault="00000000">
            <w:pPr>
              <w:ind w:left="180"/>
            </w:pPr>
            <w:r>
              <w:rPr>
                <w:rFonts w:ascii="Arial" w:eastAsia="Arial" w:hAnsi="Arial" w:cs="Arial"/>
                <w:i/>
                <w:color w:val="000000"/>
                <w:sz w:val="16"/>
              </w:rPr>
              <w:t>TPV as % of GMV</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494D5B"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6429590C" w14:textId="77777777" w:rsidR="00F17BDA" w:rsidRDefault="00000000">
            <w:pPr>
              <w:tabs>
                <w:tab w:val="left" w:pos="1"/>
                <w:tab w:val="left" w:pos="234"/>
              </w:tabs>
              <w:jc w:val="right"/>
            </w:pPr>
            <w:r>
              <w:rPr>
                <w:rFonts w:ascii="Arial" w:eastAsia="Arial" w:hAnsi="Arial" w:cs="Arial"/>
                <w:i/>
                <w:color w:val="000000"/>
                <w:sz w:val="16"/>
              </w:rPr>
              <w:tab/>
              <w:t>25</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4A1C05"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321AC8E" w14:textId="77777777" w:rsidR="00F17BDA" w:rsidRDefault="00000000">
            <w:pPr>
              <w:tabs>
                <w:tab w:val="left" w:pos="1"/>
                <w:tab w:val="left" w:pos="234"/>
              </w:tabs>
              <w:jc w:val="right"/>
            </w:pPr>
            <w:r>
              <w:rPr>
                <w:rFonts w:ascii="Arial" w:eastAsia="Arial" w:hAnsi="Arial" w:cs="Arial"/>
                <w:i/>
                <w:color w:val="000000"/>
                <w:sz w:val="16"/>
              </w:rPr>
              <w:tab/>
              <w:t>29</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DE59B07"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0" w:type="dxa"/>
            </w:tcMar>
            <w:vAlign w:val="bottom"/>
          </w:tcPr>
          <w:p w14:paraId="5C793468" w14:textId="77777777" w:rsidR="00F17BDA" w:rsidRDefault="00F17BDA"/>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DC63F5"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11F3703E" w14:textId="77777777" w:rsidR="00F17BDA" w:rsidRDefault="00000000">
            <w:pPr>
              <w:tabs>
                <w:tab w:val="left" w:pos="1"/>
                <w:tab w:val="left" w:pos="234"/>
              </w:tabs>
              <w:jc w:val="right"/>
            </w:pPr>
            <w:r>
              <w:rPr>
                <w:rFonts w:ascii="Arial" w:eastAsia="Arial" w:hAnsi="Arial" w:cs="Arial"/>
                <w:i/>
                <w:color w:val="000000"/>
                <w:sz w:val="16"/>
              </w:rPr>
              <w:tab/>
              <w:t>28</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25C3E1"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0" w:type="dxa"/>
            </w:tcMar>
            <w:vAlign w:val="bottom"/>
          </w:tcPr>
          <w:p w14:paraId="1AD861E9" w14:textId="77777777" w:rsidR="00F17BDA" w:rsidRDefault="00F17BDA"/>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30F2F2"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42E51CCF" w14:textId="77777777" w:rsidR="00F17BDA" w:rsidRDefault="00000000">
            <w:pPr>
              <w:tabs>
                <w:tab w:val="left" w:pos="1"/>
                <w:tab w:val="left" w:pos="234"/>
              </w:tabs>
              <w:jc w:val="right"/>
            </w:pPr>
            <w:r>
              <w:rPr>
                <w:rFonts w:ascii="Arial" w:eastAsia="Arial" w:hAnsi="Arial" w:cs="Arial"/>
                <w:i/>
                <w:color w:val="000000"/>
                <w:sz w:val="16"/>
              </w:rPr>
              <w:tab/>
              <w:t>26</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8F0471"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0BAA5BB0" w14:textId="77777777" w:rsidR="00F17BDA" w:rsidRDefault="00000000">
            <w:pPr>
              <w:tabs>
                <w:tab w:val="left" w:pos="1"/>
                <w:tab w:val="left" w:pos="234"/>
              </w:tabs>
              <w:jc w:val="right"/>
            </w:pPr>
            <w:r>
              <w:rPr>
                <w:rFonts w:ascii="Arial" w:eastAsia="Arial" w:hAnsi="Arial" w:cs="Arial"/>
                <w:i/>
                <w:color w:val="000000"/>
                <w:sz w:val="16"/>
              </w:rPr>
              <w:tab/>
              <w:t>27</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8C3359"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0" w:type="dxa"/>
            </w:tcMar>
            <w:vAlign w:val="bottom"/>
          </w:tcPr>
          <w:p w14:paraId="1A9AB0F4" w14:textId="77777777" w:rsidR="00F17BDA" w:rsidRDefault="00F17BDA"/>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834F64" w14:textId="77777777" w:rsidR="00F17BDA" w:rsidRDefault="00F17BDA"/>
        </w:tc>
        <w:tc>
          <w:tcPr>
            <w:tcW w:w="765" w:type="dxa"/>
            <w:tcBorders>
              <w:top w:val="nil"/>
              <w:left w:val="nil"/>
              <w:bottom w:val="nil"/>
              <w:right w:val="nil"/>
            </w:tcBorders>
            <w:shd w:val="clear" w:color="auto" w:fill="CCEEFF"/>
            <w:tcMar>
              <w:top w:w="0" w:type="dxa"/>
              <w:left w:w="0" w:type="dxa"/>
              <w:bottom w:w="0" w:type="dxa"/>
              <w:right w:w="15" w:type="dxa"/>
            </w:tcMar>
            <w:vAlign w:val="center"/>
          </w:tcPr>
          <w:p w14:paraId="3789857F" w14:textId="77777777" w:rsidR="00F17BDA" w:rsidRDefault="00000000">
            <w:pPr>
              <w:tabs>
                <w:tab w:val="left" w:pos="1"/>
                <w:tab w:val="left" w:pos="234"/>
              </w:tabs>
              <w:jc w:val="right"/>
            </w:pPr>
            <w:r>
              <w:rPr>
                <w:rFonts w:ascii="Arial" w:eastAsia="Arial" w:hAnsi="Arial" w:cs="Arial"/>
                <w:i/>
                <w:color w:val="000000"/>
                <w:sz w:val="16"/>
              </w:rPr>
              <w:tab/>
              <w:t>30</w:t>
            </w:r>
            <w:r>
              <w:rPr>
                <w:rFonts w:ascii="Arial" w:eastAsia="Arial" w:hAnsi="Arial" w:cs="Arial"/>
                <w:i/>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D32EA2" w14:textId="77777777" w:rsidR="00F17BDA" w:rsidRDefault="00F17BDA"/>
        </w:tc>
        <w:tc>
          <w:tcPr>
            <w:tcW w:w="600" w:type="dxa"/>
            <w:tcBorders>
              <w:top w:val="nil"/>
              <w:left w:val="nil"/>
              <w:bottom w:val="nil"/>
              <w:right w:val="nil"/>
            </w:tcBorders>
            <w:shd w:val="clear" w:color="auto" w:fill="CCEEFF"/>
            <w:tcMar>
              <w:top w:w="0" w:type="dxa"/>
              <w:left w:w="0" w:type="dxa"/>
              <w:bottom w:w="0" w:type="dxa"/>
              <w:right w:w="0" w:type="dxa"/>
            </w:tcMar>
            <w:vAlign w:val="bottom"/>
          </w:tcPr>
          <w:p w14:paraId="0DB0B9FF" w14:textId="77777777" w:rsidR="00F17BDA" w:rsidRDefault="00F17BDA"/>
        </w:tc>
      </w:tr>
    </w:tbl>
    <w:p w14:paraId="4BE45EB9" w14:textId="77777777" w:rsidR="00F17BDA" w:rsidRDefault="00000000">
      <w:pPr>
        <w:keepNext/>
        <w:spacing w:line="288" w:lineRule="auto"/>
        <w:jc w:val="both"/>
        <w:rPr>
          <w:rFonts w:ascii="Arial" w:eastAsia="Arial" w:hAnsi="Arial" w:cs="Arial"/>
          <w:color w:val="000000"/>
        </w:rPr>
      </w:pPr>
      <w:r>
        <w:rPr>
          <w:rFonts w:ascii="Arial" w:eastAsia="Arial" w:hAnsi="Arial" w:cs="Arial"/>
          <w:color w:val="000000"/>
          <w:sz w:val="20"/>
        </w:rPr>
        <w:t>_________________________</w:t>
      </w:r>
    </w:p>
    <w:p w14:paraId="1312B767" w14:textId="77777777" w:rsidR="00F17BDA" w:rsidRDefault="00000000">
      <w:pPr>
        <w:spacing w:line="288" w:lineRule="auto"/>
        <w:rPr>
          <w:rFonts w:ascii="Arial" w:eastAsia="Arial" w:hAnsi="Arial" w:cs="Arial"/>
          <w:color w:val="000000"/>
          <w:sz w:val="20"/>
        </w:rPr>
      </w:pPr>
      <w:r>
        <w:rPr>
          <w:rFonts w:ascii="Arial" w:eastAsia="Arial" w:hAnsi="Arial" w:cs="Arial"/>
          <w:color w:val="000000"/>
          <w:sz w:val="16"/>
        </w:rPr>
        <w:t>(1) Loss before Income tax from continuing operations in constant currency, and the corresponding year-over-year change, excludes the impact of foreign exchange recorded in finance income/costs. Net foreign exchange gains/(losses) in reported currency were $1.5 million for the fourth quarter of 2023 and $(1.3) million for the fourth quarter of 2024. For the year ended December 31, these amounts were $(10.5) million in 2023 and $(13.0) million in 2024, respectively.</w:t>
      </w:r>
    </w:p>
    <w:sectPr w:rsidR="00F17BDA">
      <w:headerReference w:type="even" r:id="rId23"/>
      <w:headerReference w:type="default" r:id="rId24"/>
      <w:pgSz w:w="12240" w:h="15840"/>
      <w:pgMar w:top="900" w:right="1170" w:bottom="900" w:left="117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D936" w14:textId="77777777" w:rsidR="00FB0EBA" w:rsidRDefault="00FB0EBA">
      <w:r>
        <w:separator/>
      </w:r>
    </w:p>
  </w:endnote>
  <w:endnote w:type="continuationSeparator" w:id="0">
    <w:p w14:paraId="7BEC0B13" w14:textId="77777777" w:rsidR="00FB0EBA" w:rsidRDefault="00FB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83FC" w14:textId="77777777" w:rsidR="00F17BDA" w:rsidRDefault="00F17BDA">
    <w:pPr>
      <w:spacing w:line="288" w:lineRule="auto"/>
      <w:rPr>
        <w:rFonts w:ascii="Arial" w:eastAsia="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091C" w14:textId="77777777" w:rsidR="00F17BDA" w:rsidRDefault="00F17BDA">
    <w:pPr>
      <w:spacing w:line="288" w:lineRule="auto"/>
      <w:rPr>
        <w:rFonts w:ascii="Arial" w:eastAsia="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F0AE" w14:textId="77777777" w:rsidR="00F17BDA" w:rsidRDefault="00F17BDA">
    <w:pPr>
      <w:spacing w:line="288" w:lineRule="auto"/>
      <w:rPr>
        <w:rFonts w:ascii="Arial" w:eastAsia="Arial" w:hAnsi="Arial" w:cs="Arial"/>
        <w:color w:val="00000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60FF" w14:textId="77777777" w:rsidR="00F17BDA" w:rsidRDefault="00F17BDA">
    <w:pPr>
      <w:spacing w:line="288" w:lineRule="auto"/>
      <w:rPr>
        <w:rFonts w:ascii="Arial" w:eastAsia="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EE07" w14:textId="77777777" w:rsidR="00F17BDA" w:rsidRDefault="00F17BDA">
    <w:pPr>
      <w:spacing w:line="288" w:lineRule="auto"/>
      <w:jc w:val="center"/>
      <w:rPr>
        <w:rFonts w:ascii="Arial" w:eastAsia="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DA8B" w14:textId="77777777" w:rsidR="00F17BDA" w:rsidRDefault="00F17BDA">
    <w:pPr>
      <w:spacing w:line="288" w:lineRule="auto"/>
      <w:rPr>
        <w:rFonts w:ascii="Arial" w:eastAsia="Arial" w:hAnsi="Arial" w:cs="Arial"/>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F28C" w14:textId="77777777" w:rsidR="00F17BDA" w:rsidRDefault="00F17BDA">
    <w:pPr>
      <w:spacing w:line="288" w:lineRule="auto"/>
      <w:jc w:val="center"/>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A79" w14:textId="77777777" w:rsidR="00F17BDA" w:rsidRDefault="00F17BDA">
    <w:pPr>
      <w:spacing w:line="288" w:lineRule="auto"/>
      <w:rPr>
        <w:rFonts w:ascii="Arial" w:eastAsia="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7D35" w14:textId="77777777" w:rsidR="00FB0EBA" w:rsidRDefault="00FB0EBA">
      <w:r>
        <w:separator/>
      </w:r>
    </w:p>
  </w:footnote>
  <w:footnote w:type="continuationSeparator" w:id="0">
    <w:p w14:paraId="7BCD6738" w14:textId="77777777" w:rsidR="00FB0EBA" w:rsidRDefault="00FB0EBA">
      <w:r>
        <w:continuationSeparator/>
      </w:r>
    </w:p>
  </w:footnote>
  <w:footnote w:id="1">
    <w:p w14:paraId="0CE53146" w14:textId="77777777" w:rsidR="00F17BDA" w:rsidRDefault="00000000">
      <w:pPr>
        <w:pStyle w:val="FootnoteText"/>
        <w:spacing w:line="288" w:lineRule="auto"/>
        <w:rPr>
          <w:rFonts w:ascii="Arial" w:eastAsia="Arial" w:hAnsi="Arial" w:cs="Arial"/>
          <w:sz w:val="16"/>
        </w:rPr>
      </w:pPr>
      <w:r>
        <w:rPr>
          <w:rStyle w:val="FootnoteReference"/>
          <w:rFonts w:ascii="Arial" w:eastAsia="Arial" w:hAnsi="Arial" w:cs="Arial"/>
        </w:rPr>
        <w:footnoteRef/>
      </w:r>
      <w:r>
        <w:rPr>
          <w:rFonts w:ascii="Arial" w:eastAsia="Arial" w:hAnsi="Arial" w:cs="Arial"/>
          <w:sz w:val="16"/>
        </w:rPr>
        <w:t xml:space="preserve">In addition to marketplace revenue and first-party sales, revenue included other revenue of </w:t>
      </w:r>
      <w:r>
        <w:rPr>
          <w:rFonts w:ascii="Arial" w:eastAsia="Arial" w:hAnsi="Arial" w:cs="Arial"/>
          <w:color w:val="000000"/>
          <w:sz w:val="16"/>
        </w:rPr>
        <w:t>$0.4 million</w:t>
      </w:r>
      <w:r>
        <w:rPr>
          <w:rFonts w:ascii="Arial" w:eastAsia="Arial" w:hAnsi="Arial" w:cs="Arial"/>
          <w:sz w:val="16"/>
        </w:rPr>
        <w:t xml:space="preserve"> </w:t>
      </w:r>
      <w:r>
        <w:rPr>
          <w:rFonts w:ascii="Arial" w:eastAsia="Arial" w:hAnsi="Arial" w:cs="Arial"/>
          <w:color w:val="000000"/>
          <w:sz w:val="16"/>
        </w:rPr>
        <w:t>in the fourth quarter of 2023 and $0.4 million in the fourth quarter of 2024. For the year ended December 31, 2024, other revenue was $1.6 million</w:t>
      </w:r>
      <w:r>
        <w:rPr>
          <w:rFonts w:ascii="Arial" w:eastAsia="Arial" w:hAnsi="Arial" w:cs="Arial"/>
          <w:sz w:val="16"/>
        </w:rPr>
        <w:t xml:space="preserve"> compared to </w:t>
      </w:r>
      <w:r>
        <w:rPr>
          <w:rFonts w:ascii="Arial" w:eastAsia="Arial" w:hAnsi="Arial" w:cs="Arial"/>
          <w:color w:val="000000"/>
          <w:sz w:val="16"/>
        </w:rPr>
        <w:t>$2.2 million</w:t>
      </w:r>
      <w:r>
        <w:rPr>
          <w:rFonts w:ascii="Arial" w:eastAsia="Arial" w:hAnsi="Arial" w:cs="Arial"/>
          <w:sz w:val="16"/>
        </w:rPr>
        <w:t xml:space="preserve"> for</w:t>
      </w:r>
      <w:r>
        <w:rPr>
          <w:rFonts w:ascii="Arial" w:eastAsia="Arial" w:hAnsi="Arial" w:cs="Arial"/>
          <w:color w:val="000000"/>
          <w:sz w:val="16"/>
        </w:rPr>
        <w:t xml:space="preserve"> the year ended December 31, 2023</w:t>
      </w:r>
      <w:r>
        <w:rPr>
          <w:rFonts w:ascii="Arial" w:eastAsia="Arial" w:hAnsi="Arial" w:cs="Arial"/>
          <w:sz w:val="16"/>
        </w:rPr>
        <w:t>.</w:t>
      </w:r>
    </w:p>
  </w:footnote>
  <w:footnote w:id="2">
    <w:p w14:paraId="4F9FFC1B" w14:textId="1682DF25" w:rsidR="00F17BDA" w:rsidRDefault="00000000">
      <w:pPr>
        <w:pStyle w:val="FootnoteText"/>
        <w:spacing w:line="288" w:lineRule="auto"/>
        <w:jc w:val="both"/>
        <w:rPr>
          <w:rFonts w:ascii="Arial" w:eastAsia="Arial" w:hAnsi="Arial" w:cs="Arial"/>
          <w:sz w:val="16"/>
        </w:rPr>
      </w:pPr>
      <w:r>
        <w:rPr>
          <w:rStyle w:val="FootnoteReference"/>
          <w:rFonts w:ascii="Arial" w:eastAsia="Arial" w:hAnsi="Arial" w:cs="Arial"/>
        </w:rPr>
        <w:footnoteRef/>
      </w:r>
      <w:r>
        <w:rPr>
          <w:rFonts w:ascii="Arial" w:eastAsia="Arial" w:hAnsi="Arial" w:cs="Arial"/>
          <w:sz w:val="16"/>
        </w:rPr>
        <w:t xml:space="preserve"> </w:t>
      </w:r>
      <w:r>
        <w:rPr>
          <w:rFonts w:ascii="Arial" w:eastAsia="Arial" w:hAnsi="Arial" w:cs="Arial"/>
          <w:color w:val="000000"/>
          <w:sz w:val="16"/>
        </w:rPr>
        <w:t>Operating expenses variance consists of the variance in Fulfillment expense $(1.2) million,</w:t>
      </w:r>
      <w:r w:rsidR="00A35B10">
        <w:rPr>
          <w:rFonts w:ascii="Arial" w:eastAsia="Arial" w:hAnsi="Arial" w:cs="Arial"/>
          <w:color w:val="000000"/>
          <w:sz w:val="16"/>
        </w:rPr>
        <w:t xml:space="preserve"> </w:t>
      </w:r>
      <w:r>
        <w:rPr>
          <w:rFonts w:ascii="Arial" w:eastAsia="Arial" w:hAnsi="Arial" w:cs="Arial"/>
          <w:color w:val="000000"/>
          <w:sz w:val="16"/>
        </w:rPr>
        <w:t>Sales and advertising expense $1.5 million, Technology and content expense $(0.1) million, General and administrative expense $(0.4) million, Other operating income $0.7 million and Other operating expense $(0.2)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18C4" w14:textId="77777777" w:rsidR="00F17BDA" w:rsidRDefault="00F17BDA">
    <w:pPr>
      <w:spacing w:line="288" w:lineRule="auto"/>
      <w:rPr>
        <w:rFonts w:ascii="Arial" w:eastAsia="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DC34" w14:textId="77777777" w:rsidR="00F17BDA" w:rsidRDefault="00F17BDA">
    <w:pPr>
      <w:spacing w:line="288"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3FAC" w14:textId="77777777" w:rsidR="00F17BDA" w:rsidRDefault="00F17BDA">
    <w:pPr>
      <w:spacing w:line="288" w:lineRule="auto"/>
      <w:rPr>
        <w:rFonts w:ascii="Arial" w:eastAsia="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F3F4" w14:textId="77777777" w:rsidR="00F17BDA" w:rsidRDefault="00F17BDA">
    <w:pPr>
      <w:spacing w:line="288" w:lineRule="auto"/>
      <w:rPr>
        <w:rFonts w:ascii="Arial" w:eastAsia="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1E5F" w14:textId="77777777" w:rsidR="00F17BDA" w:rsidRDefault="00F17BDA">
    <w:pPr>
      <w:spacing w:line="288" w:lineRule="auto"/>
      <w:rPr>
        <w:rFonts w:ascii="Arial" w:eastAsia="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46E" w14:textId="77777777" w:rsidR="00F17BDA" w:rsidRDefault="00F17BDA">
    <w:pPr>
      <w:spacing w:line="288" w:lineRule="auto"/>
      <w:rPr>
        <w:rFonts w:ascii="Arial" w:eastAsia="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7C2E" w14:textId="77777777" w:rsidR="00F17BDA" w:rsidRDefault="00F17BDA">
    <w:pPr>
      <w:spacing w:line="288" w:lineRule="auto"/>
      <w:rPr>
        <w:rFonts w:ascii="Arial" w:eastAsia="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51A0" w14:textId="77777777" w:rsidR="00F17BDA" w:rsidRDefault="00F17BDA">
    <w:pPr>
      <w:spacing w:line="288" w:lineRule="auto"/>
      <w:rPr>
        <w:rFonts w:ascii="Arial" w:eastAsia="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B6F9" w14:textId="77777777" w:rsidR="00F17BDA" w:rsidRDefault="00F17BDA">
    <w:pPr>
      <w:spacing w:line="288"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5FE65B7E">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566862F8">
      <w:start w:val="1"/>
      <w:numFmt w:val="bullet"/>
      <w:lvlText w:val="o"/>
      <w:lvlJc w:val="left"/>
      <w:pPr>
        <w:tabs>
          <w:tab w:val="num" w:pos="1440"/>
        </w:tabs>
        <w:ind w:left="1440" w:hanging="360"/>
      </w:pPr>
      <w:rPr>
        <w:rFonts w:ascii="Courier New" w:hAnsi="Courier New"/>
      </w:rPr>
    </w:lvl>
    <w:lvl w:ilvl="2" w:tplc="22BA7D34">
      <w:start w:val="1"/>
      <w:numFmt w:val="bullet"/>
      <w:lvlText w:val=""/>
      <w:lvlJc w:val="left"/>
      <w:pPr>
        <w:tabs>
          <w:tab w:val="num" w:pos="2160"/>
        </w:tabs>
        <w:ind w:left="2160" w:hanging="360"/>
      </w:pPr>
      <w:rPr>
        <w:rFonts w:ascii="Wingdings" w:hAnsi="Wingdings"/>
      </w:rPr>
    </w:lvl>
    <w:lvl w:ilvl="3" w:tplc="DABC0002">
      <w:start w:val="1"/>
      <w:numFmt w:val="bullet"/>
      <w:lvlText w:val=""/>
      <w:lvlJc w:val="left"/>
      <w:pPr>
        <w:tabs>
          <w:tab w:val="num" w:pos="2880"/>
        </w:tabs>
        <w:ind w:left="2880" w:hanging="360"/>
      </w:pPr>
      <w:rPr>
        <w:rFonts w:ascii="Symbol" w:hAnsi="Symbol"/>
      </w:rPr>
    </w:lvl>
    <w:lvl w:ilvl="4" w:tplc="BABAF416">
      <w:start w:val="1"/>
      <w:numFmt w:val="bullet"/>
      <w:lvlText w:val="o"/>
      <w:lvlJc w:val="left"/>
      <w:pPr>
        <w:tabs>
          <w:tab w:val="num" w:pos="3600"/>
        </w:tabs>
        <w:ind w:left="3600" w:hanging="360"/>
      </w:pPr>
      <w:rPr>
        <w:rFonts w:ascii="Courier New" w:hAnsi="Courier New"/>
      </w:rPr>
    </w:lvl>
    <w:lvl w:ilvl="5" w:tplc="914A4098">
      <w:start w:val="1"/>
      <w:numFmt w:val="bullet"/>
      <w:lvlText w:val=""/>
      <w:lvlJc w:val="left"/>
      <w:pPr>
        <w:tabs>
          <w:tab w:val="num" w:pos="4320"/>
        </w:tabs>
        <w:ind w:left="4320" w:hanging="360"/>
      </w:pPr>
      <w:rPr>
        <w:rFonts w:ascii="Wingdings" w:hAnsi="Wingdings"/>
      </w:rPr>
    </w:lvl>
    <w:lvl w:ilvl="6" w:tplc="51E66F5E">
      <w:start w:val="1"/>
      <w:numFmt w:val="bullet"/>
      <w:lvlText w:val=""/>
      <w:lvlJc w:val="left"/>
      <w:pPr>
        <w:tabs>
          <w:tab w:val="num" w:pos="5040"/>
        </w:tabs>
        <w:ind w:left="5040" w:hanging="360"/>
      </w:pPr>
      <w:rPr>
        <w:rFonts w:ascii="Symbol" w:hAnsi="Symbol"/>
      </w:rPr>
    </w:lvl>
    <w:lvl w:ilvl="7" w:tplc="CA407690">
      <w:start w:val="1"/>
      <w:numFmt w:val="bullet"/>
      <w:lvlText w:val="o"/>
      <w:lvlJc w:val="left"/>
      <w:pPr>
        <w:tabs>
          <w:tab w:val="num" w:pos="5760"/>
        </w:tabs>
        <w:ind w:left="5760" w:hanging="360"/>
      </w:pPr>
      <w:rPr>
        <w:rFonts w:ascii="Courier New" w:hAnsi="Courier New"/>
      </w:rPr>
    </w:lvl>
    <w:lvl w:ilvl="8" w:tplc="F5B6EAA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7C6034A">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AD9831AC">
      <w:start w:val="1"/>
      <w:numFmt w:val="bullet"/>
      <w:lvlText w:val="o"/>
      <w:lvlJc w:val="left"/>
      <w:pPr>
        <w:tabs>
          <w:tab w:val="num" w:pos="1440"/>
        </w:tabs>
        <w:ind w:left="1440" w:hanging="360"/>
      </w:pPr>
      <w:rPr>
        <w:rFonts w:ascii="Courier New" w:hAnsi="Courier New"/>
      </w:rPr>
    </w:lvl>
    <w:lvl w:ilvl="2" w:tplc="14C4EEA4">
      <w:start w:val="1"/>
      <w:numFmt w:val="bullet"/>
      <w:lvlText w:val=""/>
      <w:lvlJc w:val="left"/>
      <w:pPr>
        <w:tabs>
          <w:tab w:val="num" w:pos="2160"/>
        </w:tabs>
        <w:ind w:left="2160" w:hanging="360"/>
      </w:pPr>
      <w:rPr>
        <w:rFonts w:ascii="Wingdings" w:hAnsi="Wingdings"/>
      </w:rPr>
    </w:lvl>
    <w:lvl w:ilvl="3" w:tplc="9FF29D38">
      <w:start w:val="1"/>
      <w:numFmt w:val="bullet"/>
      <w:lvlText w:val=""/>
      <w:lvlJc w:val="left"/>
      <w:pPr>
        <w:tabs>
          <w:tab w:val="num" w:pos="2880"/>
        </w:tabs>
        <w:ind w:left="2880" w:hanging="360"/>
      </w:pPr>
      <w:rPr>
        <w:rFonts w:ascii="Symbol" w:hAnsi="Symbol"/>
      </w:rPr>
    </w:lvl>
    <w:lvl w:ilvl="4" w:tplc="E56AA764">
      <w:start w:val="1"/>
      <w:numFmt w:val="bullet"/>
      <w:lvlText w:val="o"/>
      <w:lvlJc w:val="left"/>
      <w:pPr>
        <w:tabs>
          <w:tab w:val="num" w:pos="3600"/>
        </w:tabs>
        <w:ind w:left="3600" w:hanging="360"/>
      </w:pPr>
      <w:rPr>
        <w:rFonts w:ascii="Courier New" w:hAnsi="Courier New"/>
      </w:rPr>
    </w:lvl>
    <w:lvl w:ilvl="5" w:tplc="1C9E636A">
      <w:start w:val="1"/>
      <w:numFmt w:val="bullet"/>
      <w:lvlText w:val=""/>
      <w:lvlJc w:val="left"/>
      <w:pPr>
        <w:tabs>
          <w:tab w:val="num" w:pos="4320"/>
        </w:tabs>
        <w:ind w:left="4320" w:hanging="360"/>
      </w:pPr>
      <w:rPr>
        <w:rFonts w:ascii="Wingdings" w:hAnsi="Wingdings"/>
      </w:rPr>
    </w:lvl>
    <w:lvl w:ilvl="6" w:tplc="65EA287E">
      <w:start w:val="1"/>
      <w:numFmt w:val="bullet"/>
      <w:lvlText w:val=""/>
      <w:lvlJc w:val="left"/>
      <w:pPr>
        <w:tabs>
          <w:tab w:val="num" w:pos="5040"/>
        </w:tabs>
        <w:ind w:left="5040" w:hanging="360"/>
      </w:pPr>
      <w:rPr>
        <w:rFonts w:ascii="Symbol" w:hAnsi="Symbol"/>
      </w:rPr>
    </w:lvl>
    <w:lvl w:ilvl="7" w:tplc="C2B65EF2">
      <w:start w:val="1"/>
      <w:numFmt w:val="bullet"/>
      <w:lvlText w:val="o"/>
      <w:lvlJc w:val="left"/>
      <w:pPr>
        <w:tabs>
          <w:tab w:val="num" w:pos="5760"/>
        </w:tabs>
        <w:ind w:left="5760" w:hanging="360"/>
      </w:pPr>
      <w:rPr>
        <w:rFonts w:ascii="Courier New" w:hAnsi="Courier New"/>
      </w:rPr>
    </w:lvl>
    <w:lvl w:ilvl="8" w:tplc="DCE865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80E1E84">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39C221D6">
      <w:start w:val="1"/>
      <w:numFmt w:val="bullet"/>
      <w:lvlText w:val="o"/>
      <w:lvlJc w:val="left"/>
      <w:pPr>
        <w:tabs>
          <w:tab w:val="num" w:pos="1440"/>
        </w:tabs>
        <w:ind w:left="1440" w:hanging="360"/>
      </w:pPr>
      <w:rPr>
        <w:rFonts w:ascii="Courier New" w:hAnsi="Courier New"/>
      </w:rPr>
    </w:lvl>
    <w:lvl w:ilvl="2" w:tplc="883E18C2">
      <w:start w:val="1"/>
      <w:numFmt w:val="bullet"/>
      <w:lvlText w:val=""/>
      <w:lvlJc w:val="left"/>
      <w:pPr>
        <w:tabs>
          <w:tab w:val="num" w:pos="2160"/>
        </w:tabs>
        <w:ind w:left="2160" w:hanging="360"/>
      </w:pPr>
      <w:rPr>
        <w:rFonts w:ascii="Wingdings" w:hAnsi="Wingdings"/>
      </w:rPr>
    </w:lvl>
    <w:lvl w:ilvl="3" w:tplc="1CD8F9B4">
      <w:start w:val="1"/>
      <w:numFmt w:val="bullet"/>
      <w:lvlText w:val=""/>
      <w:lvlJc w:val="left"/>
      <w:pPr>
        <w:tabs>
          <w:tab w:val="num" w:pos="2880"/>
        </w:tabs>
        <w:ind w:left="2880" w:hanging="360"/>
      </w:pPr>
      <w:rPr>
        <w:rFonts w:ascii="Symbol" w:hAnsi="Symbol"/>
      </w:rPr>
    </w:lvl>
    <w:lvl w:ilvl="4" w:tplc="11EE2648">
      <w:start w:val="1"/>
      <w:numFmt w:val="bullet"/>
      <w:lvlText w:val="o"/>
      <w:lvlJc w:val="left"/>
      <w:pPr>
        <w:tabs>
          <w:tab w:val="num" w:pos="3600"/>
        </w:tabs>
        <w:ind w:left="3600" w:hanging="360"/>
      </w:pPr>
      <w:rPr>
        <w:rFonts w:ascii="Courier New" w:hAnsi="Courier New"/>
      </w:rPr>
    </w:lvl>
    <w:lvl w:ilvl="5" w:tplc="0CC2B0AC">
      <w:start w:val="1"/>
      <w:numFmt w:val="bullet"/>
      <w:lvlText w:val=""/>
      <w:lvlJc w:val="left"/>
      <w:pPr>
        <w:tabs>
          <w:tab w:val="num" w:pos="4320"/>
        </w:tabs>
        <w:ind w:left="4320" w:hanging="360"/>
      </w:pPr>
      <w:rPr>
        <w:rFonts w:ascii="Wingdings" w:hAnsi="Wingdings"/>
      </w:rPr>
    </w:lvl>
    <w:lvl w:ilvl="6" w:tplc="398C22A0">
      <w:start w:val="1"/>
      <w:numFmt w:val="bullet"/>
      <w:lvlText w:val=""/>
      <w:lvlJc w:val="left"/>
      <w:pPr>
        <w:tabs>
          <w:tab w:val="num" w:pos="5040"/>
        </w:tabs>
        <w:ind w:left="5040" w:hanging="360"/>
      </w:pPr>
      <w:rPr>
        <w:rFonts w:ascii="Symbol" w:hAnsi="Symbol"/>
      </w:rPr>
    </w:lvl>
    <w:lvl w:ilvl="7" w:tplc="CAEA0D26">
      <w:start w:val="1"/>
      <w:numFmt w:val="bullet"/>
      <w:lvlText w:val="o"/>
      <w:lvlJc w:val="left"/>
      <w:pPr>
        <w:tabs>
          <w:tab w:val="num" w:pos="5760"/>
        </w:tabs>
        <w:ind w:left="5760" w:hanging="360"/>
      </w:pPr>
      <w:rPr>
        <w:rFonts w:ascii="Courier New" w:hAnsi="Courier New"/>
      </w:rPr>
    </w:lvl>
    <w:lvl w:ilvl="8" w:tplc="B3CAD46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F62978C">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5E8A4368">
      <w:start w:val="1"/>
      <w:numFmt w:val="bullet"/>
      <w:lvlText w:val="o"/>
      <w:lvlJc w:val="left"/>
      <w:pPr>
        <w:tabs>
          <w:tab w:val="num" w:pos="1440"/>
        </w:tabs>
        <w:ind w:left="1440" w:hanging="360"/>
      </w:pPr>
      <w:rPr>
        <w:rFonts w:ascii="Courier New" w:hAnsi="Courier New"/>
      </w:rPr>
    </w:lvl>
    <w:lvl w:ilvl="2" w:tplc="43F6B9DC">
      <w:start w:val="1"/>
      <w:numFmt w:val="bullet"/>
      <w:lvlText w:val=""/>
      <w:lvlJc w:val="left"/>
      <w:pPr>
        <w:tabs>
          <w:tab w:val="num" w:pos="2160"/>
        </w:tabs>
        <w:ind w:left="2160" w:hanging="360"/>
      </w:pPr>
      <w:rPr>
        <w:rFonts w:ascii="Wingdings" w:hAnsi="Wingdings"/>
      </w:rPr>
    </w:lvl>
    <w:lvl w:ilvl="3" w:tplc="DCD2EB96">
      <w:start w:val="1"/>
      <w:numFmt w:val="bullet"/>
      <w:lvlText w:val=""/>
      <w:lvlJc w:val="left"/>
      <w:pPr>
        <w:tabs>
          <w:tab w:val="num" w:pos="2880"/>
        </w:tabs>
        <w:ind w:left="2880" w:hanging="360"/>
      </w:pPr>
      <w:rPr>
        <w:rFonts w:ascii="Symbol" w:hAnsi="Symbol"/>
      </w:rPr>
    </w:lvl>
    <w:lvl w:ilvl="4" w:tplc="A0E89332">
      <w:start w:val="1"/>
      <w:numFmt w:val="bullet"/>
      <w:lvlText w:val="o"/>
      <w:lvlJc w:val="left"/>
      <w:pPr>
        <w:tabs>
          <w:tab w:val="num" w:pos="3600"/>
        </w:tabs>
        <w:ind w:left="3600" w:hanging="360"/>
      </w:pPr>
      <w:rPr>
        <w:rFonts w:ascii="Courier New" w:hAnsi="Courier New"/>
      </w:rPr>
    </w:lvl>
    <w:lvl w:ilvl="5" w:tplc="855218A8">
      <w:start w:val="1"/>
      <w:numFmt w:val="bullet"/>
      <w:lvlText w:val=""/>
      <w:lvlJc w:val="left"/>
      <w:pPr>
        <w:tabs>
          <w:tab w:val="num" w:pos="4320"/>
        </w:tabs>
        <w:ind w:left="4320" w:hanging="360"/>
      </w:pPr>
      <w:rPr>
        <w:rFonts w:ascii="Wingdings" w:hAnsi="Wingdings"/>
      </w:rPr>
    </w:lvl>
    <w:lvl w:ilvl="6" w:tplc="53AC5176">
      <w:start w:val="1"/>
      <w:numFmt w:val="bullet"/>
      <w:lvlText w:val=""/>
      <w:lvlJc w:val="left"/>
      <w:pPr>
        <w:tabs>
          <w:tab w:val="num" w:pos="5040"/>
        </w:tabs>
        <w:ind w:left="5040" w:hanging="360"/>
      </w:pPr>
      <w:rPr>
        <w:rFonts w:ascii="Symbol" w:hAnsi="Symbol"/>
      </w:rPr>
    </w:lvl>
    <w:lvl w:ilvl="7" w:tplc="72C8D870">
      <w:start w:val="1"/>
      <w:numFmt w:val="bullet"/>
      <w:lvlText w:val="o"/>
      <w:lvlJc w:val="left"/>
      <w:pPr>
        <w:tabs>
          <w:tab w:val="num" w:pos="5760"/>
        </w:tabs>
        <w:ind w:left="5760" w:hanging="360"/>
      </w:pPr>
      <w:rPr>
        <w:rFonts w:ascii="Courier New" w:hAnsi="Courier New"/>
      </w:rPr>
    </w:lvl>
    <w:lvl w:ilvl="8" w:tplc="F372DCF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0F47AFA">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60F29882">
      <w:start w:val="1"/>
      <w:numFmt w:val="bullet"/>
      <w:lvlText w:val="o"/>
      <w:lvlJc w:val="left"/>
      <w:pPr>
        <w:tabs>
          <w:tab w:val="num" w:pos="1440"/>
        </w:tabs>
        <w:ind w:left="1440" w:hanging="360"/>
      </w:pPr>
      <w:rPr>
        <w:rFonts w:ascii="Courier New" w:hAnsi="Courier New"/>
      </w:rPr>
    </w:lvl>
    <w:lvl w:ilvl="2" w:tplc="377CF590">
      <w:start w:val="1"/>
      <w:numFmt w:val="bullet"/>
      <w:lvlText w:val=""/>
      <w:lvlJc w:val="left"/>
      <w:pPr>
        <w:tabs>
          <w:tab w:val="num" w:pos="2160"/>
        </w:tabs>
        <w:ind w:left="2160" w:hanging="360"/>
      </w:pPr>
      <w:rPr>
        <w:rFonts w:ascii="Wingdings" w:hAnsi="Wingdings"/>
      </w:rPr>
    </w:lvl>
    <w:lvl w:ilvl="3" w:tplc="3038596E">
      <w:start w:val="1"/>
      <w:numFmt w:val="bullet"/>
      <w:lvlText w:val=""/>
      <w:lvlJc w:val="left"/>
      <w:pPr>
        <w:tabs>
          <w:tab w:val="num" w:pos="2880"/>
        </w:tabs>
        <w:ind w:left="2880" w:hanging="360"/>
      </w:pPr>
      <w:rPr>
        <w:rFonts w:ascii="Symbol" w:hAnsi="Symbol"/>
      </w:rPr>
    </w:lvl>
    <w:lvl w:ilvl="4" w:tplc="3C423ABC">
      <w:start w:val="1"/>
      <w:numFmt w:val="bullet"/>
      <w:lvlText w:val="o"/>
      <w:lvlJc w:val="left"/>
      <w:pPr>
        <w:tabs>
          <w:tab w:val="num" w:pos="3600"/>
        </w:tabs>
        <w:ind w:left="3600" w:hanging="360"/>
      </w:pPr>
      <w:rPr>
        <w:rFonts w:ascii="Courier New" w:hAnsi="Courier New"/>
      </w:rPr>
    </w:lvl>
    <w:lvl w:ilvl="5" w:tplc="9D288F00">
      <w:start w:val="1"/>
      <w:numFmt w:val="bullet"/>
      <w:lvlText w:val=""/>
      <w:lvlJc w:val="left"/>
      <w:pPr>
        <w:tabs>
          <w:tab w:val="num" w:pos="4320"/>
        </w:tabs>
        <w:ind w:left="4320" w:hanging="360"/>
      </w:pPr>
      <w:rPr>
        <w:rFonts w:ascii="Wingdings" w:hAnsi="Wingdings"/>
      </w:rPr>
    </w:lvl>
    <w:lvl w:ilvl="6" w:tplc="808ACFFC">
      <w:start w:val="1"/>
      <w:numFmt w:val="bullet"/>
      <w:lvlText w:val=""/>
      <w:lvlJc w:val="left"/>
      <w:pPr>
        <w:tabs>
          <w:tab w:val="num" w:pos="5040"/>
        </w:tabs>
        <w:ind w:left="5040" w:hanging="360"/>
      </w:pPr>
      <w:rPr>
        <w:rFonts w:ascii="Symbol" w:hAnsi="Symbol"/>
      </w:rPr>
    </w:lvl>
    <w:lvl w:ilvl="7" w:tplc="9DC04936">
      <w:start w:val="1"/>
      <w:numFmt w:val="bullet"/>
      <w:lvlText w:val="o"/>
      <w:lvlJc w:val="left"/>
      <w:pPr>
        <w:tabs>
          <w:tab w:val="num" w:pos="5760"/>
        </w:tabs>
        <w:ind w:left="5760" w:hanging="360"/>
      </w:pPr>
      <w:rPr>
        <w:rFonts w:ascii="Courier New" w:hAnsi="Courier New"/>
      </w:rPr>
    </w:lvl>
    <w:lvl w:ilvl="8" w:tplc="2FFE83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940FB0C">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C4907B82">
      <w:start w:val="1"/>
      <w:numFmt w:val="bullet"/>
      <w:lvlText w:val="o"/>
      <w:lvlJc w:val="left"/>
      <w:pPr>
        <w:tabs>
          <w:tab w:val="num" w:pos="1440"/>
        </w:tabs>
        <w:ind w:left="1440" w:hanging="360"/>
      </w:pPr>
      <w:rPr>
        <w:rFonts w:ascii="Courier New" w:hAnsi="Courier New"/>
      </w:rPr>
    </w:lvl>
    <w:lvl w:ilvl="2" w:tplc="AF98C574">
      <w:start w:val="1"/>
      <w:numFmt w:val="bullet"/>
      <w:lvlText w:val=""/>
      <w:lvlJc w:val="left"/>
      <w:pPr>
        <w:tabs>
          <w:tab w:val="num" w:pos="2160"/>
        </w:tabs>
        <w:ind w:left="2160" w:hanging="360"/>
      </w:pPr>
      <w:rPr>
        <w:rFonts w:ascii="Wingdings" w:hAnsi="Wingdings"/>
      </w:rPr>
    </w:lvl>
    <w:lvl w:ilvl="3" w:tplc="A386FDE4">
      <w:start w:val="1"/>
      <w:numFmt w:val="bullet"/>
      <w:lvlText w:val=""/>
      <w:lvlJc w:val="left"/>
      <w:pPr>
        <w:tabs>
          <w:tab w:val="num" w:pos="2880"/>
        </w:tabs>
        <w:ind w:left="2880" w:hanging="360"/>
      </w:pPr>
      <w:rPr>
        <w:rFonts w:ascii="Symbol" w:hAnsi="Symbol"/>
      </w:rPr>
    </w:lvl>
    <w:lvl w:ilvl="4" w:tplc="B6A6818C">
      <w:start w:val="1"/>
      <w:numFmt w:val="bullet"/>
      <w:lvlText w:val="o"/>
      <w:lvlJc w:val="left"/>
      <w:pPr>
        <w:tabs>
          <w:tab w:val="num" w:pos="3600"/>
        </w:tabs>
        <w:ind w:left="3600" w:hanging="360"/>
      </w:pPr>
      <w:rPr>
        <w:rFonts w:ascii="Courier New" w:hAnsi="Courier New"/>
      </w:rPr>
    </w:lvl>
    <w:lvl w:ilvl="5" w:tplc="385458F0">
      <w:start w:val="1"/>
      <w:numFmt w:val="bullet"/>
      <w:lvlText w:val=""/>
      <w:lvlJc w:val="left"/>
      <w:pPr>
        <w:tabs>
          <w:tab w:val="num" w:pos="4320"/>
        </w:tabs>
        <w:ind w:left="4320" w:hanging="360"/>
      </w:pPr>
      <w:rPr>
        <w:rFonts w:ascii="Wingdings" w:hAnsi="Wingdings"/>
      </w:rPr>
    </w:lvl>
    <w:lvl w:ilvl="6" w:tplc="4ABEE01C">
      <w:start w:val="1"/>
      <w:numFmt w:val="bullet"/>
      <w:lvlText w:val=""/>
      <w:lvlJc w:val="left"/>
      <w:pPr>
        <w:tabs>
          <w:tab w:val="num" w:pos="5040"/>
        </w:tabs>
        <w:ind w:left="5040" w:hanging="360"/>
      </w:pPr>
      <w:rPr>
        <w:rFonts w:ascii="Symbol" w:hAnsi="Symbol"/>
      </w:rPr>
    </w:lvl>
    <w:lvl w:ilvl="7" w:tplc="2B327F5E">
      <w:start w:val="1"/>
      <w:numFmt w:val="bullet"/>
      <w:lvlText w:val="o"/>
      <w:lvlJc w:val="left"/>
      <w:pPr>
        <w:tabs>
          <w:tab w:val="num" w:pos="5760"/>
        </w:tabs>
        <w:ind w:left="5760" w:hanging="360"/>
      </w:pPr>
      <w:rPr>
        <w:rFonts w:ascii="Courier New" w:hAnsi="Courier New"/>
      </w:rPr>
    </w:lvl>
    <w:lvl w:ilvl="8" w:tplc="A476AC8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F5ED58E">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68447780">
      <w:start w:val="1"/>
      <w:numFmt w:val="bullet"/>
      <w:lvlText w:val="o"/>
      <w:lvlJc w:val="left"/>
      <w:pPr>
        <w:tabs>
          <w:tab w:val="num" w:pos="1440"/>
        </w:tabs>
        <w:ind w:left="1440" w:hanging="360"/>
      </w:pPr>
      <w:rPr>
        <w:rFonts w:ascii="Courier New" w:hAnsi="Courier New"/>
      </w:rPr>
    </w:lvl>
    <w:lvl w:ilvl="2" w:tplc="054A6602">
      <w:start w:val="1"/>
      <w:numFmt w:val="bullet"/>
      <w:lvlText w:val=""/>
      <w:lvlJc w:val="left"/>
      <w:pPr>
        <w:tabs>
          <w:tab w:val="num" w:pos="2160"/>
        </w:tabs>
        <w:ind w:left="2160" w:hanging="360"/>
      </w:pPr>
      <w:rPr>
        <w:rFonts w:ascii="Wingdings" w:hAnsi="Wingdings"/>
      </w:rPr>
    </w:lvl>
    <w:lvl w:ilvl="3" w:tplc="E256AC6E">
      <w:start w:val="1"/>
      <w:numFmt w:val="bullet"/>
      <w:lvlText w:val=""/>
      <w:lvlJc w:val="left"/>
      <w:pPr>
        <w:tabs>
          <w:tab w:val="num" w:pos="2880"/>
        </w:tabs>
        <w:ind w:left="2880" w:hanging="360"/>
      </w:pPr>
      <w:rPr>
        <w:rFonts w:ascii="Symbol" w:hAnsi="Symbol"/>
      </w:rPr>
    </w:lvl>
    <w:lvl w:ilvl="4" w:tplc="7E34FF50">
      <w:start w:val="1"/>
      <w:numFmt w:val="bullet"/>
      <w:lvlText w:val="o"/>
      <w:lvlJc w:val="left"/>
      <w:pPr>
        <w:tabs>
          <w:tab w:val="num" w:pos="3600"/>
        </w:tabs>
        <w:ind w:left="3600" w:hanging="360"/>
      </w:pPr>
      <w:rPr>
        <w:rFonts w:ascii="Courier New" w:hAnsi="Courier New"/>
      </w:rPr>
    </w:lvl>
    <w:lvl w:ilvl="5" w:tplc="2978499A">
      <w:start w:val="1"/>
      <w:numFmt w:val="bullet"/>
      <w:lvlText w:val=""/>
      <w:lvlJc w:val="left"/>
      <w:pPr>
        <w:tabs>
          <w:tab w:val="num" w:pos="4320"/>
        </w:tabs>
        <w:ind w:left="4320" w:hanging="360"/>
      </w:pPr>
      <w:rPr>
        <w:rFonts w:ascii="Wingdings" w:hAnsi="Wingdings"/>
      </w:rPr>
    </w:lvl>
    <w:lvl w:ilvl="6" w:tplc="1662174E">
      <w:start w:val="1"/>
      <w:numFmt w:val="bullet"/>
      <w:lvlText w:val=""/>
      <w:lvlJc w:val="left"/>
      <w:pPr>
        <w:tabs>
          <w:tab w:val="num" w:pos="5040"/>
        </w:tabs>
        <w:ind w:left="5040" w:hanging="360"/>
      </w:pPr>
      <w:rPr>
        <w:rFonts w:ascii="Symbol" w:hAnsi="Symbol"/>
      </w:rPr>
    </w:lvl>
    <w:lvl w:ilvl="7" w:tplc="55AC2720">
      <w:start w:val="1"/>
      <w:numFmt w:val="bullet"/>
      <w:lvlText w:val="o"/>
      <w:lvlJc w:val="left"/>
      <w:pPr>
        <w:tabs>
          <w:tab w:val="num" w:pos="5760"/>
        </w:tabs>
        <w:ind w:left="5760" w:hanging="360"/>
      </w:pPr>
      <w:rPr>
        <w:rFonts w:ascii="Courier New" w:hAnsi="Courier New"/>
      </w:rPr>
    </w:lvl>
    <w:lvl w:ilvl="8" w:tplc="4056AFD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734CA5C6">
      <w:start w:val="1"/>
      <w:numFmt w:val="bullet"/>
      <w:lvlText w:val="•"/>
      <w:lvlJc w:val="left"/>
      <w:pPr>
        <w:tabs>
          <w:tab w:val="num" w:pos="720"/>
        </w:tabs>
        <w:ind w:left="720" w:hanging="360"/>
      </w:pPr>
      <w:rPr>
        <w:rFonts w:ascii="Arial" w:eastAsia="Arial" w:hAnsi="Arial" w:cs="Arial"/>
        <w:b/>
        <w:i w:val="0"/>
        <w:strike w:val="0"/>
        <w:color w:val="000000"/>
        <w:sz w:val="20"/>
        <w:u w:val="none"/>
      </w:rPr>
    </w:lvl>
    <w:lvl w:ilvl="1" w:tplc="2DB866EC">
      <w:start w:val="1"/>
      <w:numFmt w:val="bullet"/>
      <w:lvlText w:val="o"/>
      <w:lvlJc w:val="left"/>
      <w:pPr>
        <w:tabs>
          <w:tab w:val="num" w:pos="1440"/>
        </w:tabs>
        <w:ind w:left="1440" w:hanging="360"/>
      </w:pPr>
      <w:rPr>
        <w:rFonts w:ascii="Courier New" w:hAnsi="Courier New"/>
      </w:rPr>
    </w:lvl>
    <w:lvl w:ilvl="2" w:tplc="EB4AFA72">
      <w:start w:val="1"/>
      <w:numFmt w:val="bullet"/>
      <w:lvlText w:val=""/>
      <w:lvlJc w:val="left"/>
      <w:pPr>
        <w:tabs>
          <w:tab w:val="num" w:pos="2160"/>
        </w:tabs>
        <w:ind w:left="2160" w:hanging="360"/>
      </w:pPr>
      <w:rPr>
        <w:rFonts w:ascii="Wingdings" w:hAnsi="Wingdings"/>
      </w:rPr>
    </w:lvl>
    <w:lvl w:ilvl="3" w:tplc="6D48FAEA">
      <w:start w:val="1"/>
      <w:numFmt w:val="bullet"/>
      <w:lvlText w:val=""/>
      <w:lvlJc w:val="left"/>
      <w:pPr>
        <w:tabs>
          <w:tab w:val="num" w:pos="2880"/>
        </w:tabs>
        <w:ind w:left="2880" w:hanging="360"/>
      </w:pPr>
      <w:rPr>
        <w:rFonts w:ascii="Symbol" w:hAnsi="Symbol"/>
      </w:rPr>
    </w:lvl>
    <w:lvl w:ilvl="4" w:tplc="8C7E4666">
      <w:start w:val="1"/>
      <w:numFmt w:val="bullet"/>
      <w:lvlText w:val="o"/>
      <w:lvlJc w:val="left"/>
      <w:pPr>
        <w:tabs>
          <w:tab w:val="num" w:pos="3600"/>
        </w:tabs>
        <w:ind w:left="3600" w:hanging="360"/>
      </w:pPr>
      <w:rPr>
        <w:rFonts w:ascii="Courier New" w:hAnsi="Courier New"/>
      </w:rPr>
    </w:lvl>
    <w:lvl w:ilvl="5" w:tplc="45EE1258">
      <w:start w:val="1"/>
      <w:numFmt w:val="bullet"/>
      <w:lvlText w:val=""/>
      <w:lvlJc w:val="left"/>
      <w:pPr>
        <w:tabs>
          <w:tab w:val="num" w:pos="4320"/>
        </w:tabs>
        <w:ind w:left="4320" w:hanging="360"/>
      </w:pPr>
      <w:rPr>
        <w:rFonts w:ascii="Wingdings" w:hAnsi="Wingdings"/>
      </w:rPr>
    </w:lvl>
    <w:lvl w:ilvl="6" w:tplc="17A0C0AA">
      <w:start w:val="1"/>
      <w:numFmt w:val="bullet"/>
      <w:lvlText w:val=""/>
      <w:lvlJc w:val="left"/>
      <w:pPr>
        <w:tabs>
          <w:tab w:val="num" w:pos="5040"/>
        </w:tabs>
        <w:ind w:left="5040" w:hanging="360"/>
      </w:pPr>
      <w:rPr>
        <w:rFonts w:ascii="Symbol" w:hAnsi="Symbol"/>
      </w:rPr>
    </w:lvl>
    <w:lvl w:ilvl="7" w:tplc="E86867BC">
      <w:start w:val="1"/>
      <w:numFmt w:val="bullet"/>
      <w:lvlText w:val="o"/>
      <w:lvlJc w:val="left"/>
      <w:pPr>
        <w:tabs>
          <w:tab w:val="num" w:pos="5760"/>
        </w:tabs>
        <w:ind w:left="5760" w:hanging="360"/>
      </w:pPr>
      <w:rPr>
        <w:rFonts w:ascii="Courier New" w:hAnsi="Courier New"/>
      </w:rPr>
    </w:lvl>
    <w:lvl w:ilvl="8" w:tplc="2CD0B2B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339433F8">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0954516E">
      <w:start w:val="1"/>
      <w:numFmt w:val="bullet"/>
      <w:lvlText w:val="o"/>
      <w:lvlJc w:val="left"/>
      <w:pPr>
        <w:tabs>
          <w:tab w:val="num" w:pos="1440"/>
        </w:tabs>
        <w:ind w:left="1440" w:hanging="360"/>
      </w:pPr>
      <w:rPr>
        <w:rFonts w:ascii="Courier New" w:hAnsi="Courier New"/>
      </w:rPr>
    </w:lvl>
    <w:lvl w:ilvl="2" w:tplc="498CE42A">
      <w:start w:val="1"/>
      <w:numFmt w:val="bullet"/>
      <w:lvlText w:val=""/>
      <w:lvlJc w:val="left"/>
      <w:pPr>
        <w:tabs>
          <w:tab w:val="num" w:pos="2160"/>
        </w:tabs>
        <w:ind w:left="2160" w:hanging="360"/>
      </w:pPr>
      <w:rPr>
        <w:rFonts w:ascii="Wingdings" w:hAnsi="Wingdings"/>
      </w:rPr>
    </w:lvl>
    <w:lvl w:ilvl="3" w:tplc="D0F003FC">
      <w:start w:val="1"/>
      <w:numFmt w:val="bullet"/>
      <w:lvlText w:val=""/>
      <w:lvlJc w:val="left"/>
      <w:pPr>
        <w:tabs>
          <w:tab w:val="num" w:pos="2880"/>
        </w:tabs>
        <w:ind w:left="2880" w:hanging="360"/>
      </w:pPr>
      <w:rPr>
        <w:rFonts w:ascii="Symbol" w:hAnsi="Symbol"/>
      </w:rPr>
    </w:lvl>
    <w:lvl w:ilvl="4" w:tplc="5BBEEF5E">
      <w:start w:val="1"/>
      <w:numFmt w:val="bullet"/>
      <w:lvlText w:val="o"/>
      <w:lvlJc w:val="left"/>
      <w:pPr>
        <w:tabs>
          <w:tab w:val="num" w:pos="3600"/>
        </w:tabs>
        <w:ind w:left="3600" w:hanging="360"/>
      </w:pPr>
      <w:rPr>
        <w:rFonts w:ascii="Courier New" w:hAnsi="Courier New"/>
      </w:rPr>
    </w:lvl>
    <w:lvl w:ilvl="5" w:tplc="74A42D9C">
      <w:start w:val="1"/>
      <w:numFmt w:val="bullet"/>
      <w:lvlText w:val=""/>
      <w:lvlJc w:val="left"/>
      <w:pPr>
        <w:tabs>
          <w:tab w:val="num" w:pos="4320"/>
        </w:tabs>
        <w:ind w:left="4320" w:hanging="360"/>
      </w:pPr>
      <w:rPr>
        <w:rFonts w:ascii="Wingdings" w:hAnsi="Wingdings"/>
      </w:rPr>
    </w:lvl>
    <w:lvl w:ilvl="6" w:tplc="0680950C">
      <w:start w:val="1"/>
      <w:numFmt w:val="bullet"/>
      <w:lvlText w:val=""/>
      <w:lvlJc w:val="left"/>
      <w:pPr>
        <w:tabs>
          <w:tab w:val="num" w:pos="5040"/>
        </w:tabs>
        <w:ind w:left="5040" w:hanging="360"/>
      </w:pPr>
      <w:rPr>
        <w:rFonts w:ascii="Symbol" w:hAnsi="Symbol"/>
      </w:rPr>
    </w:lvl>
    <w:lvl w:ilvl="7" w:tplc="7120655A">
      <w:start w:val="1"/>
      <w:numFmt w:val="bullet"/>
      <w:lvlText w:val="o"/>
      <w:lvlJc w:val="left"/>
      <w:pPr>
        <w:tabs>
          <w:tab w:val="num" w:pos="5760"/>
        </w:tabs>
        <w:ind w:left="5760" w:hanging="360"/>
      </w:pPr>
      <w:rPr>
        <w:rFonts w:ascii="Courier New" w:hAnsi="Courier New"/>
      </w:rPr>
    </w:lvl>
    <w:lvl w:ilvl="8" w:tplc="9E1068C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412CAC88">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6D2468A2">
      <w:start w:val="1"/>
      <w:numFmt w:val="bullet"/>
      <w:lvlText w:val="o"/>
      <w:lvlJc w:val="left"/>
      <w:pPr>
        <w:tabs>
          <w:tab w:val="num" w:pos="1440"/>
        </w:tabs>
        <w:ind w:left="1440" w:hanging="360"/>
      </w:pPr>
      <w:rPr>
        <w:rFonts w:ascii="Courier New" w:hAnsi="Courier New"/>
      </w:rPr>
    </w:lvl>
    <w:lvl w:ilvl="2" w:tplc="68841142">
      <w:start w:val="1"/>
      <w:numFmt w:val="bullet"/>
      <w:lvlText w:val=""/>
      <w:lvlJc w:val="left"/>
      <w:pPr>
        <w:tabs>
          <w:tab w:val="num" w:pos="2160"/>
        </w:tabs>
        <w:ind w:left="2160" w:hanging="360"/>
      </w:pPr>
      <w:rPr>
        <w:rFonts w:ascii="Wingdings" w:hAnsi="Wingdings"/>
      </w:rPr>
    </w:lvl>
    <w:lvl w:ilvl="3" w:tplc="5F467AA0">
      <w:start w:val="1"/>
      <w:numFmt w:val="bullet"/>
      <w:lvlText w:val=""/>
      <w:lvlJc w:val="left"/>
      <w:pPr>
        <w:tabs>
          <w:tab w:val="num" w:pos="2880"/>
        </w:tabs>
        <w:ind w:left="2880" w:hanging="360"/>
      </w:pPr>
      <w:rPr>
        <w:rFonts w:ascii="Symbol" w:hAnsi="Symbol"/>
      </w:rPr>
    </w:lvl>
    <w:lvl w:ilvl="4" w:tplc="AC4EA6CA">
      <w:start w:val="1"/>
      <w:numFmt w:val="bullet"/>
      <w:lvlText w:val="o"/>
      <w:lvlJc w:val="left"/>
      <w:pPr>
        <w:tabs>
          <w:tab w:val="num" w:pos="3600"/>
        </w:tabs>
        <w:ind w:left="3600" w:hanging="360"/>
      </w:pPr>
      <w:rPr>
        <w:rFonts w:ascii="Courier New" w:hAnsi="Courier New"/>
      </w:rPr>
    </w:lvl>
    <w:lvl w:ilvl="5" w:tplc="3BBE6F68">
      <w:start w:val="1"/>
      <w:numFmt w:val="bullet"/>
      <w:lvlText w:val=""/>
      <w:lvlJc w:val="left"/>
      <w:pPr>
        <w:tabs>
          <w:tab w:val="num" w:pos="4320"/>
        </w:tabs>
        <w:ind w:left="4320" w:hanging="360"/>
      </w:pPr>
      <w:rPr>
        <w:rFonts w:ascii="Wingdings" w:hAnsi="Wingdings"/>
      </w:rPr>
    </w:lvl>
    <w:lvl w:ilvl="6" w:tplc="438A8A7A">
      <w:start w:val="1"/>
      <w:numFmt w:val="bullet"/>
      <w:lvlText w:val=""/>
      <w:lvlJc w:val="left"/>
      <w:pPr>
        <w:tabs>
          <w:tab w:val="num" w:pos="5040"/>
        </w:tabs>
        <w:ind w:left="5040" w:hanging="360"/>
      </w:pPr>
      <w:rPr>
        <w:rFonts w:ascii="Symbol" w:hAnsi="Symbol"/>
      </w:rPr>
    </w:lvl>
    <w:lvl w:ilvl="7" w:tplc="CD50FF34">
      <w:start w:val="1"/>
      <w:numFmt w:val="bullet"/>
      <w:lvlText w:val="o"/>
      <w:lvlJc w:val="left"/>
      <w:pPr>
        <w:tabs>
          <w:tab w:val="num" w:pos="5760"/>
        </w:tabs>
        <w:ind w:left="5760" w:hanging="360"/>
      </w:pPr>
      <w:rPr>
        <w:rFonts w:ascii="Courier New" w:hAnsi="Courier New"/>
      </w:rPr>
    </w:lvl>
    <w:lvl w:ilvl="8" w:tplc="F498FD0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510E1416">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DFC673DC">
      <w:start w:val="1"/>
      <w:numFmt w:val="bullet"/>
      <w:lvlText w:val="o"/>
      <w:lvlJc w:val="left"/>
      <w:pPr>
        <w:tabs>
          <w:tab w:val="num" w:pos="1440"/>
        </w:tabs>
        <w:ind w:left="1440" w:hanging="360"/>
      </w:pPr>
      <w:rPr>
        <w:rFonts w:ascii="Courier New" w:hAnsi="Courier New"/>
      </w:rPr>
    </w:lvl>
    <w:lvl w:ilvl="2" w:tplc="290E5E18">
      <w:start w:val="1"/>
      <w:numFmt w:val="bullet"/>
      <w:lvlText w:val=""/>
      <w:lvlJc w:val="left"/>
      <w:pPr>
        <w:tabs>
          <w:tab w:val="num" w:pos="2160"/>
        </w:tabs>
        <w:ind w:left="2160" w:hanging="360"/>
      </w:pPr>
      <w:rPr>
        <w:rFonts w:ascii="Wingdings" w:hAnsi="Wingdings"/>
      </w:rPr>
    </w:lvl>
    <w:lvl w:ilvl="3" w:tplc="31865B8C">
      <w:start w:val="1"/>
      <w:numFmt w:val="bullet"/>
      <w:lvlText w:val=""/>
      <w:lvlJc w:val="left"/>
      <w:pPr>
        <w:tabs>
          <w:tab w:val="num" w:pos="2880"/>
        </w:tabs>
        <w:ind w:left="2880" w:hanging="360"/>
      </w:pPr>
      <w:rPr>
        <w:rFonts w:ascii="Symbol" w:hAnsi="Symbol"/>
      </w:rPr>
    </w:lvl>
    <w:lvl w:ilvl="4" w:tplc="94B6909C">
      <w:start w:val="1"/>
      <w:numFmt w:val="bullet"/>
      <w:lvlText w:val="o"/>
      <w:lvlJc w:val="left"/>
      <w:pPr>
        <w:tabs>
          <w:tab w:val="num" w:pos="3600"/>
        </w:tabs>
        <w:ind w:left="3600" w:hanging="360"/>
      </w:pPr>
      <w:rPr>
        <w:rFonts w:ascii="Courier New" w:hAnsi="Courier New"/>
      </w:rPr>
    </w:lvl>
    <w:lvl w:ilvl="5" w:tplc="3034B1C0">
      <w:start w:val="1"/>
      <w:numFmt w:val="bullet"/>
      <w:lvlText w:val=""/>
      <w:lvlJc w:val="left"/>
      <w:pPr>
        <w:tabs>
          <w:tab w:val="num" w:pos="4320"/>
        </w:tabs>
        <w:ind w:left="4320" w:hanging="360"/>
      </w:pPr>
      <w:rPr>
        <w:rFonts w:ascii="Wingdings" w:hAnsi="Wingdings"/>
      </w:rPr>
    </w:lvl>
    <w:lvl w:ilvl="6" w:tplc="979000DC">
      <w:start w:val="1"/>
      <w:numFmt w:val="bullet"/>
      <w:lvlText w:val=""/>
      <w:lvlJc w:val="left"/>
      <w:pPr>
        <w:tabs>
          <w:tab w:val="num" w:pos="5040"/>
        </w:tabs>
        <w:ind w:left="5040" w:hanging="360"/>
      </w:pPr>
      <w:rPr>
        <w:rFonts w:ascii="Symbol" w:hAnsi="Symbol"/>
      </w:rPr>
    </w:lvl>
    <w:lvl w:ilvl="7" w:tplc="4CEECA9C">
      <w:start w:val="1"/>
      <w:numFmt w:val="bullet"/>
      <w:lvlText w:val="o"/>
      <w:lvlJc w:val="left"/>
      <w:pPr>
        <w:tabs>
          <w:tab w:val="num" w:pos="5760"/>
        </w:tabs>
        <w:ind w:left="5760" w:hanging="360"/>
      </w:pPr>
      <w:rPr>
        <w:rFonts w:ascii="Courier New" w:hAnsi="Courier New"/>
      </w:rPr>
    </w:lvl>
    <w:lvl w:ilvl="8" w:tplc="37A66B8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0BBC90CA">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2C227E50">
      <w:start w:val="1"/>
      <w:numFmt w:val="bullet"/>
      <w:lvlText w:val="o"/>
      <w:lvlJc w:val="left"/>
      <w:pPr>
        <w:tabs>
          <w:tab w:val="num" w:pos="1440"/>
        </w:tabs>
        <w:ind w:left="1440" w:hanging="360"/>
      </w:pPr>
      <w:rPr>
        <w:rFonts w:ascii="Courier New" w:hAnsi="Courier New"/>
      </w:rPr>
    </w:lvl>
    <w:lvl w:ilvl="2" w:tplc="65305DA6">
      <w:start w:val="1"/>
      <w:numFmt w:val="bullet"/>
      <w:lvlText w:val=""/>
      <w:lvlJc w:val="left"/>
      <w:pPr>
        <w:tabs>
          <w:tab w:val="num" w:pos="2160"/>
        </w:tabs>
        <w:ind w:left="2160" w:hanging="360"/>
      </w:pPr>
      <w:rPr>
        <w:rFonts w:ascii="Wingdings" w:hAnsi="Wingdings"/>
      </w:rPr>
    </w:lvl>
    <w:lvl w:ilvl="3" w:tplc="16B6BA96">
      <w:start w:val="1"/>
      <w:numFmt w:val="bullet"/>
      <w:lvlText w:val=""/>
      <w:lvlJc w:val="left"/>
      <w:pPr>
        <w:tabs>
          <w:tab w:val="num" w:pos="2880"/>
        </w:tabs>
        <w:ind w:left="2880" w:hanging="360"/>
      </w:pPr>
      <w:rPr>
        <w:rFonts w:ascii="Symbol" w:hAnsi="Symbol"/>
      </w:rPr>
    </w:lvl>
    <w:lvl w:ilvl="4" w:tplc="BCE04DE8">
      <w:start w:val="1"/>
      <w:numFmt w:val="bullet"/>
      <w:lvlText w:val="o"/>
      <w:lvlJc w:val="left"/>
      <w:pPr>
        <w:tabs>
          <w:tab w:val="num" w:pos="3600"/>
        </w:tabs>
        <w:ind w:left="3600" w:hanging="360"/>
      </w:pPr>
      <w:rPr>
        <w:rFonts w:ascii="Courier New" w:hAnsi="Courier New"/>
      </w:rPr>
    </w:lvl>
    <w:lvl w:ilvl="5" w:tplc="1B42F26C">
      <w:start w:val="1"/>
      <w:numFmt w:val="bullet"/>
      <w:lvlText w:val=""/>
      <w:lvlJc w:val="left"/>
      <w:pPr>
        <w:tabs>
          <w:tab w:val="num" w:pos="4320"/>
        </w:tabs>
        <w:ind w:left="4320" w:hanging="360"/>
      </w:pPr>
      <w:rPr>
        <w:rFonts w:ascii="Wingdings" w:hAnsi="Wingdings"/>
      </w:rPr>
    </w:lvl>
    <w:lvl w:ilvl="6" w:tplc="A948BF52">
      <w:start w:val="1"/>
      <w:numFmt w:val="bullet"/>
      <w:lvlText w:val=""/>
      <w:lvlJc w:val="left"/>
      <w:pPr>
        <w:tabs>
          <w:tab w:val="num" w:pos="5040"/>
        </w:tabs>
        <w:ind w:left="5040" w:hanging="360"/>
      </w:pPr>
      <w:rPr>
        <w:rFonts w:ascii="Symbol" w:hAnsi="Symbol"/>
      </w:rPr>
    </w:lvl>
    <w:lvl w:ilvl="7" w:tplc="3F2E3854">
      <w:start w:val="1"/>
      <w:numFmt w:val="bullet"/>
      <w:lvlText w:val="o"/>
      <w:lvlJc w:val="left"/>
      <w:pPr>
        <w:tabs>
          <w:tab w:val="num" w:pos="5760"/>
        </w:tabs>
        <w:ind w:left="5760" w:hanging="360"/>
      </w:pPr>
      <w:rPr>
        <w:rFonts w:ascii="Courier New" w:hAnsi="Courier New"/>
      </w:rPr>
    </w:lvl>
    <w:lvl w:ilvl="8" w:tplc="36F0048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A3BCEEB6">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83D2861A">
      <w:start w:val="1"/>
      <w:numFmt w:val="bullet"/>
      <w:lvlText w:val="o"/>
      <w:lvlJc w:val="left"/>
      <w:pPr>
        <w:tabs>
          <w:tab w:val="num" w:pos="1440"/>
        </w:tabs>
        <w:ind w:left="1440" w:hanging="360"/>
      </w:pPr>
      <w:rPr>
        <w:rFonts w:ascii="Courier New" w:hAnsi="Courier New"/>
      </w:rPr>
    </w:lvl>
    <w:lvl w:ilvl="2" w:tplc="2BF26434">
      <w:start w:val="1"/>
      <w:numFmt w:val="bullet"/>
      <w:lvlText w:val=""/>
      <w:lvlJc w:val="left"/>
      <w:pPr>
        <w:tabs>
          <w:tab w:val="num" w:pos="2160"/>
        </w:tabs>
        <w:ind w:left="2160" w:hanging="360"/>
      </w:pPr>
      <w:rPr>
        <w:rFonts w:ascii="Wingdings" w:hAnsi="Wingdings"/>
      </w:rPr>
    </w:lvl>
    <w:lvl w:ilvl="3" w:tplc="85BC162A">
      <w:start w:val="1"/>
      <w:numFmt w:val="bullet"/>
      <w:lvlText w:val=""/>
      <w:lvlJc w:val="left"/>
      <w:pPr>
        <w:tabs>
          <w:tab w:val="num" w:pos="2880"/>
        </w:tabs>
        <w:ind w:left="2880" w:hanging="360"/>
      </w:pPr>
      <w:rPr>
        <w:rFonts w:ascii="Symbol" w:hAnsi="Symbol"/>
      </w:rPr>
    </w:lvl>
    <w:lvl w:ilvl="4" w:tplc="94F01EE8">
      <w:start w:val="1"/>
      <w:numFmt w:val="bullet"/>
      <w:lvlText w:val="o"/>
      <w:lvlJc w:val="left"/>
      <w:pPr>
        <w:tabs>
          <w:tab w:val="num" w:pos="3600"/>
        </w:tabs>
        <w:ind w:left="3600" w:hanging="360"/>
      </w:pPr>
      <w:rPr>
        <w:rFonts w:ascii="Courier New" w:hAnsi="Courier New"/>
      </w:rPr>
    </w:lvl>
    <w:lvl w:ilvl="5" w:tplc="07B4FEE4">
      <w:start w:val="1"/>
      <w:numFmt w:val="bullet"/>
      <w:lvlText w:val=""/>
      <w:lvlJc w:val="left"/>
      <w:pPr>
        <w:tabs>
          <w:tab w:val="num" w:pos="4320"/>
        </w:tabs>
        <w:ind w:left="4320" w:hanging="360"/>
      </w:pPr>
      <w:rPr>
        <w:rFonts w:ascii="Wingdings" w:hAnsi="Wingdings"/>
      </w:rPr>
    </w:lvl>
    <w:lvl w:ilvl="6" w:tplc="F4C4C14E">
      <w:start w:val="1"/>
      <w:numFmt w:val="bullet"/>
      <w:lvlText w:val=""/>
      <w:lvlJc w:val="left"/>
      <w:pPr>
        <w:tabs>
          <w:tab w:val="num" w:pos="5040"/>
        </w:tabs>
        <w:ind w:left="5040" w:hanging="360"/>
      </w:pPr>
      <w:rPr>
        <w:rFonts w:ascii="Symbol" w:hAnsi="Symbol"/>
      </w:rPr>
    </w:lvl>
    <w:lvl w:ilvl="7" w:tplc="56E05A9A">
      <w:start w:val="1"/>
      <w:numFmt w:val="bullet"/>
      <w:lvlText w:val="o"/>
      <w:lvlJc w:val="left"/>
      <w:pPr>
        <w:tabs>
          <w:tab w:val="num" w:pos="5760"/>
        </w:tabs>
        <w:ind w:left="5760" w:hanging="360"/>
      </w:pPr>
      <w:rPr>
        <w:rFonts w:ascii="Courier New" w:hAnsi="Courier New"/>
      </w:rPr>
    </w:lvl>
    <w:lvl w:ilvl="8" w:tplc="4DF8A21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C9C1FF4">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40542F72">
      <w:start w:val="1"/>
      <w:numFmt w:val="bullet"/>
      <w:lvlText w:val="o"/>
      <w:lvlJc w:val="left"/>
      <w:pPr>
        <w:tabs>
          <w:tab w:val="num" w:pos="1440"/>
        </w:tabs>
        <w:ind w:left="1440" w:hanging="360"/>
      </w:pPr>
      <w:rPr>
        <w:rFonts w:ascii="Courier New" w:hAnsi="Courier New"/>
      </w:rPr>
    </w:lvl>
    <w:lvl w:ilvl="2" w:tplc="7F2055FC">
      <w:start w:val="1"/>
      <w:numFmt w:val="bullet"/>
      <w:lvlText w:val=""/>
      <w:lvlJc w:val="left"/>
      <w:pPr>
        <w:tabs>
          <w:tab w:val="num" w:pos="2160"/>
        </w:tabs>
        <w:ind w:left="2160" w:hanging="360"/>
      </w:pPr>
      <w:rPr>
        <w:rFonts w:ascii="Wingdings" w:hAnsi="Wingdings"/>
      </w:rPr>
    </w:lvl>
    <w:lvl w:ilvl="3" w:tplc="2D240F8A">
      <w:start w:val="1"/>
      <w:numFmt w:val="bullet"/>
      <w:lvlText w:val=""/>
      <w:lvlJc w:val="left"/>
      <w:pPr>
        <w:tabs>
          <w:tab w:val="num" w:pos="2880"/>
        </w:tabs>
        <w:ind w:left="2880" w:hanging="360"/>
      </w:pPr>
      <w:rPr>
        <w:rFonts w:ascii="Symbol" w:hAnsi="Symbol"/>
      </w:rPr>
    </w:lvl>
    <w:lvl w:ilvl="4" w:tplc="9780B140">
      <w:start w:val="1"/>
      <w:numFmt w:val="bullet"/>
      <w:lvlText w:val="o"/>
      <w:lvlJc w:val="left"/>
      <w:pPr>
        <w:tabs>
          <w:tab w:val="num" w:pos="3600"/>
        </w:tabs>
        <w:ind w:left="3600" w:hanging="360"/>
      </w:pPr>
      <w:rPr>
        <w:rFonts w:ascii="Courier New" w:hAnsi="Courier New"/>
      </w:rPr>
    </w:lvl>
    <w:lvl w:ilvl="5" w:tplc="854636AE">
      <w:start w:val="1"/>
      <w:numFmt w:val="bullet"/>
      <w:lvlText w:val=""/>
      <w:lvlJc w:val="left"/>
      <w:pPr>
        <w:tabs>
          <w:tab w:val="num" w:pos="4320"/>
        </w:tabs>
        <w:ind w:left="4320" w:hanging="360"/>
      </w:pPr>
      <w:rPr>
        <w:rFonts w:ascii="Wingdings" w:hAnsi="Wingdings"/>
      </w:rPr>
    </w:lvl>
    <w:lvl w:ilvl="6" w:tplc="183E6684">
      <w:start w:val="1"/>
      <w:numFmt w:val="bullet"/>
      <w:lvlText w:val=""/>
      <w:lvlJc w:val="left"/>
      <w:pPr>
        <w:tabs>
          <w:tab w:val="num" w:pos="5040"/>
        </w:tabs>
        <w:ind w:left="5040" w:hanging="360"/>
      </w:pPr>
      <w:rPr>
        <w:rFonts w:ascii="Symbol" w:hAnsi="Symbol"/>
      </w:rPr>
    </w:lvl>
    <w:lvl w:ilvl="7" w:tplc="36002E12">
      <w:start w:val="1"/>
      <w:numFmt w:val="bullet"/>
      <w:lvlText w:val="o"/>
      <w:lvlJc w:val="left"/>
      <w:pPr>
        <w:tabs>
          <w:tab w:val="num" w:pos="5760"/>
        </w:tabs>
        <w:ind w:left="5760" w:hanging="360"/>
      </w:pPr>
      <w:rPr>
        <w:rFonts w:ascii="Courier New" w:hAnsi="Courier New"/>
      </w:rPr>
    </w:lvl>
    <w:lvl w:ilvl="8" w:tplc="B91CF9B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08A5ED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4"/>
        <w:u w:val="none"/>
      </w:rPr>
    </w:lvl>
    <w:lvl w:ilvl="1" w:tplc="FBDE332E">
      <w:start w:val="1"/>
      <w:numFmt w:val="bullet"/>
      <w:lvlText w:val="o"/>
      <w:lvlJc w:val="left"/>
      <w:pPr>
        <w:tabs>
          <w:tab w:val="num" w:pos="1440"/>
        </w:tabs>
        <w:ind w:left="1440" w:hanging="360"/>
      </w:pPr>
      <w:rPr>
        <w:rFonts w:ascii="Courier New" w:hAnsi="Courier New"/>
      </w:rPr>
    </w:lvl>
    <w:lvl w:ilvl="2" w:tplc="BDA61F8E">
      <w:start w:val="1"/>
      <w:numFmt w:val="bullet"/>
      <w:lvlText w:val=""/>
      <w:lvlJc w:val="left"/>
      <w:pPr>
        <w:tabs>
          <w:tab w:val="num" w:pos="2160"/>
        </w:tabs>
        <w:ind w:left="2160" w:hanging="360"/>
      </w:pPr>
      <w:rPr>
        <w:rFonts w:ascii="Wingdings" w:hAnsi="Wingdings"/>
      </w:rPr>
    </w:lvl>
    <w:lvl w:ilvl="3" w:tplc="E56616C6">
      <w:start w:val="1"/>
      <w:numFmt w:val="bullet"/>
      <w:lvlText w:val=""/>
      <w:lvlJc w:val="left"/>
      <w:pPr>
        <w:tabs>
          <w:tab w:val="num" w:pos="2880"/>
        </w:tabs>
        <w:ind w:left="2880" w:hanging="360"/>
      </w:pPr>
      <w:rPr>
        <w:rFonts w:ascii="Symbol" w:hAnsi="Symbol"/>
      </w:rPr>
    </w:lvl>
    <w:lvl w:ilvl="4" w:tplc="FB102594">
      <w:start w:val="1"/>
      <w:numFmt w:val="bullet"/>
      <w:lvlText w:val="o"/>
      <w:lvlJc w:val="left"/>
      <w:pPr>
        <w:tabs>
          <w:tab w:val="num" w:pos="3600"/>
        </w:tabs>
        <w:ind w:left="3600" w:hanging="360"/>
      </w:pPr>
      <w:rPr>
        <w:rFonts w:ascii="Courier New" w:hAnsi="Courier New"/>
      </w:rPr>
    </w:lvl>
    <w:lvl w:ilvl="5" w:tplc="0528508A">
      <w:start w:val="1"/>
      <w:numFmt w:val="bullet"/>
      <w:lvlText w:val=""/>
      <w:lvlJc w:val="left"/>
      <w:pPr>
        <w:tabs>
          <w:tab w:val="num" w:pos="4320"/>
        </w:tabs>
        <w:ind w:left="4320" w:hanging="360"/>
      </w:pPr>
      <w:rPr>
        <w:rFonts w:ascii="Wingdings" w:hAnsi="Wingdings"/>
      </w:rPr>
    </w:lvl>
    <w:lvl w:ilvl="6" w:tplc="44D64ED0">
      <w:start w:val="1"/>
      <w:numFmt w:val="bullet"/>
      <w:lvlText w:val=""/>
      <w:lvlJc w:val="left"/>
      <w:pPr>
        <w:tabs>
          <w:tab w:val="num" w:pos="5040"/>
        </w:tabs>
        <w:ind w:left="5040" w:hanging="360"/>
      </w:pPr>
      <w:rPr>
        <w:rFonts w:ascii="Symbol" w:hAnsi="Symbol"/>
      </w:rPr>
    </w:lvl>
    <w:lvl w:ilvl="7" w:tplc="03D091F2">
      <w:start w:val="1"/>
      <w:numFmt w:val="bullet"/>
      <w:lvlText w:val="o"/>
      <w:lvlJc w:val="left"/>
      <w:pPr>
        <w:tabs>
          <w:tab w:val="num" w:pos="5760"/>
        </w:tabs>
        <w:ind w:left="5760" w:hanging="360"/>
      </w:pPr>
      <w:rPr>
        <w:rFonts w:ascii="Courier New" w:hAnsi="Courier New"/>
      </w:rPr>
    </w:lvl>
    <w:lvl w:ilvl="8" w:tplc="6B80906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A989B66">
      <w:start w:val="1"/>
      <w:numFmt w:val="bullet"/>
      <w:lvlText w:val="•"/>
      <w:lvlJc w:val="left"/>
      <w:pPr>
        <w:tabs>
          <w:tab w:val="num" w:pos="720"/>
        </w:tabs>
        <w:ind w:left="720" w:hanging="360"/>
      </w:pPr>
      <w:rPr>
        <w:rFonts w:ascii="Arial" w:eastAsia="Arial" w:hAnsi="Arial" w:cs="Arial"/>
        <w:b w:val="0"/>
        <w:i w:val="0"/>
        <w:strike w:val="0"/>
        <w:sz w:val="20"/>
      </w:rPr>
    </w:lvl>
    <w:lvl w:ilvl="1" w:tplc="FEBAF19C">
      <w:start w:val="1"/>
      <w:numFmt w:val="bullet"/>
      <w:lvlText w:val="o"/>
      <w:lvlJc w:val="left"/>
      <w:pPr>
        <w:tabs>
          <w:tab w:val="num" w:pos="1440"/>
        </w:tabs>
        <w:ind w:left="1440" w:hanging="360"/>
      </w:pPr>
      <w:rPr>
        <w:rFonts w:ascii="Courier New" w:hAnsi="Courier New"/>
      </w:rPr>
    </w:lvl>
    <w:lvl w:ilvl="2" w:tplc="B1D84A4A">
      <w:start w:val="1"/>
      <w:numFmt w:val="bullet"/>
      <w:lvlText w:val=""/>
      <w:lvlJc w:val="left"/>
      <w:pPr>
        <w:tabs>
          <w:tab w:val="num" w:pos="2160"/>
        </w:tabs>
        <w:ind w:left="2160" w:hanging="360"/>
      </w:pPr>
      <w:rPr>
        <w:rFonts w:ascii="Wingdings" w:hAnsi="Wingdings"/>
      </w:rPr>
    </w:lvl>
    <w:lvl w:ilvl="3" w:tplc="6B041012">
      <w:start w:val="1"/>
      <w:numFmt w:val="bullet"/>
      <w:lvlText w:val=""/>
      <w:lvlJc w:val="left"/>
      <w:pPr>
        <w:tabs>
          <w:tab w:val="num" w:pos="2880"/>
        </w:tabs>
        <w:ind w:left="2880" w:hanging="360"/>
      </w:pPr>
      <w:rPr>
        <w:rFonts w:ascii="Symbol" w:hAnsi="Symbol"/>
      </w:rPr>
    </w:lvl>
    <w:lvl w:ilvl="4" w:tplc="F1E0C3D8">
      <w:start w:val="1"/>
      <w:numFmt w:val="bullet"/>
      <w:lvlText w:val="o"/>
      <w:lvlJc w:val="left"/>
      <w:pPr>
        <w:tabs>
          <w:tab w:val="num" w:pos="3600"/>
        </w:tabs>
        <w:ind w:left="3600" w:hanging="360"/>
      </w:pPr>
      <w:rPr>
        <w:rFonts w:ascii="Courier New" w:hAnsi="Courier New"/>
      </w:rPr>
    </w:lvl>
    <w:lvl w:ilvl="5" w:tplc="BF409D16">
      <w:start w:val="1"/>
      <w:numFmt w:val="bullet"/>
      <w:lvlText w:val=""/>
      <w:lvlJc w:val="left"/>
      <w:pPr>
        <w:tabs>
          <w:tab w:val="num" w:pos="4320"/>
        </w:tabs>
        <w:ind w:left="4320" w:hanging="360"/>
      </w:pPr>
      <w:rPr>
        <w:rFonts w:ascii="Wingdings" w:hAnsi="Wingdings"/>
      </w:rPr>
    </w:lvl>
    <w:lvl w:ilvl="6" w:tplc="ED5A5B9C">
      <w:start w:val="1"/>
      <w:numFmt w:val="bullet"/>
      <w:lvlText w:val=""/>
      <w:lvlJc w:val="left"/>
      <w:pPr>
        <w:tabs>
          <w:tab w:val="num" w:pos="5040"/>
        </w:tabs>
        <w:ind w:left="5040" w:hanging="360"/>
      </w:pPr>
      <w:rPr>
        <w:rFonts w:ascii="Symbol" w:hAnsi="Symbol"/>
      </w:rPr>
    </w:lvl>
    <w:lvl w:ilvl="7" w:tplc="CEC8605C">
      <w:start w:val="1"/>
      <w:numFmt w:val="bullet"/>
      <w:lvlText w:val="o"/>
      <w:lvlJc w:val="left"/>
      <w:pPr>
        <w:tabs>
          <w:tab w:val="num" w:pos="5760"/>
        </w:tabs>
        <w:ind w:left="5760" w:hanging="360"/>
      </w:pPr>
      <w:rPr>
        <w:rFonts w:ascii="Courier New" w:hAnsi="Courier New"/>
      </w:rPr>
    </w:lvl>
    <w:lvl w:ilvl="8" w:tplc="4376979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9014B97A">
      <w:start w:val="1"/>
      <w:numFmt w:val="bullet"/>
      <w:lvlText w:val="•"/>
      <w:lvlJc w:val="left"/>
      <w:pPr>
        <w:tabs>
          <w:tab w:val="num" w:pos="720"/>
        </w:tabs>
        <w:ind w:left="720" w:hanging="360"/>
      </w:pPr>
      <w:rPr>
        <w:rFonts w:ascii="Arial" w:eastAsia="Arial" w:hAnsi="Arial" w:cs="Arial"/>
        <w:b w:val="0"/>
        <w:i w:val="0"/>
        <w:strike w:val="0"/>
        <w:sz w:val="20"/>
      </w:rPr>
    </w:lvl>
    <w:lvl w:ilvl="1" w:tplc="04349DCA">
      <w:start w:val="1"/>
      <w:numFmt w:val="bullet"/>
      <w:lvlText w:val="o"/>
      <w:lvlJc w:val="left"/>
      <w:pPr>
        <w:tabs>
          <w:tab w:val="num" w:pos="1440"/>
        </w:tabs>
        <w:ind w:left="1440" w:hanging="360"/>
      </w:pPr>
      <w:rPr>
        <w:rFonts w:ascii="Courier New" w:hAnsi="Courier New"/>
      </w:rPr>
    </w:lvl>
    <w:lvl w:ilvl="2" w:tplc="DCF8B3BE">
      <w:start w:val="1"/>
      <w:numFmt w:val="bullet"/>
      <w:lvlText w:val=""/>
      <w:lvlJc w:val="left"/>
      <w:pPr>
        <w:tabs>
          <w:tab w:val="num" w:pos="2160"/>
        </w:tabs>
        <w:ind w:left="2160" w:hanging="360"/>
      </w:pPr>
      <w:rPr>
        <w:rFonts w:ascii="Wingdings" w:hAnsi="Wingdings"/>
      </w:rPr>
    </w:lvl>
    <w:lvl w:ilvl="3" w:tplc="EFB0C71C">
      <w:start w:val="1"/>
      <w:numFmt w:val="bullet"/>
      <w:lvlText w:val=""/>
      <w:lvlJc w:val="left"/>
      <w:pPr>
        <w:tabs>
          <w:tab w:val="num" w:pos="2880"/>
        </w:tabs>
        <w:ind w:left="2880" w:hanging="360"/>
      </w:pPr>
      <w:rPr>
        <w:rFonts w:ascii="Symbol" w:hAnsi="Symbol"/>
      </w:rPr>
    </w:lvl>
    <w:lvl w:ilvl="4" w:tplc="08ACFFFA">
      <w:start w:val="1"/>
      <w:numFmt w:val="bullet"/>
      <w:lvlText w:val="o"/>
      <w:lvlJc w:val="left"/>
      <w:pPr>
        <w:tabs>
          <w:tab w:val="num" w:pos="3600"/>
        </w:tabs>
        <w:ind w:left="3600" w:hanging="360"/>
      </w:pPr>
      <w:rPr>
        <w:rFonts w:ascii="Courier New" w:hAnsi="Courier New"/>
      </w:rPr>
    </w:lvl>
    <w:lvl w:ilvl="5" w:tplc="CDDE6BCE">
      <w:start w:val="1"/>
      <w:numFmt w:val="bullet"/>
      <w:lvlText w:val=""/>
      <w:lvlJc w:val="left"/>
      <w:pPr>
        <w:tabs>
          <w:tab w:val="num" w:pos="4320"/>
        </w:tabs>
        <w:ind w:left="4320" w:hanging="360"/>
      </w:pPr>
      <w:rPr>
        <w:rFonts w:ascii="Wingdings" w:hAnsi="Wingdings"/>
      </w:rPr>
    </w:lvl>
    <w:lvl w:ilvl="6" w:tplc="5EB81C42">
      <w:start w:val="1"/>
      <w:numFmt w:val="bullet"/>
      <w:lvlText w:val=""/>
      <w:lvlJc w:val="left"/>
      <w:pPr>
        <w:tabs>
          <w:tab w:val="num" w:pos="5040"/>
        </w:tabs>
        <w:ind w:left="5040" w:hanging="360"/>
      </w:pPr>
      <w:rPr>
        <w:rFonts w:ascii="Symbol" w:hAnsi="Symbol"/>
      </w:rPr>
    </w:lvl>
    <w:lvl w:ilvl="7" w:tplc="97BCB0B4">
      <w:start w:val="1"/>
      <w:numFmt w:val="bullet"/>
      <w:lvlText w:val="o"/>
      <w:lvlJc w:val="left"/>
      <w:pPr>
        <w:tabs>
          <w:tab w:val="num" w:pos="5760"/>
        </w:tabs>
        <w:ind w:left="5760" w:hanging="360"/>
      </w:pPr>
      <w:rPr>
        <w:rFonts w:ascii="Courier New" w:hAnsi="Courier New"/>
      </w:rPr>
    </w:lvl>
    <w:lvl w:ilvl="8" w:tplc="6F580D9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06C8A054">
      <w:start w:val="1"/>
      <w:numFmt w:val="bullet"/>
      <w:lvlText w:val="•"/>
      <w:lvlJc w:val="left"/>
      <w:pPr>
        <w:tabs>
          <w:tab w:val="num" w:pos="720"/>
        </w:tabs>
        <w:ind w:left="720" w:hanging="360"/>
      </w:pPr>
      <w:rPr>
        <w:rFonts w:ascii="Arial" w:eastAsia="Arial" w:hAnsi="Arial" w:cs="Arial"/>
        <w:b w:val="0"/>
        <w:i w:val="0"/>
        <w:strike w:val="0"/>
        <w:sz w:val="20"/>
      </w:rPr>
    </w:lvl>
    <w:lvl w:ilvl="1" w:tplc="3202F346">
      <w:start w:val="1"/>
      <w:numFmt w:val="bullet"/>
      <w:lvlText w:val="o"/>
      <w:lvlJc w:val="left"/>
      <w:pPr>
        <w:tabs>
          <w:tab w:val="num" w:pos="1440"/>
        </w:tabs>
        <w:ind w:left="1440" w:hanging="360"/>
      </w:pPr>
      <w:rPr>
        <w:rFonts w:ascii="Courier New" w:hAnsi="Courier New"/>
      </w:rPr>
    </w:lvl>
    <w:lvl w:ilvl="2" w:tplc="63121638">
      <w:start w:val="1"/>
      <w:numFmt w:val="bullet"/>
      <w:lvlText w:val=""/>
      <w:lvlJc w:val="left"/>
      <w:pPr>
        <w:tabs>
          <w:tab w:val="num" w:pos="2160"/>
        </w:tabs>
        <w:ind w:left="2160" w:hanging="360"/>
      </w:pPr>
      <w:rPr>
        <w:rFonts w:ascii="Wingdings" w:hAnsi="Wingdings"/>
      </w:rPr>
    </w:lvl>
    <w:lvl w:ilvl="3" w:tplc="A9129568">
      <w:start w:val="1"/>
      <w:numFmt w:val="bullet"/>
      <w:lvlText w:val=""/>
      <w:lvlJc w:val="left"/>
      <w:pPr>
        <w:tabs>
          <w:tab w:val="num" w:pos="2880"/>
        </w:tabs>
        <w:ind w:left="2880" w:hanging="360"/>
      </w:pPr>
      <w:rPr>
        <w:rFonts w:ascii="Symbol" w:hAnsi="Symbol"/>
      </w:rPr>
    </w:lvl>
    <w:lvl w:ilvl="4" w:tplc="495A7460">
      <w:start w:val="1"/>
      <w:numFmt w:val="bullet"/>
      <w:lvlText w:val="o"/>
      <w:lvlJc w:val="left"/>
      <w:pPr>
        <w:tabs>
          <w:tab w:val="num" w:pos="3600"/>
        </w:tabs>
        <w:ind w:left="3600" w:hanging="360"/>
      </w:pPr>
      <w:rPr>
        <w:rFonts w:ascii="Courier New" w:hAnsi="Courier New"/>
      </w:rPr>
    </w:lvl>
    <w:lvl w:ilvl="5" w:tplc="1C72CBB4">
      <w:start w:val="1"/>
      <w:numFmt w:val="bullet"/>
      <w:lvlText w:val=""/>
      <w:lvlJc w:val="left"/>
      <w:pPr>
        <w:tabs>
          <w:tab w:val="num" w:pos="4320"/>
        </w:tabs>
        <w:ind w:left="4320" w:hanging="360"/>
      </w:pPr>
      <w:rPr>
        <w:rFonts w:ascii="Wingdings" w:hAnsi="Wingdings"/>
      </w:rPr>
    </w:lvl>
    <w:lvl w:ilvl="6" w:tplc="6F768F1E">
      <w:start w:val="1"/>
      <w:numFmt w:val="bullet"/>
      <w:lvlText w:val=""/>
      <w:lvlJc w:val="left"/>
      <w:pPr>
        <w:tabs>
          <w:tab w:val="num" w:pos="5040"/>
        </w:tabs>
        <w:ind w:left="5040" w:hanging="360"/>
      </w:pPr>
      <w:rPr>
        <w:rFonts w:ascii="Symbol" w:hAnsi="Symbol"/>
      </w:rPr>
    </w:lvl>
    <w:lvl w:ilvl="7" w:tplc="0B7A9BE6">
      <w:start w:val="1"/>
      <w:numFmt w:val="bullet"/>
      <w:lvlText w:val="o"/>
      <w:lvlJc w:val="left"/>
      <w:pPr>
        <w:tabs>
          <w:tab w:val="num" w:pos="5760"/>
        </w:tabs>
        <w:ind w:left="5760" w:hanging="360"/>
      </w:pPr>
      <w:rPr>
        <w:rFonts w:ascii="Courier New" w:hAnsi="Courier New"/>
      </w:rPr>
    </w:lvl>
    <w:lvl w:ilvl="8" w:tplc="45D4613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5666ED4">
      <w:start w:val="1"/>
      <w:numFmt w:val="bullet"/>
      <w:lvlText w:val="•"/>
      <w:lvlJc w:val="left"/>
      <w:pPr>
        <w:tabs>
          <w:tab w:val="num" w:pos="720"/>
        </w:tabs>
        <w:ind w:left="720" w:hanging="360"/>
      </w:pPr>
      <w:rPr>
        <w:rFonts w:ascii="Arial" w:eastAsia="Arial" w:hAnsi="Arial" w:cs="Arial"/>
        <w:b w:val="0"/>
        <w:i w:val="0"/>
        <w:strike w:val="0"/>
        <w:sz w:val="20"/>
      </w:rPr>
    </w:lvl>
    <w:lvl w:ilvl="1" w:tplc="2E1AE372">
      <w:start w:val="1"/>
      <w:numFmt w:val="bullet"/>
      <w:lvlText w:val="o"/>
      <w:lvlJc w:val="left"/>
      <w:pPr>
        <w:tabs>
          <w:tab w:val="num" w:pos="1440"/>
        </w:tabs>
        <w:ind w:left="1440" w:hanging="360"/>
      </w:pPr>
      <w:rPr>
        <w:rFonts w:ascii="Courier New" w:hAnsi="Courier New"/>
      </w:rPr>
    </w:lvl>
    <w:lvl w:ilvl="2" w:tplc="138057F0">
      <w:start w:val="1"/>
      <w:numFmt w:val="bullet"/>
      <w:lvlText w:val=""/>
      <w:lvlJc w:val="left"/>
      <w:pPr>
        <w:tabs>
          <w:tab w:val="num" w:pos="2160"/>
        </w:tabs>
        <w:ind w:left="2160" w:hanging="360"/>
      </w:pPr>
      <w:rPr>
        <w:rFonts w:ascii="Wingdings" w:hAnsi="Wingdings"/>
      </w:rPr>
    </w:lvl>
    <w:lvl w:ilvl="3" w:tplc="E85CD134">
      <w:start w:val="1"/>
      <w:numFmt w:val="bullet"/>
      <w:lvlText w:val=""/>
      <w:lvlJc w:val="left"/>
      <w:pPr>
        <w:tabs>
          <w:tab w:val="num" w:pos="2880"/>
        </w:tabs>
        <w:ind w:left="2880" w:hanging="360"/>
      </w:pPr>
      <w:rPr>
        <w:rFonts w:ascii="Symbol" w:hAnsi="Symbol"/>
      </w:rPr>
    </w:lvl>
    <w:lvl w:ilvl="4" w:tplc="4882F50E">
      <w:start w:val="1"/>
      <w:numFmt w:val="bullet"/>
      <w:lvlText w:val="o"/>
      <w:lvlJc w:val="left"/>
      <w:pPr>
        <w:tabs>
          <w:tab w:val="num" w:pos="3600"/>
        </w:tabs>
        <w:ind w:left="3600" w:hanging="360"/>
      </w:pPr>
      <w:rPr>
        <w:rFonts w:ascii="Courier New" w:hAnsi="Courier New"/>
      </w:rPr>
    </w:lvl>
    <w:lvl w:ilvl="5" w:tplc="A522A0D8">
      <w:start w:val="1"/>
      <w:numFmt w:val="bullet"/>
      <w:lvlText w:val=""/>
      <w:lvlJc w:val="left"/>
      <w:pPr>
        <w:tabs>
          <w:tab w:val="num" w:pos="4320"/>
        </w:tabs>
        <w:ind w:left="4320" w:hanging="360"/>
      </w:pPr>
      <w:rPr>
        <w:rFonts w:ascii="Wingdings" w:hAnsi="Wingdings"/>
      </w:rPr>
    </w:lvl>
    <w:lvl w:ilvl="6" w:tplc="FB8A86F8">
      <w:start w:val="1"/>
      <w:numFmt w:val="bullet"/>
      <w:lvlText w:val=""/>
      <w:lvlJc w:val="left"/>
      <w:pPr>
        <w:tabs>
          <w:tab w:val="num" w:pos="5040"/>
        </w:tabs>
        <w:ind w:left="5040" w:hanging="360"/>
      </w:pPr>
      <w:rPr>
        <w:rFonts w:ascii="Symbol" w:hAnsi="Symbol"/>
      </w:rPr>
    </w:lvl>
    <w:lvl w:ilvl="7" w:tplc="7CE25818">
      <w:start w:val="1"/>
      <w:numFmt w:val="bullet"/>
      <w:lvlText w:val="o"/>
      <w:lvlJc w:val="left"/>
      <w:pPr>
        <w:tabs>
          <w:tab w:val="num" w:pos="5760"/>
        </w:tabs>
        <w:ind w:left="5760" w:hanging="360"/>
      </w:pPr>
      <w:rPr>
        <w:rFonts w:ascii="Courier New" w:hAnsi="Courier New"/>
      </w:rPr>
    </w:lvl>
    <w:lvl w:ilvl="8" w:tplc="E9A2A32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6DDC0976">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43C0932C">
      <w:start w:val="1"/>
      <w:numFmt w:val="bullet"/>
      <w:lvlText w:val="o"/>
      <w:lvlJc w:val="left"/>
      <w:pPr>
        <w:tabs>
          <w:tab w:val="num" w:pos="1440"/>
        </w:tabs>
        <w:ind w:left="1440" w:hanging="360"/>
      </w:pPr>
      <w:rPr>
        <w:rFonts w:ascii="Courier New" w:hAnsi="Courier New"/>
      </w:rPr>
    </w:lvl>
    <w:lvl w:ilvl="2" w:tplc="8248ADDA">
      <w:start w:val="1"/>
      <w:numFmt w:val="bullet"/>
      <w:lvlText w:val=""/>
      <w:lvlJc w:val="left"/>
      <w:pPr>
        <w:tabs>
          <w:tab w:val="num" w:pos="2160"/>
        </w:tabs>
        <w:ind w:left="2160" w:hanging="360"/>
      </w:pPr>
      <w:rPr>
        <w:rFonts w:ascii="Wingdings" w:hAnsi="Wingdings"/>
      </w:rPr>
    </w:lvl>
    <w:lvl w:ilvl="3" w:tplc="F9CA7F00">
      <w:start w:val="1"/>
      <w:numFmt w:val="bullet"/>
      <w:lvlText w:val=""/>
      <w:lvlJc w:val="left"/>
      <w:pPr>
        <w:tabs>
          <w:tab w:val="num" w:pos="2880"/>
        </w:tabs>
        <w:ind w:left="2880" w:hanging="360"/>
      </w:pPr>
      <w:rPr>
        <w:rFonts w:ascii="Symbol" w:hAnsi="Symbol"/>
      </w:rPr>
    </w:lvl>
    <w:lvl w:ilvl="4" w:tplc="C20A7476">
      <w:start w:val="1"/>
      <w:numFmt w:val="bullet"/>
      <w:lvlText w:val="o"/>
      <w:lvlJc w:val="left"/>
      <w:pPr>
        <w:tabs>
          <w:tab w:val="num" w:pos="3600"/>
        </w:tabs>
        <w:ind w:left="3600" w:hanging="360"/>
      </w:pPr>
      <w:rPr>
        <w:rFonts w:ascii="Courier New" w:hAnsi="Courier New"/>
      </w:rPr>
    </w:lvl>
    <w:lvl w:ilvl="5" w:tplc="68AE7182">
      <w:start w:val="1"/>
      <w:numFmt w:val="bullet"/>
      <w:lvlText w:val=""/>
      <w:lvlJc w:val="left"/>
      <w:pPr>
        <w:tabs>
          <w:tab w:val="num" w:pos="4320"/>
        </w:tabs>
        <w:ind w:left="4320" w:hanging="360"/>
      </w:pPr>
      <w:rPr>
        <w:rFonts w:ascii="Wingdings" w:hAnsi="Wingdings"/>
      </w:rPr>
    </w:lvl>
    <w:lvl w:ilvl="6" w:tplc="FA2E49B8">
      <w:start w:val="1"/>
      <w:numFmt w:val="bullet"/>
      <w:lvlText w:val=""/>
      <w:lvlJc w:val="left"/>
      <w:pPr>
        <w:tabs>
          <w:tab w:val="num" w:pos="5040"/>
        </w:tabs>
        <w:ind w:left="5040" w:hanging="360"/>
      </w:pPr>
      <w:rPr>
        <w:rFonts w:ascii="Symbol" w:hAnsi="Symbol"/>
      </w:rPr>
    </w:lvl>
    <w:lvl w:ilvl="7" w:tplc="94BA41F2">
      <w:start w:val="1"/>
      <w:numFmt w:val="bullet"/>
      <w:lvlText w:val="o"/>
      <w:lvlJc w:val="left"/>
      <w:pPr>
        <w:tabs>
          <w:tab w:val="num" w:pos="5760"/>
        </w:tabs>
        <w:ind w:left="5760" w:hanging="360"/>
      </w:pPr>
      <w:rPr>
        <w:rFonts w:ascii="Courier New" w:hAnsi="Courier New"/>
      </w:rPr>
    </w:lvl>
    <w:lvl w:ilvl="8" w:tplc="5084614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798CFEE">
      <w:start w:val="1"/>
      <w:numFmt w:val="bullet"/>
      <w:lvlText w:val=""/>
      <w:lvlJc w:val="left"/>
      <w:pPr>
        <w:tabs>
          <w:tab w:val="num" w:pos="720"/>
        </w:tabs>
        <w:ind w:left="720" w:hanging="360"/>
      </w:pPr>
      <w:rPr>
        <w:rFonts w:ascii="Symbol" w:hAnsi="Symbol"/>
      </w:rPr>
    </w:lvl>
    <w:lvl w:ilvl="1" w:tplc="84B6CDC2">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4192EEF2">
      <w:start w:val="1"/>
      <w:numFmt w:val="bullet"/>
      <w:lvlText w:val=""/>
      <w:lvlJc w:val="left"/>
      <w:pPr>
        <w:tabs>
          <w:tab w:val="num" w:pos="2160"/>
        </w:tabs>
        <w:ind w:left="2160" w:hanging="360"/>
      </w:pPr>
      <w:rPr>
        <w:rFonts w:ascii="Wingdings" w:hAnsi="Wingdings"/>
      </w:rPr>
    </w:lvl>
    <w:lvl w:ilvl="3" w:tplc="7AC437D8">
      <w:start w:val="1"/>
      <w:numFmt w:val="bullet"/>
      <w:lvlText w:val=""/>
      <w:lvlJc w:val="left"/>
      <w:pPr>
        <w:tabs>
          <w:tab w:val="num" w:pos="2880"/>
        </w:tabs>
        <w:ind w:left="2880" w:hanging="360"/>
      </w:pPr>
      <w:rPr>
        <w:rFonts w:ascii="Symbol" w:hAnsi="Symbol"/>
      </w:rPr>
    </w:lvl>
    <w:lvl w:ilvl="4" w:tplc="AC4C837A">
      <w:start w:val="1"/>
      <w:numFmt w:val="bullet"/>
      <w:lvlText w:val="o"/>
      <w:lvlJc w:val="left"/>
      <w:pPr>
        <w:tabs>
          <w:tab w:val="num" w:pos="3600"/>
        </w:tabs>
        <w:ind w:left="3600" w:hanging="360"/>
      </w:pPr>
      <w:rPr>
        <w:rFonts w:ascii="Courier New" w:hAnsi="Courier New"/>
      </w:rPr>
    </w:lvl>
    <w:lvl w:ilvl="5" w:tplc="64BABDA4">
      <w:start w:val="1"/>
      <w:numFmt w:val="bullet"/>
      <w:lvlText w:val=""/>
      <w:lvlJc w:val="left"/>
      <w:pPr>
        <w:tabs>
          <w:tab w:val="num" w:pos="4320"/>
        </w:tabs>
        <w:ind w:left="4320" w:hanging="360"/>
      </w:pPr>
      <w:rPr>
        <w:rFonts w:ascii="Wingdings" w:hAnsi="Wingdings"/>
      </w:rPr>
    </w:lvl>
    <w:lvl w:ilvl="6" w:tplc="D422D2C8">
      <w:start w:val="1"/>
      <w:numFmt w:val="bullet"/>
      <w:lvlText w:val=""/>
      <w:lvlJc w:val="left"/>
      <w:pPr>
        <w:tabs>
          <w:tab w:val="num" w:pos="5040"/>
        </w:tabs>
        <w:ind w:left="5040" w:hanging="360"/>
      </w:pPr>
      <w:rPr>
        <w:rFonts w:ascii="Symbol" w:hAnsi="Symbol"/>
      </w:rPr>
    </w:lvl>
    <w:lvl w:ilvl="7" w:tplc="EE8AE192">
      <w:start w:val="1"/>
      <w:numFmt w:val="bullet"/>
      <w:lvlText w:val="o"/>
      <w:lvlJc w:val="left"/>
      <w:pPr>
        <w:tabs>
          <w:tab w:val="num" w:pos="5760"/>
        </w:tabs>
        <w:ind w:left="5760" w:hanging="360"/>
      </w:pPr>
      <w:rPr>
        <w:rFonts w:ascii="Courier New" w:hAnsi="Courier New"/>
      </w:rPr>
    </w:lvl>
    <w:lvl w:ilvl="8" w:tplc="279AC70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BB43D1E">
      <w:start w:val="1"/>
      <w:numFmt w:val="bullet"/>
      <w:lvlText w:val=""/>
      <w:lvlJc w:val="left"/>
      <w:pPr>
        <w:tabs>
          <w:tab w:val="num" w:pos="720"/>
        </w:tabs>
        <w:ind w:left="720" w:hanging="360"/>
      </w:pPr>
      <w:rPr>
        <w:rFonts w:ascii="Symbol" w:hAnsi="Symbol"/>
      </w:rPr>
    </w:lvl>
    <w:lvl w:ilvl="1" w:tplc="0D665D3C">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3984D3B0">
      <w:start w:val="1"/>
      <w:numFmt w:val="bullet"/>
      <w:lvlText w:val=""/>
      <w:lvlJc w:val="left"/>
      <w:pPr>
        <w:tabs>
          <w:tab w:val="num" w:pos="2160"/>
        </w:tabs>
        <w:ind w:left="2160" w:hanging="360"/>
      </w:pPr>
      <w:rPr>
        <w:rFonts w:ascii="Wingdings" w:hAnsi="Wingdings"/>
      </w:rPr>
    </w:lvl>
    <w:lvl w:ilvl="3" w:tplc="9D64ABA6">
      <w:start w:val="1"/>
      <w:numFmt w:val="bullet"/>
      <w:lvlText w:val=""/>
      <w:lvlJc w:val="left"/>
      <w:pPr>
        <w:tabs>
          <w:tab w:val="num" w:pos="2880"/>
        </w:tabs>
        <w:ind w:left="2880" w:hanging="360"/>
      </w:pPr>
      <w:rPr>
        <w:rFonts w:ascii="Symbol" w:hAnsi="Symbol"/>
      </w:rPr>
    </w:lvl>
    <w:lvl w:ilvl="4" w:tplc="A97C8112">
      <w:start w:val="1"/>
      <w:numFmt w:val="bullet"/>
      <w:lvlText w:val="o"/>
      <w:lvlJc w:val="left"/>
      <w:pPr>
        <w:tabs>
          <w:tab w:val="num" w:pos="3600"/>
        </w:tabs>
        <w:ind w:left="3600" w:hanging="360"/>
      </w:pPr>
      <w:rPr>
        <w:rFonts w:ascii="Courier New" w:hAnsi="Courier New"/>
      </w:rPr>
    </w:lvl>
    <w:lvl w:ilvl="5" w:tplc="053E6A5E">
      <w:start w:val="1"/>
      <w:numFmt w:val="bullet"/>
      <w:lvlText w:val=""/>
      <w:lvlJc w:val="left"/>
      <w:pPr>
        <w:tabs>
          <w:tab w:val="num" w:pos="4320"/>
        </w:tabs>
        <w:ind w:left="4320" w:hanging="360"/>
      </w:pPr>
      <w:rPr>
        <w:rFonts w:ascii="Wingdings" w:hAnsi="Wingdings"/>
      </w:rPr>
    </w:lvl>
    <w:lvl w:ilvl="6" w:tplc="3612C406">
      <w:start w:val="1"/>
      <w:numFmt w:val="bullet"/>
      <w:lvlText w:val=""/>
      <w:lvlJc w:val="left"/>
      <w:pPr>
        <w:tabs>
          <w:tab w:val="num" w:pos="5040"/>
        </w:tabs>
        <w:ind w:left="5040" w:hanging="360"/>
      </w:pPr>
      <w:rPr>
        <w:rFonts w:ascii="Symbol" w:hAnsi="Symbol"/>
      </w:rPr>
    </w:lvl>
    <w:lvl w:ilvl="7" w:tplc="98C8B088">
      <w:start w:val="1"/>
      <w:numFmt w:val="bullet"/>
      <w:lvlText w:val="o"/>
      <w:lvlJc w:val="left"/>
      <w:pPr>
        <w:tabs>
          <w:tab w:val="num" w:pos="5760"/>
        </w:tabs>
        <w:ind w:left="5760" w:hanging="360"/>
      </w:pPr>
      <w:rPr>
        <w:rFonts w:ascii="Courier New" w:hAnsi="Courier New"/>
      </w:rPr>
    </w:lvl>
    <w:lvl w:ilvl="8" w:tplc="D1AAFC6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4DCE593A">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980A3132">
      <w:start w:val="1"/>
      <w:numFmt w:val="bullet"/>
      <w:lvlText w:val="o"/>
      <w:lvlJc w:val="left"/>
      <w:pPr>
        <w:tabs>
          <w:tab w:val="num" w:pos="1440"/>
        </w:tabs>
        <w:ind w:left="1440" w:hanging="360"/>
      </w:pPr>
      <w:rPr>
        <w:rFonts w:ascii="Courier New" w:hAnsi="Courier New"/>
      </w:rPr>
    </w:lvl>
    <w:lvl w:ilvl="2" w:tplc="A6F4781E">
      <w:start w:val="1"/>
      <w:numFmt w:val="bullet"/>
      <w:lvlText w:val=""/>
      <w:lvlJc w:val="left"/>
      <w:pPr>
        <w:tabs>
          <w:tab w:val="num" w:pos="2160"/>
        </w:tabs>
        <w:ind w:left="2160" w:hanging="360"/>
      </w:pPr>
      <w:rPr>
        <w:rFonts w:ascii="Wingdings" w:hAnsi="Wingdings"/>
      </w:rPr>
    </w:lvl>
    <w:lvl w:ilvl="3" w:tplc="B0CC01A8">
      <w:start w:val="1"/>
      <w:numFmt w:val="bullet"/>
      <w:lvlText w:val=""/>
      <w:lvlJc w:val="left"/>
      <w:pPr>
        <w:tabs>
          <w:tab w:val="num" w:pos="2880"/>
        </w:tabs>
        <w:ind w:left="2880" w:hanging="360"/>
      </w:pPr>
      <w:rPr>
        <w:rFonts w:ascii="Symbol" w:hAnsi="Symbol"/>
      </w:rPr>
    </w:lvl>
    <w:lvl w:ilvl="4" w:tplc="0AA846AE">
      <w:start w:val="1"/>
      <w:numFmt w:val="bullet"/>
      <w:lvlText w:val="o"/>
      <w:lvlJc w:val="left"/>
      <w:pPr>
        <w:tabs>
          <w:tab w:val="num" w:pos="3600"/>
        </w:tabs>
        <w:ind w:left="3600" w:hanging="360"/>
      </w:pPr>
      <w:rPr>
        <w:rFonts w:ascii="Courier New" w:hAnsi="Courier New"/>
      </w:rPr>
    </w:lvl>
    <w:lvl w:ilvl="5" w:tplc="DD34B994">
      <w:start w:val="1"/>
      <w:numFmt w:val="bullet"/>
      <w:lvlText w:val=""/>
      <w:lvlJc w:val="left"/>
      <w:pPr>
        <w:tabs>
          <w:tab w:val="num" w:pos="4320"/>
        </w:tabs>
        <w:ind w:left="4320" w:hanging="360"/>
      </w:pPr>
      <w:rPr>
        <w:rFonts w:ascii="Wingdings" w:hAnsi="Wingdings"/>
      </w:rPr>
    </w:lvl>
    <w:lvl w:ilvl="6" w:tplc="0E7AD89E">
      <w:start w:val="1"/>
      <w:numFmt w:val="bullet"/>
      <w:lvlText w:val=""/>
      <w:lvlJc w:val="left"/>
      <w:pPr>
        <w:tabs>
          <w:tab w:val="num" w:pos="5040"/>
        </w:tabs>
        <w:ind w:left="5040" w:hanging="360"/>
      </w:pPr>
      <w:rPr>
        <w:rFonts w:ascii="Symbol" w:hAnsi="Symbol"/>
      </w:rPr>
    </w:lvl>
    <w:lvl w:ilvl="7" w:tplc="A40281BC">
      <w:start w:val="1"/>
      <w:numFmt w:val="bullet"/>
      <w:lvlText w:val="o"/>
      <w:lvlJc w:val="left"/>
      <w:pPr>
        <w:tabs>
          <w:tab w:val="num" w:pos="5760"/>
        </w:tabs>
        <w:ind w:left="5760" w:hanging="360"/>
      </w:pPr>
      <w:rPr>
        <w:rFonts w:ascii="Courier New" w:hAnsi="Courier New"/>
      </w:rPr>
    </w:lvl>
    <w:lvl w:ilvl="8" w:tplc="8BC8DDA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572CC9FC">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64F8F0E2">
      <w:start w:val="1"/>
      <w:numFmt w:val="bullet"/>
      <w:lvlText w:val="o"/>
      <w:lvlJc w:val="left"/>
      <w:pPr>
        <w:tabs>
          <w:tab w:val="num" w:pos="1440"/>
        </w:tabs>
        <w:ind w:left="1440" w:hanging="360"/>
      </w:pPr>
      <w:rPr>
        <w:rFonts w:ascii="Courier New" w:hAnsi="Courier New"/>
      </w:rPr>
    </w:lvl>
    <w:lvl w:ilvl="2" w:tplc="B8309D4A">
      <w:start w:val="1"/>
      <w:numFmt w:val="bullet"/>
      <w:lvlText w:val=""/>
      <w:lvlJc w:val="left"/>
      <w:pPr>
        <w:tabs>
          <w:tab w:val="num" w:pos="2160"/>
        </w:tabs>
        <w:ind w:left="2160" w:hanging="360"/>
      </w:pPr>
      <w:rPr>
        <w:rFonts w:ascii="Wingdings" w:hAnsi="Wingdings"/>
      </w:rPr>
    </w:lvl>
    <w:lvl w:ilvl="3" w:tplc="8FB46548">
      <w:start w:val="1"/>
      <w:numFmt w:val="bullet"/>
      <w:lvlText w:val=""/>
      <w:lvlJc w:val="left"/>
      <w:pPr>
        <w:tabs>
          <w:tab w:val="num" w:pos="2880"/>
        </w:tabs>
        <w:ind w:left="2880" w:hanging="360"/>
      </w:pPr>
      <w:rPr>
        <w:rFonts w:ascii="Symbol" w:hAnsi="Symbol"/>
      </w:rPr>
    </w:lvl>
    <w:lvl w:ilvl="4" w:tplc="DDE65C46">
      <w:start w:val="1"/>
      <w:numFmt w:val="bullet"/>
      <w:lvlText w:val="o"/>
      <w:lvlJc w:val="left"/>
      <w:pPr>
        <w:tabs>
          <w:tab w:val="num" w:pos="3600"/>
        </w:tabs>
        <w:ind w:left="3600" w:hanging="360"/>
      </w:pPr>
      <w:rPr>
        <w:rFonts w:ascii="Courier New" w:hAnsi="Courier New"/>
      </w:rPr>
    </w:lvl>
    <w:lvl w:ilvl="5" w:tplc="61DCBF66">
      <w:start w:val="1"/>
      <w:numFmt w:val="bullet"/>
      <w:lvlText w:val=""/>
      <w:lvlJc w:val="left"/>
      <w:pPr>
        <w:tabs>
          <w:tab w:val="num" w:pos="4320"/>
        </w:tabs>
        <w:ind w:left="4320" w:hanging="360"/>
      </w:pPr>
      <w:rPr>
        <w:rFonts w:ascii="Wingdings" w:hAnsi="Wingdings"/>
      </w:rPr>
    </w:lvl>
    <w:lvl w:ilvl="6" w:tplc="5658C0D0">
      <w:start w:val="1"/>
      <w:numFmt w:val="bullet"/>
      <w:lvlText w:val=""/>
      <w:lvlJc w:val="left"/>
      <w:pPr>
        <w:tabs>
          <w:tab w:val="num" w:pos="5040"/>
        </w:tabs>
        <w:ind w:left="5040" w:hanging="360"/>
      </w:pPr>
      <w:rPr>
        <w:rFonts w:ascii="Symbol" w:hAnsi="Symbol"/>
      </w:rPr>
    </w:lvl>
    <w:lvl w:ilvl="7" w:tplc="7EC8647A">
      <w:start w:val="1"/>
      <w:numFmt w:val="bullet"/>
      <w:lvlText w:val="o"/>
      <w:lvlJc w:val="left"/>
      <w:pPr>
        <w:tabs>
          <w:tab w:val="num" w:pos="5760"/>
        </w:tabs>
        <w:ind w:left="5760" w:hanging="360"/>
      </w:pPr>
      <w:rPr>
        <w:rFonts w:ascii="Courier New" w:hAnsi="Courier New"/>
      </w:rPr>
    </w:lvl>
    <w:lvl w:ilvl="8" w:tplc="1C2E87A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6E8ED0A6">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164A52DC">
      <w:start w:val="1"/>
      <w:numFmt w:val="bullet"/>
      <w:lvlText w:val="o"/>
      <w:lvlJc w:val="left"/>
      <w:pPr>
        <w:tabs>
          <w:tab w:val="num" w:pos="1440"/>
        </w:tabs>
        <w:ind w:left="1440" w:hanging="360"/>
      </w:pPr>
      <w:rPr>
        <w:rFonts w:ascii="Courier New" w:hAnsi="Courier New"/>
      </w:rPr>
    </w:lvl>
    <w:lvl w:ilvl="2" w:tplc="5498D5DE">
      <w:start w:val="1"/>
      <w:numFmt w:val="bullet"/>
      <w:lvlText w:val=""/>
      <w:lvlJc w:val="left"/>
      <w:pPr>
        <w:tabs>
          <w:tab w:val="num" w:pos="2160"/>
        </w:tabs>
        <w:ind w:left="2160" w:hanging="360"/>
      </w:pPr>
      <w:rPr>
        <w:rFonts w:ascii="Wingdings" w:hAnsi="Wingdings"/>
      </w:rPr>
    </w:lvl>
    <w:lvl w:ilvl="3" w:tplc="20361246">
      <w:start w:val="1"/>
      <w:numFmt w:val="bullet"/>
      <w:lvlText w:val=""/>
      <w:lvlJc w:val="left"/>
      <w:pPr>
        <w:tabs>
          <w:tab w:val="num" w:pos="2880"/>
        </w:tabs>
        <w:ind w:left="2880" w:hanging="360"/>
      </w:pPr>
      <w:rPr>
        <w:rFonts w:ascii="Symbol" w:hAnsi="Symbol"/>
      </w:rPr>
    </w:lvl>
    <w:lvl w:ilvl="4" w:tplc="48904D22">
      <w:start w:val="1"/>
      <w:numFmt w:val="bullet"/>
      <w:lvlText w:val="o"/>
      <w:lvlJc w:val="left"/>
      <w:pPr>
        <w:tabs>
          <w:tab w:val="num" w:pos="3600"/>
        </w:tabs>
        <w:ind w:left="3600" w:hanging="360"/>
      </w:pPr>
      <w:rPr>
        <w:rFonts w:ascii="Courier New" w:hAnsi="Courier New"/>
      </w:rPr>
    </w:lvl>
    <w:lvl w:ilvl="5" w:tplc="8804A32C">
      <w:start w:val="1"/>
      <w:numFmt w:val="bullet"/>
      <w:lvlText w:val=""/>
      <w:lvlJc w:val="left"/>
      <w:pPr>
        <w:tabs>
          <w:tab w:val="num" w:pos="4320"/>
        </w:tabs>
        <w:ind w:left="4320" w:hanging="360"/>
      </w:pPr>
      <w:rPr>
        <w:rFonts w:ascii="Wingdings" w:hAnsi="Wingdings"/>
      </w:rPr>
    </w:lvl>
    <w:lvl w:ilvl="6" w:tplc="3A240054">
      <w:start w:val="1"/>
      <w:numFmt w:val="bullet"/>
      <w:lvlText w:val=""/>
      <w:lvlJc w:val="left"/>
      <w:pPr>
        <w:tabs>
          <w:tab w:val="num" w:pos="5040"/>
        </w:tabs>
        <w:ind w:left="5040" w:hanging="360"/>
      </w:pPr>
      <w:rPr>
        <w:rFonts w:ascii="Symbol" w:hAnsi="Symbol"/>
      </w:rPr>
    </w:lvl>
    <w:lvl w:ilvl="7" w:tplc="EA02DF9E">
      <w:start w:val="1"/>
      <w:numFmt w:val="bullet"/>
      <w:lvlText w:val="o"/>
      <w:lvlJc w:val="left"/>
      <w:pPr>
        <w:tabs>
          <w:tab w:val="num" w:pos="5760"/>
        </w:tabs>
        <w:ind w:left="5760" w:hanging="360"/>
      </w:pPr>
      <w:rPr>
        <w:rFonts w:ascii="Courier New" w:hAnsi="Courier New"/>
      </w:rPr>
    </w:lvl>
    <w:lvl w:ilvl="8" w:tplc="334C65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5E7E61F0">
      <w:start w:val="1"/>
      <w:numFmt w:val="bullet"/>
      <w:lvlText w:val=""/>
      <w:lvlJc w:val="left"/>
      <w:pPr>
        <w:tabs>
          <w:tab w:val="num" w:pos="720"/>
        </w:tabs>
        <w:ind w:left="720" w:hanging="360"/>
      </w:pPr>
      <w:rPr>
        <w:rFonts w:ascii="Symbol" w:hAnsi="Symbol"/>
      </w:rPr>
    </w:lvl>
    <w:lvl w:ilvl="1" w:tplc="B5807084">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DF96FAE4">
      <w:start w:val="1"/>
      <w:numFmt w:val="bullet"/>
      <w:lvlText w:val=""/>
      <w:lvlJc w:val="left"/>
      <w:pPr>
        <w:tabs>
          <w:tab w:val="num" w:pos="2160"/>
        </w:tabs>
        <w:ind w:left="2160" w:hanging="360"/>
      </w:pPr>
      <w:rPr>
        <w:rFonts w:ascii="Wingdings" w:hAnsi="Wingdings"/>
      </w:rPr>
    </w:lvl>
    <w:lvl w:ilvl="3" w:tplc="BED43D2A">
      <w:start w:val="1"/>
      <w:numFmt w:val="bullet"/>
      <w:lvlText w:val=""/>
      <w:lvlJc w:val="left"/>
      <w:pPr>
        <w:tabs>
          <w:tab w:val="num" w:pos="2880"/>
        </w:tabs>
        <w:ind w:left="2880" w:hanging="360"/>
      </w:pPr>
      <w:rPr>
        <w:rFonts w:ascii="Symbol" w:hAnsi="Symbol"/>
      </w:rPr>
    </w:lvl>
    <w:lvl w:ilvl="4" w:tplc="FFD40C9A">
      <w:start w:val="1"/>
      <w:numFmt w:val="bullet"/>
      <w:lvlText w:val="o"/>
      <w:lvlJc w:val="left"/>
      <w:pPr>
        <w:tabs>
          <w:tab w:val="num" w:pos="3600"/>
        </w:tabs>
        <w:ind w:left="3600" w:hanging="360"/>
      </w:pPr>
      <w:rPr>
        <w:rFonts w:ascii="Courier New" w:hAnsi="Courier New"/>
      </w:rPr>
    </w:lvl>
    <w:lvl w:ilvl="5" w:tplc="AEC40FAC">
      <w:start w:val="1"/>
      <w:numFmt w:val="bullet"/>
      <w:lvlText w:val=""/>
      <w:lvlJc w:val="left"/>
      <w:pPr>
        <w:tabs>
          <w:tab w:val="num" w:pos="4320"/>
        </w:tabs>
        <w:ind w:left="4320" w:hanging="360"/>
      </w:pPr>
      <w:rPr>
        <w:rFonts w:ascii="Wingdings" w:hAnsi="Wingdings"/>
      </w:rPr>
    </w:lvl>
    <w:lvl w:ilvl="6" w:tplc="B1DE3F90">
      <w:start w:val="1"/>
      <w:numFmt w:val="bullet"/>
      <w:lvlText w:val=""/>
      <w:lvlJc w:val="left"/>
      <w:pPr>
        <w:tabs>
          <w:tab w:val="num" w:pos="5040"/>
        </w:tabs>
        <w:ind w:left="5040" w:hanging="360"/>
      </w:pPr>
      <w:rPr>
        <w:rFonts w:ascii="Symbol" w:hAnsi="Symbol"/>
      </w:rPr>
    </w:lvl>
    <w:lvl w:ilvl="7" w:tplc="C636B3D6">
      <w:start w:val="1"/>
      <w:numFmt w:val="bullet"/>
      <w:lvlText w:val="o"/>
      <w:lvlJc w:val="left"/>
      <w:pPr>
        <w:tabs>
          <w:tab w:val="num" w:pos="5760"/>
        </w:tabs>
        <w:ind w:left="5760" w:hanging="360"/>
      </w:pPr>
      <w:rPr>
        <w:rFonts w:ascii="Courier New" w:hAnsi="Courier New"/>
      </w:rPr>
    </w:lvl>
    <w:lvl w:ilvl="8" w:tplc="A35A1C5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AF3C2B8C">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FA10F776">
      <w:start w:val="1"/>
      <w:numFmt w:val="bullet"/>
      <w:lvlText w:val="o"/>
      <w:lvlJc w:val="left"/>
      <w:pPr>
        <w:tabs>
          <w:tab w:val="num" w:pos="1440"/>
        </w:tabs>
        <w:ind w:left="1440" w:hanging="360"/>
      </w:pPr>
      <w:rPr>
        <w:rFonts w:ascii="Courier New" w:hAnsi="Courier New"/>
      </w:rPr>
    </w:lvl>
    <w:lvl w:ilvl="2" w:tplc="09D451FC">
      <w:start w:val="1"/>
      <w:numFmt w:val="bullet"/>
      <w:lvlText w:val=""/>
      <w:lvlJc w:val="left"/>
      <w:pPr>
        <w:tabs>
          <w:tab w:val="num" w:pos="2160"/>
        </w:tabs>
        <w:ind w:left="2160" w:hanging="360"/>
      </w:pPr>
      <w:rPr>
        <w:rFonts w:ascii="Wingdings" w:hAnsi="Wingdings"/>
      </w:rPr>
    </w:lvl>
    <w:lvl w:ilvl="3" w:tplc="B16AB86E">
      <w:start w:val="1"/>
      <w:numFmt w:val="bullet"/>
      <w:lvlText w:val=""/>
      <w:lvlJc w:val="left"/>
      <w:pPr>
        <w:tabs>
          <w:tab w:val="num" w:pos="2880"/>
        </w:tabs>
        <w:ind w:left="2880" w:hanging="360"/>
      </w:pPr>
      <w:rPr>
        <w:rFonts w:ascii="Symbol" w:hAnsi="Symbol"/>
      </w:rPr>
    </w:lvl>
    <w:lvl w:ilvl="4" w:tplc="DE68F374">
      <w:start w:val="1"/>
      <w:numFmt w:val="bullet"/>
      <w:lvlText w:val="o"/>
      <w:lvlJc w:val="left"/>
      <w:pPr>
        <w:tabs>
          <w:tab w:val="num" w:pos="3600"/>
        </w:tabs>
        <w:ind w:left="3600" w:hanging="360"/>
      </w:pPr>
      <w:rPr>
        <w:rFonts w:ascii="Courier New" w:hAnsi="Courier New"/>
      </w:rPr>
    </w:lvl>
    <w:lvl w:ilvl="5" w:tplc="63C625B4">
      <w:start w:val="1"/>
      <w:numFmt w:val="bullet"/>
      <w:lvlText w:val=""/>
      <w:lvlJc w:val="left"/>
      <w:pPr>
        <w:tabs>
          <w:tab w:val="num" w:pos="4320"/>
        </w:tabs>
        <w:ind w:left="4320" w:hanging="360"/>
      </w:pPr>
      <w:rPr>
        <w:rFonts w:ascii="Wingdings" w:hAnsi="Wingdings"/>
      </w:rPr>
    </w:lvl>
    <w:lvl w:ilvl="6" w:tplc="CECE69BE">
      <w:start w:val="1"/>
      <w:numFmt w:val="bullet"/>
      <w:lvlText w:val=""/>
      <w:lvlJc w:val="left"/>
      <w:pPr>
        <w:tabs>
          <w:tab w:val="num" w:pos="5040"/>
        </w:tabs>
        <w:ind w:left="5040" w:hanging="360"/>
      </w:pPr>
      <w:rPr>
        <w:rFonts w:ascii="Symbol" w:hAnsi="Symbol"/>
      </w:rPr>
    </w:lvl>
    <w:lvl w:ilvl="7" w:tplc="08AE5B8C">
      <w:start w:val="1"/>
      <w:numFmt w:val="bullet"/>
      <w:lvlText w:val="o"/>
      <w:lvlJc w:val="left"/>
      <w:pPr>
        <w:tabs>
          <w:tab w:val="num" w:pos="5760"/>
        </w:tabs>
        <w:ind w:left="5760" w:hanging="360"/>
      </w:pPr>
      <w:rPr>
        <w:rFonts w:ascii="Courier New" w:hAnsi="Courier New"/>
      </w:rPr>
    </w:lvl>
    <w:lvl w:ilvl="8" w:tplc="A12CA6C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A9A22EDE">
      <w:start w:val="1"/>
      <w:numFmt w:val="bullet"/>
      <w:lvlText w:val="•"/>
      <w:lvlJc w:val="left"/>
      <w:pPr>
        <w:tabs>
          <w:tab w:val="num" w:pos="360"/>
        </w:tabs>
        <w:ind w:left="720" w:hanging="360"/>
      </w:pPr>
      <w:rPr>
        <w:rFonts w:ascii="Arial" w:eastAsia="Arial" w:hAnsi="Arial" w:cs="Arial"/>
        <w:b/>
        <w:i/>
        <w:strike w:val="0"/>
        <w:color w:val="000000"/>
        <w:sz w:val="20"/>
        <w:u w:val="none"/>
      </w:rPr>
    </w:lvl>
    <w:lvl w:ilvl="1" w:tplc="69848F5E">
      <w:start w:val="1"/>
      <w:numFmt w:val="bullet"/>
      <w:lvlText w:val="o"/>
      <w:lvlJc w:val="left"/>
      <w:pPr>
        <w:tabs>
          <w:tab w:val="num" w:pos="1440"/>
        </w:tabs>
        <w:ind w:left="1440" w:hanging="360"/>
      </w:pPr>
      <w:rPr>
        <w:rFonts w:ascii="Courier New" w:hAnsi="Courier New"/>
      </w:rPr>
    </w:lvl>
    <w:lvl w:ilvl="2" w:tplc="9CC85268">
      <w:start w:val="1"/>
      <w:numFmt w:val="bullet"/>
      <w:lvlText w:val=""/>
      <w:lvlJc w:val="left"/>
      <w:pPr>
        <w:tabs>
          <w:tab w:val="num" w:pos="2160"/>
        </w:tabs>
        <w:ind w:left="2160" w:hanging="360"/>
      </w:pPr>
      <w:rPr>
        <w:rFonts w:ascii="Wingdings" w:hAnsi="Wingdings"/>
      </w:rPr>
    </w:lvl>
    <w:lvl w:ilvl="3" w:tplc="F06E2B88">
      <w:start w:val="1"/>
      <w:numFmt w:val="bullet"/>
      <w:lvlText w:val=""/>
      <w:lvlJc w:val="left"/>
      <w:pPr>
        <w:tabs>
          <w:tab w:val="num" w:pos="2880"/>
        </w:tabs>
        <w:ind w:left="2880" w:hanging="360"/>
      </w:pPr>
      <w:rPr>
        <w:rFonts w:ascii="Symbol" w:hAnsi="Symbol"/>
      </w:rPr>
    </w:lvl>
    <w:lvl w:ilvl="4" w:tplc="4D7AA468">
      <w:start w:val="1"/>
      <w:numFmt w:val="bullet"/>
      <w:lvlText w:val="o"/>
      <w:lvlJc w:val="left"/>
      <w:pPr>
        <w:tabs>
          <w:tab w:val="num" w:pos="3600"/>
        </w:tabs>
        <w:ind w:left="3600" w:hanging="360"/>
      </w:pPr>
      <w:rPr>
        <w:rFonts w:ascii="Courier New" w:hAnsi="Courier New"/>
      </w:rPr>
    </w:lvl>
    <w:lvl w:ilvl="5" w:tplc="CD2A807C">
      <w:start w:val="1"/>
      <w:numFmt w:val="bullet"/>
      <w:lvlText w:val=""/>
      <w:lvlJc w:val="left"/>
      <w:pPr>
        <w:tabs>
          <w:tab w:val="num" w:pos="4320"/>
        </w:tabs>
        <w:ind w:left="4320" w:hanging="360"/>
      </w:pPr>
      <w:rPr>
        <w:rFonts w:ascii="Wingdings" w:hAnsi="Wingdings"/>
      </w:rPr>
    </w:lvl>
    <w:lvl w:ilvl="6" w:tplc="B47C7A60">
      <w:start w:val="1"/>
      <w:numFmt w:val="bullet"/>
      <w:lvlText w:val=""/>
      <w:lvlJc w:val="left"/>
      <w:pPr>
        <w:tabs>
          <w:tab w:val="num" w:pos="5040"/>
        </w:tabs>
        <w:ind w:left="5040" w:hanging="360"/>
      </w:pPr>
      <w:rPr>
        <w:rFonts w:ascii="Symbol" w:hAnsi="Symbol"/>
      </w:rPr>
    </w:lvl>
    <w:lvl w:ilvl="7" w:tplc="3D80B5AE">
      <w:start w:val="1"/>
      <w:numFmt w:val="bullet"/>
      <w:lvlText w:val="o"/>
      <w:lvlJc w:val="left"/>
      <w:pPr>
        <w:tabs>
          <w:tab w:val="num" w:pos="5760"/>
        </w:tabs>
        <w:ind w:left="5760" w:hanging="360"/>
      </w:pPr>
      <w:rPr>
        <w:rFonts w:ascii="Courier New" w:hAnsi="Courier New"/>
      </w:rPr>
    </w:lvl>
    <w:lvl w:ilvl="8" w:tplc="7F205E9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649E55AC">
      <w:start w:val="1"/>
      <w:numFmt w:val="bullet"/>
      <w:lvlText w:val="•"/>
      <w:lvlJc w:val="left"/>
      <w:pPr>
        <w:tabs>
          <w:tab w:val="num" w:pos="360"/>
        </w:tabs>
        <w:ind w:left="720" w:hanging="360"/>
      </w:pPr>
      <w:rPr>
        <w:rFonts w:ascii="Arial" w:eastAsia="Arial" w:hAnsi="Arial" w:cs="Arial"/>
        <w:b/>
        <w:i/>
        <w:strike w:val="0"/>
        <w:color w:val="000000"/>
        <w:sz w:val="20"/>
        <w:u w:val="none"/>
      </w:rPr>
    </w:lvl>
    <w:lvl w:ilvl="1" w:tplc="1330872A">
      <w:start w:val="1"/>
      <w:numFmt w:val="bullet"/>
      <w:lvlText w:val="o"/>
      <w:lvlJc w:val="left"/>
      <w:pPr>
        <w:tabs>
          <w:tab w:val="num" w:pos="1440"/>
        </w:tabs>
        <w:ind w:left="1440" w:hanging="360"/>
      </w:pPr>
      <w:rPr>
        <w:rFonts w:ascii="Courier New" w:hAnsi="Courier New"/>
      </w:rPr>
    </w:lvl>
    <w:lvl w:ilvl="2" w:tplc="B56803D2">
      <w:start w:val="1"/>
      <w:numFmt w:val="bullet"/>
      <w:lvlText w:val=""/>
      <w:lvlJc w:val="left"/>
      <w:pPr>
        <w:tabs>
          <w:tab w:val="num" w:pos="2160"/>
        </w:tabs>
        <w:ind w:left="2160" w:hanging="360"/>
      </w:pPr>
      <w:rPr>
        <w:rFonts w:ascii="Wingdings" w:hAnsi="Wingdings"/>
      </w:rPr>
    </w:lvl>
    <w:lvl w:ilvl="3" w:tplc="F02ECEF4">
      <w:start w:val="1"/>
      <w:numFmt w:val="bullet"/>
      <w:lvlText w:val=""/>
      <w:lvlJc w:val="left"/>
      <w:pPr>
        <w:tabs>
          <w:tab w:val="num" w:pos="2880"/>
        </w:tabs>
        <w:ind w:left="2880" w:hanging="360"/>
      </w:pPr>
      <w:rPr>
        <w:rFonts w:ascii="Symbol" w:hAnsi="Symbol"/>
      </w:rPr>
    </w:lvl>
    <w:lvl w:ilvl="4" w:tplc="F230D1BA">
      <w:start w:val="1"/>
      <w:numFmt w:val="bullet"/>
      <w:lvlText w:val="o"/>
      <w:lvlJc w:val="left"/>
      <w:pPr>
        <w:tabs>
          <w:tab w:val="num" w:pos="3600"/>
        </w:tabs>
        <w:ind w:left="3600" w:hanging="360"/>
      </w:pPr>
      <w:rPr>
        <w:rFonts w:ascii="Courier New" w:hAnsi="Courier New"/>
      </w:rPr>
    </w:lvl>
    <w:lvl w:ilvl="5" w:tplc="772894FC">
      <w:start w:val="1"/>
      <w:numFmt w:val="bullet"/>
      <w:lvlText w:val=""/>
      <w:lvlJc w:val="left"/>
      <w:pPr>
        <w:tabs>
          <w:tab w:val="num" w:pos="4320"/>
        </w:tabs>
        <w:ind w:left="4320" w:hanging="360"/>
      </w:pPr>
      <w:rPr>
        <w:rFonts w:ascii="Wingdings" w:hAnsi="Wingdings"/>
      </w:rPr>
    </w:lvl>
    <w:lvl w:ilvl="6" w:tplc="F1FE4C54">
      <w:start w:val="1"/>
      <w:numFmt w:val="bullet"/>
      <w:lvlText w:val=""/>
      <w:lvlJc w:val="left"/>
      <w:pPr>
        <w:tabs>
          <w:tab w:val="num" w:pos="5040"/>
        </w:tabs>
        <w:ind w:left="5040" w:hanging="360"/>
      </w:pPr>
      <w:rPr>
        <w:rFonts w:ascii="Symbol" w:hAnsi="Symbol"/>
      </w:rPr>
    </w:lvl>
    <w:lvl w:ilvl="7" w:tplc="B348500A">
      <w:start w:val="1"/>
      <w:numFmt w:val="bullet"/>
      <w:lvlText w:val="o"/>
      <w:lvlJc w:val="left"/>
      <w:pPr>
        <w:tabs>
          <w:tab w:val="num" w:pos="5760"/>
        </w:tabs>
        <w:ind w:left="5760" w:hanging="360"/>
      </w:pPr>
      <w:rPr>
        <w:rFonts w:ascii="Courier New" w:hAnsi="Courier New"/>
      </w:rPr>
    </w:lvl>
    <w:lvl w:ilvl="8" w:tplc="F6B2C81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71E4CBD8">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D1FE862A">
      <w:start w:val="1"/>
      <w:numFmt w:val="bullet"/>
      <w:lvlText w:val="o"/>
      <w:lvlJc w:val="left"/>
      <w:pPr>
        <w:tabs>
          <w:tab w:val="num" w:pos="1440"/>
        </w:tabs>
        <w:ind w:left="1440" w:hanging="360"/>
      </w:pPr>
      <w:rPr>
        <w:rFonts w:ascii="Courier New" w:hAnsi="Courier New"/>
      </w:rPr>
    </w:lvl>
    <w:lvl w:ilvl="2" w:tplc="6E344998">
      <w:start w:val="1"/>
      <w:numFmt w:val="bullet"/>
      <w:lvlText w:val=""/>
      <w:lvlJc w:val="left"/>
      <w:pPr>
        <w:tabs>
          <w:tab w:val="num" w:pos="2160"/>
        </w:tabs>
        <w:ind w:left="2160" w:hanging="360"/>
      </w:pPr>
      <w:rPr>
        <w:rFonts w:ascii="Wingdings" w:hAnsi="Wingdings"/>
      </w:rPr>
    </w:lvl>
    <w:lvl w:ilvl="3" w:tplc="B9CEB694">
      <w:start w:val="1"/>
      <w:numFmt w:val="bullet"/>
      <w:lvlText w:val=""/>
      <w:lvlJc w:val="left"/>
      <w:pPr>
        <w:tabs>
          <w:tab w:val="num" w:pos="2880"/>
        </w:tabs>
        <w:ind w:left="2880" w:hanging="360"/>
      </w:pPr>
      <w:rPr>
        <w:rFonts w:ascii="Symbol" w:hAnsi="Symbol"/>
      </w:rPr>
    </w:lvl>
    <w:lvl w:ilvl="4" w:tplc="BD54DBFA">
      <w:start w:val="1"/>
      <w:numFmt w:val="bullet"/>
      <w:lvlText w:val="o"/>
      <w:lvlJc w:val="left"/>
      <w:pPr>
        <w:tabs>
          <w:tab w:val="num" w:pos="3600"/>
        </w:tabs>
        <w:ind w:left="3600" w:hanging="360"/>
      </w:pPr>
      <w:rPr>
        <w:rFonts w:ascii="Courier New" w:hAnsi="Courier New"/>
      </w:rPr>
    </w:lvl>
    <w:lvl w:ilvl="5" w:tplc="92FA1034">
      <w:start w:val="1"/>
      <w:numFmt w:val="bullet"/>
      <w:lvlText w:val=""/>
      <w:lvlJc w:val="left"/>
      <w:pPr>
        <w:tabs>
          <w:tab w:val="num" w:pos="4320"/>
        </w:tabs>
        <w:ind w:left="4320" w:hanging="360"/>
      </w:pPr>
      <w:rPr>
        <w:rFonts w:ascii="Wingdings" w:hAnsi="Wingdings"/>
      </w:rPr>
    </w:lvl>
    <w:lvl w:ilvl="6" w:tplc="1AF69A84">
      <w:start w:val="1"/>
      <w:numFmt w:val="bullet"/>
      <w:lvlText w:val=""/>
      <w:lvlJc w:val="left"/>
      <w:pPr>
        <w:tabs>
          <w:tab w:val="num" w:pos="5040"/>
        </w:tabs>
        <w:ind w:left="5040" w:hanging="360"/>
      </w:pPr>
      <w:rPr>
        <w:rFonts w:ascii="Symbol" w:hAnsi="Symbol"/>
      </w:rPr>
    </w:lvl>
    <w:lvl w:ilvl="7" w:tplc="3FE47C5A">
      <w:start w:val="1"/>
      <w:numFmt w:val="bullet"/>
      <w:lvlText w:val="o"/>
      <w:lvlJc w:val="left"/>
      <w:pPr>
        <w:tabs>
          <w:tab w:val="num" w:pos="5760"/>
        </w:tabs>
        <w:ind w:left="5760" w:hanging="360"/>
      </w:pPr>
      <w:rPr>
        <w:rFonts w:ascii="Courier New" w:hAnsi="Courier New"/>
      </w:rPr>
    </w:lvl>
    <w:lvl w:ilvl="8" w:tplc="FA0C526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3EB86FAC">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7D466A72">
      <w:start w:val="1"/>
      <w:numFmt w:val="bullet"/>
      <w:lvlText w:val="o"/>
      <w:lvlJc w:val="left"/>
      <w:pPr>
        <w:tabs>
          <w:tab w:val="num" w:pos="1440"/>
        </w:tabs>
        <w:ind w:left="1440" w:hanging="360"/>
      </w:pPr>
      <w:rPr>
        <w:rFonts w:ascii="Courier New" w:hAnsi="Courier New"/>
      </w:rPr>
    </w:lvl>
    <w:lvl w:ilvl="2" w:tplc="196CC198">
      <w:start w:val="1"/>
      <w:numFmt w:val="bullet"/>
      <w:lvlText w:val=""/>
      <w:lvlJc w:val="left"/>
      <w:pPr>
        <w:tabs>
          <w:tab w:val="num" w:pos="2160"/>
        </w:tabs>
        <w:ind w:left="2160" w:hanging="360"/>
      </w:pPr>
      <w:rPr>
        <w:rFonts w:ascii="Wingdings" w:hAnsi="Wingdings"/>
      </w:rPr>
    </w:lvl>
    <w:lvl w:ilvl="3" w:tplc="9FC0066C">
      <w:start w:val="1"/>
      <w:numFmt w:val="bullet"/>
      <w:lvlText w:val=""/>
      <w:lvlJc w:val="left"/>
      <w:pPr>
        <w:tabs>
          <w:tab w:val="num" w:pos="2880"/>
        </w:tabs>
        <w:ind w:left="2880" w:hanging="360"/>
      </w:pPr>
      <w:rPr>
        <w:rFonts w:ascii="Symbol" w:hAnsi="Symbol"/>
      </w:rPr>
    </w:lvl>
    <w:lvl w:ilvl="4" w:tplc="DE6C54A6">
      <w:start w:val="1"/>
      <w:numFmt w:val="bullet"/>
      <w:lvlText w:val="o"/>
      <w:lvlJc w:val="left"/>
      <w:pPr>
        <w:tabs>
          <w:tab w:val="num" w:pos="3600"/>
        </w:tabs>
        <w:ind w:left="3600" w:hanging="360"/>
      </w:pPr>
      <w:rPr>
        <w:rFonts w:ascii="Courier New" w:hAnsi="Courier New"/>
      </w:rPr>
    </w:lvl>
    <w:lvl w:ilvl="5" w:tplc="BAD4CEFA">
      <w:start w:val="1"/>
      <w:numFmt w:val="bullet"/>
      <w:lvlText w:val=""/>
      <w:lvlJc w:val="left"/>
      <w:pPr>
        <w:tabs>
          <w:tab w:val="num" w:pos="4320"/>
        </w:tabs>
        <w:ind w:left="4320" w:hanging="360"/>
      </w:pPr>
      <w:rPr>
        <w:rFonts w:ascii="Wingdings" w:hAnsi="Wingdings"/>
      </w:rPr>
    </w:lvl>
    <w:lvl w:ilvl="6" w:tplc="F60A9A92">
      <w:start w:val="1"/>
      <w:numFmt w:val="bullet"/>
      <w:lvlText w:val=""/>
      <w:lvlJc w:val="left"/>
      <w:pPr>
        <w:tabs>
          <w:tab w:val="num" w:pos="5040"/>
        </w:tabs>
        <w:ind w:left="5040" w:hanging="360"/>
      </w:pPr>
      <w:rPr>
        <w:rFonts w:ascii="Symbol" w:hAnsi="Symbol"/>
      </w:rPr>
    </w:lvl>
    <w:lvl w:ilvl="7" w:tplc="58D2CC32">
      <w:start w:val="1"/>
      <w:numFmt w:val="bullet"/>
      <w:lvlText w:val="o"/>
      <w:lvlJc w:val="left"/>
      <w:pPr>
        <w:tabs>
          <w:tab w:val="num" w:pos="5760"/>
        </w:tabs>
        <w:ind w:left="5760" w:hanging="360"/>
      </w:pPr>
      <w:rPr>
        <w:rFonts w:ascii="Courier New" w:hAnsi="Courier New"/>
      </w:rPr>
    </w:lvl>
    <w:lvl w:ilvl="8" w:tplc="106AF83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CC661C1C">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ACA481F8">
      <w:start w:val="1"/>
      <w:numFmt w:val="bullet"/>
      <w:lvlText w:val="o"/>
      <w:lvlJc w:val="left"/>
      <w:pPr>
        <w:tabs>
          <w:tab w:val="num" w:pos="1440"/>
        </w:tabs>
        <w:ind w:left="1440" w:hanging="360"/>
      </w:pPr>
      <w:rPr>
        <w:rFonts w:ascii="Courier New" w:hAnsi="Courier New"/>
      </w:rPr>
    </w:lvl>
    <w:lvl w:ilvl="2" w:tplc="B06E0316">
      <w:start w:val="1"/>
      <w:numFmt w:val="bullet"/>
      <w:lvlText w:val=""/>
      <w:lvlJc w:val="left"/>
      <w:pPr>
        <w:tabs>
          <w:tab w:val="num" w:pos="2160"/>
        </w:tabs>
        <w:ind w:left="2160" w:hanging="360"/>
      </w:pPr>
      <w:rPr>
        <w:rFonts w:ascii="Wingdings" w:hAnsi="Wingdings"/>
      </w:rPr>
    </w:lvl>
    <w:lvl w:ilvl="3" w:tplc="B5CE3C0E">
      <w:start w:val="1"/>
      <w:numFmt w:val="bullet"/>
      <w:lvlText w:val=""/>
      <w:lvlJc w:val="left"/>
      <w:pPr>
        <w:tabs>
          <w:tab w:val="num" w:pos="2880"/>
        </w:tabs>
        <w:ind w:left="2880" w:hanging="360"/>
      </w:pPr>
      <w:rPr>
        <w:rFonts w:ascii="Symbol" w:hAnsi="Symbol"/>
      </w:rPr>
    </w:lvl>
    <w:lvl w:ilvl="4" w:tplc="3A7AC792">
      <w:start w:val="1"/>
      <w:numFmt w:val="bullet"/>
      <w:lvlText w:val="o"/>
      <w:lvlJc w:val="left"/>
      <w:pPr>
        <w:tabs>
          <w:tab w:val="num" w:pos="3600"/>
        </w:tabs>
        <w:ind w:left="3600" w:hanging="360"/>
      </w:pPr>
      <w:rPr>
        <w:rFonts w:ascii="Courier New" w:hAnsi="Courier New"/>
      </w:rPr>
    </w:lvl>
    <w:lvl w:ilvl="5" w:tplc="D60C39A2">
      <w:start w:val="1"/>
      <w:numFmt w:val="bullet"/>
      <w:lvlText w:val=""/>
      <w:lvlJc w:val="left"/>
      <w:pPr>
        <w:tabs>
          <w:tab w:val="num" w:pos="4320"/>
        </w:tabs>
        <w:ind w:left="4320" w:hanging="360"/>
      </w:pPr>
      <w:rPr>
        <w:rFonts w:ascii="Wingdings" w:hAnsi="Wingdings"/>
      </w:rPr>
    </w:lvl>
    <w:lvl w:ilvl="6" w:tplc="59E29B48">
      <w:start w:val="1"/>
      <w:numFmt w:val="bullet"/>
      <w:lvlText w:val=""/>
      <w:lvlJc w:val="left"/>
      <w:pPr>
        <w:tabs>
          <w:tab w:val="num" w:pos="5040"/>
        </w:tabs>
        <w:ind w:left="5040" w:hanging="360"/>
      </w:pPr>
      <w:rPr>
        <w:rFonts w:ascii="Symbol" w:hAnsi="Symbol"/>
      </w:rPr>
    </w:lvl>
    <w:lvl w:ilvl="7" w:tplc="96280058">
      <w:start w:val="1"/>
      <w:numFmt w:val="bullet"/>
      <w:lvlText w:val="o"/>
      <w:lvlJc w:val="left"/>
      <w:pPr>
        <w:tabs>
          <w:tab w:val="num" w:pos="5760"/>
        </w:tabs>
        <w:ind w:left="5760" w:hanging="360"/>
      </w:pPr>
      <w:rPr>
        <w:rFonts w:ascii="Courier New" w:hAnsi="Courier New"/>
      </w:rPr>
    </w:lvl>
    <w:lvl w:ilvl="8" w:tplc="75F6ED10">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A2CE5ADC">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1E9EF41A">
      <w:start w:val="1"/>
      <w:numFmt w:val="bullet"/>
      <w:lvlText w:val="o"/>
      <w:lvlJc w:val="left"/>
      <w:pPr>
        <w:tabs>
          <w:tab w:val="num" w:pos="1440"/>
        </w:tabs>
        <w:ind w:left="1440" w:hanging="360"/>
      </w:pPr>
      <w:rPr>
        <w:rFonts w:ascii="Courier New" w:hAnsi="Courier New"/>
      </w:rPr>
    </w:lvl>
    <w:lvl w:ilvl="2" w:tplc="4DDA0532">
      <w:start w:val="1"/>
      <w:numFmt w:val="bullet"/>
      <w:lvlText w:val=""/>
      <w:lvlJc w:val="left"/>
      <w:pPr>
        <w:tabs>
          <w:tab w:val="num" w:pos="2160"/>
        </w:tabs>
        <w:ind w:left="2160" w:hanging="360"/>
      </w:pPr>
      <w:rPr>
        <w:rFonts w:ascii="Wingdings" w:hAnsi="Wingdings"/>
      </w:rPr>
    </w:lvl>
    <w:lvl w:ilvl="3" w:tplc="99E0B936">
      <w:start w:val="1"/>
      <w:numFmt w:val="bullet"/>
      <w:lvlText w:val=""/>
      <w:lvlJc w:val="left"/>
      <w:pPr>
        <w:tabs>
          <w:tab w:val="num" w:pos="2880"/>
        </w:tabs>
        <w:ind w:left="2880" w:hanging="360"/>
      </w:pPr>
      <w:rPr>
        <w:rFonts w:ascii="Symbol" w:hAnsi="Symbol"/>
      </w:rPr>
    </w:lvl>
    <w:lvl w:ilvl="4" w:tplc="F3F24E42">
      <w:start w:val="1"/>
      <w:numFmt w:val="bullet"/>
      <w:lvlText w:val="o"/>
      <w:lvlJc w:val="left"/>
      <w:pPr>
        <w:tabs>
          <w:tab w:val="num" w:pos="3600"/>
        </w:tabs>
        <w:ind w:left="3600" w:hanging="360"/>
      </w:pPr>
      <w:rPr>
        <w:rFonts w:ascii="Courier New" w:hAnsi="Courier New"/>
      </w:rPr>
    </w:lvl>
    <w:lvl w:ilvl="5" w:tplc="C3566ACA">
      <w:start w:val="1"/>
      <w:numFmt w:val="bullet"/>
      <w:lvlText w:val=""/>
      <w:lvlJc w:val="left"/>
      <w:pPr>
        <w:tabs>
          <w:tab w:val="num" w:pos="4320"/>
        </w:tabs>
        <w:ind w:left="4320" w:hanging="360"/>
      </w:pPr>
      <w:rPr>
        <w:rFonts w:ascii="Wingdings" w:hAnsi="Wingdings"/>
      </w:rPr>
    </w:lvl>
    <w:lvl w:ilvl="6" w:tplc="448AEDC0">
      <w:start w:val="1"/>
      <w:numFmt w:val="bullet"/>
      <w:lvlText w:val=""/>
      <w:lvlJc w:val="left"/>
      <w:pPr>
        <w:tabs>
          <w:tab w:val="num" w:pos="5040"/>
        </w:tabs>
        <w:ind w:left="5040" w:hanging="360"/>
      </w:pPr>
      <w:rPr>
        <w:rFonts w:ascii="Symbol" w:hAnsi="Symbol"/>
      </w:rPr>
    </w:lvl>
    <w:lvl w:ilvl="7" w:tplc="88D2470E">
      <w:start w:val="1"/>
      <w:numFmt w:val="bullet"/>
      <w:lvlText w:val="o"/>
      <w:lvlJc w:val="left"/>
      <w:pPr>
        <w:tabs>
          <w:tab w:val="num" w:pos="5760"/>
        </w:tabs>
        <w:ind w:left="5760" w:hanging="360"/>
      </w:pPr>
      <w:rPr>
        <w:rFonts w:ascii="Courier New" w:hAnsi="Courier New"/>
      </w:rPr>
    </w:lvl>
    <w:lvl w:ilvl="8" w:tplc="3492381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97D69874">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234802EC">
      <w:start w:val="1"/>
      <w:numFmt w:val="bullet"/>
      <w:lvlText w:val="o"/>
      <w:lvlJc w:val="left"/>
      <w:pPr>
        <w:tabs>
          <w:tab w:val="num" w:pos="1440"/>
        </w:tabs>
        <w:ind w:left="1440" w:hanging="360"/>
      </w:pPr>
      <w:rPr>
        <w:rFonts w:ascii="Courier New" w:hAnsi="Courier New"/>
      </w:rPr>
    </w:lvl>
    <w:lvl w:ilvl="2" w:tplc="8BB40174">
      <w:start w:val="1"/>
      <w:numFmt w:val="bullet"/>
      <w:lvlText w:val=""/>
      <w:lvlJc w:val="left"/>
      <w:pPr>
        <w:tabs>
          <w:tab w:val="num" w:pos="2160"/>
        </w:tabs>
        <w:ind w:left="2160" w:hanging="360"/>
      </w:pPr>
      <w:rPr>
        <w:rFonts w:ascii="Wingdings" w:hAnsi="Wingdings"/>
      </w:rPr>
    </w:lvl>
    <w:lvl w:ilvl="3" w:tplc="35A8DCD8">
      <w:start w:val="1"/>
      <w:numFmt w:val="bullet"/>
      <w:lvlText w:val=""/>
      <w:lvlJc w:val="left"/>
      <w:pPr>
        <w:tabs>
          <w:tab w:val="num" w:pos="2880"/>
        </w:tabs>
        <w:ind w:left="2880" w:hanging="360"/>
      </w:pPr>
      <w:rPr>
        <w:rFonts w:ascii="Symbol" w:hAnsi="Symbol"/>
      </w:rPr>
    </w:lvl>
    <w:lvl w:ilvl="4" w:tplc="EA7C2EF8">
      <w:start w:val="1"/>
      <w:numFmt w:val="bullet"/>
      <w:lvlText w:val="o"/>
      <w:lvlJc w:val="left"/>
      <w:pPr>
        <w:tabs>
          <w:tab w:val="num" w:pos="3600"/>
        </w:tabs>
        <w:ind w:left="3600" w:hanging="360"/>
      </w:pPr>
      <w:rPr>
        <w:rFonts w:ascii="Courier New" w:hAnsi="Courier New"/>
      </w:rPr>
    </w:lvl>
    <w:lvl w:ilvl="5" w:tplc="6552759C">
      <w:start w:val="1"/>
      <w:numFmt w:val="bullet"/>
      <w:lvlText w:val=""/>
      <w:lvlJc w:val="left"/>
      <w:pPr>
        <w:tabs>
          <w:tab w:val="num" w:pos="4320"/>
        </w:tabs>
        <w:ind w:left="4320" w:hanging="360"/>
      </w:pPr>
      <w:rPr>
        <w:rFonts w:ascii="Wingdings" w:hAnsi="Wingdings"/>
      </w:rPr>
    </w:lvl>
    <w:lvl w:ilvl="6" w:tplc="5F9C4170">
      <w:start w:val="1"/>
      <w:numFmt w:val="bullet"/>
      <w:lvlText w:val=""/>
      <w:lvlJc w:val="left"/>
      <w:pPr>
        <w:tabs>
          <w:tab w:val="num" w:pos="5040"/>
        </w:tabs>
        <w:ind w:left="5040" w:hanging="360"/>
      </w:pPr>
      <w:rPr>
        <w:rFonts w:ascii="Symbol" w:hAnsi="Symbol"/>
      </w:rPr>
    </w:lvl>
    <w:lvl w:ilvl="7" w:tplc="D0FE55EE">
      <w:start w:val="1"/>
      <w:numFmt w:val="bullet"/>
      <w:lvlText w:val="o"/>
      <w:lvlJc w:val="left"/>
      <w:pPr>
        <w:tabs>
          <w:tab w:val="num" w:pos="5760"/>
        </w:tabs>
        <w:ind w:left="5760" w:hanging="360"/>
      </w:pPr>
      <w:rPr>
        <w:rFonts w:ascii="Courier New" w:hAnsi="Courier New"/>
      </w:rPr>
    </w:lvl>
    <w:lvl w:ilvl="8" w:tplc="0B9E0896">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31AE838">
      <w:start w:val="1"/>
      <w:numFmt w:val="bullet"/>
      <w:lvlText w:val="•"/>
      <w:lvlJc w:val="left"/>
      <w:pPr>
        <w:tabs>
          <w:tab w:val="num" w:pos="360"/>
        </w:tabs>
        <w:ind w:left="720" w:hanging="360"/>
      </w:pPr>
      <w:rPr>
        <w:rFonts w:ascii="Arial" w:eastAsia="Arial" w:hAnsi="Arial" w:cs="Arial"/>
        <w:b w:val="0"/>
        <w:i w:val="0"/>
        <w:strike w:val="0"/>
        <w:color w:val="000000"/>
        <w:sz w:val="24"/>
        <w:u w:val="none"/>
      </w:rPr>
    </w:lvl>
    <w:lvl w:ilvl="1" w:tplc="2C9CC9BA">
      <w:start w:val="1"/>
      <w:numFmt w:val="bullet"/>
      <w:lvlText w:val="o"/>
      <w:lvlJc w:val="left"/>
      <w:pPr>
        <w:tabs>
          <w:tab w:val="num" w:pos="1440"/>
        </w:tabs>
        <w:ind w:left="1440" w:hanging="360"/>
      </w:pPr>
      <w:rPr>
        <w:rFonts w:ascii="Courier New" w:hAnsi="Courier New"/>
      </w:rPr>
    </w:lvl>
    <w:lvl w:ilvl="2" w:tplc="8E000EA6">
      <w:start w:val="1"/>
      <w:numFmt w:val="bullet"/>
      <w:lvlText w:val=""/>
      <w:lvlJc w:val="left"/>
      <w:pPr>
        <w:tabs>
          <w:tab w:val="num" w:pos="2160"/>
        </w:tabs>
        <w:ind w:left="2160" w:hanging="360"/>
      </w:pPr>
      <w:rPr>
        <w:rFonts w:ascii="Wingdings" w:hAnsi="Wingdings"/>
      </w:rPr>
    </w:lvl>
    <w:lvl w:ilvl="3" w:tplc="33EC4DE6">
      <w:start w:val="1"/>
      <w:numFmt w:val="bullet"/>
      <w:lvlText w:val=""/>
      <w:lvlJc w:val="left"/>
      <w:pPr>
        <w:tabs>
          <w:tab w:val="num" w:pos="2880"/>
        </w:tabs>
        <w:ind w:left="2880" w:hanging="360"/>
      </w:pPr>
      <w:rPr>
        <w:rFonts w:ascii="Symbol" w:hAnsi="Symbol"/>
      </w:rPr>
    </w:lvl>
    <w:lvl w:ilvl="4" w:tplc="EE1EBCBE">
      <w:start w:val="1"/>
      <w:numFmt w:val="bullet"/>
      <w:lvlText w:val="o"/>
      <w:lvlJc w:val="left"/>
      <w:pPr>
        <w:tabs>
          <w:tab w:val="num" w:pos="3600"/>
        </w:tabs>
        <w:ind w:left="3600" w:hanging="360"/>
      </w:pPr>
      <w:rPr>
        <w:rFonts w:ascii="Courier New" w:hAnsi="Courier New"/>
      </w:rPr>
    </w:lvl>
    <w:lvl w:ilvl="5" w:tplc="5D54CC30">
      <w:start w:val="1"/>
      <w:numFmt w:val="bullet"/>
      <w:lvlText w:val=""/>
      <w:lvlJc w:val="left"/>
      <w:pPr>
        <w:tabs>
          <w:tab w:val="num" w:pos="4320"/>
        </w:tabs>
        <w:ind w:left="4320" w:hanging="360"/>
      </w:pPr>
      <w:rPr>
        <w:rFonts w:ascii="Wingdings" w:hAnsi="Wingdings"/>
      </w:rPr>
    </w:lvl>
    <w:lvl w:ilvl="6" w:tplc="C6983086">
      <w:start w:val="1"/>
      <w:numFmt w:val="bullet"/>
      <w:lvlText w:val=""/>
      <w:lvlJc w:val="left"/>
      <w:pPr>
        <w:tabs>
          <w:tab w:val="num" w:pos="5040"/>
        </w:tabs>
        <w:ind w:left="5040" w:hanging="360"/>
      </w:pPr>
      <w:rPr>
        <w:rFonts w:ascii="Symbol" w:hAnsi="Symbol"/>
      </w:rPr>
    </w:lvl>
    <w:lvl w:ilvl="7" w:tplc="FB14F808">
      <w:start w:val="1"/>
      <w:numFmt w:val="bullet"/>
      <w:lvlText w:val="o"/>
      <w:lvlJc w:val="left"/>
      <w:pPr>
        <w:tabs>
          <w:tab w:val="num" w:pos="5760"/>
        </w:tabs>
        <w:ind w:left="5760" w:hanging="360"/>
      </w:pPr>
      <w:rPr>
        <w:rFonts w:ascii="Courier New" w:hAnsi="Courier New"/>
      </w:rPr>
    </w:lvl>
    <w:lvl w:ilvl="8" w:tplc="D55CB14A">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7EC48DBA">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C4B280F0">
      <w:start w:val="1"/>
      <w:numFmt w:val="bullet"/>
      <w:lvlText w:val="o"/>
      <w:lvlJc w:val="left"/>
      <w:pPr>
        <w:tabs>
          <w:tab w:val="num" w:pos="1440"/>
        </w:tabs>
        <w:ind w:left="1440" w:hanging="360"/>
      </w:pPr>
      <w:rPr>
        <w:rFonts w:ascii="Courier New" w:hAnsi="Courier New"/>
      </w:rPr>
    </w:lvl>
    <w:lvl w:ilvl="2" w:tplc="0C465864">
      <w:start w:val="1"/>
      <w:numFmt w:val="bullet"/>
      <w:lvlText w:val=""/>
      <w:lvlJc w:val="left"/>
      <w:pPr>
        <w:tabs>
          <w:tab w:val="num" w:pos="2160"/>
        </w:tabs>
        <w:ind w:left="2160" w:hanging="360"/>
      </w:pPr>
      <w:rPr>
        <w:rFonts w:ascii="Wingdings" w:hAnsi="Wingdings"/>
      </w:rPr>
    </w:lvl>
    <w:lvl w:ilvl="3" w:tplc="5FF4ABAA">
      <w:start w:val="1"/>
      <w:numFmt w:val="bullet"/>
      <w:lvlText w:val=""/>
      <w:lvlJc w:val="left"/>
      <w:pPr>
        <w:tabs>
          <w:tab w:val="num" w:pos="2880"/>
        </w:tabs>
        <w:ind w:left="2880" w:hanging="360"/>
      </w:pPr>
      <w:rPr>
        <w:rFonts w:ascii="Symbol" w:hAnsi="Symbol"/>
      </w:rPr>
    </w:lvl>
    <w:lvl w:ilvl="4" w:tplc="07B650C2">
      <w:start w:val="1"/>
      <w:numFmt w:val="bullet"/>
      <w:lvlText w:val="o"/>
      <w:lvlJc w:val="left"/>
      <w:pPr>
        <w:tabs>
          <w:tab w:val="num" w:pos="3600"/>
        </w:tabs>
        <w:ind w:left="3600" w:hanging="360"/>
      </w:pPr>
      <w:rPr>
        <w:rFonts w:ascii="Courier New" w:hAnsi="Courier New"/>
      </w:rPr>
    </w:lvl>
    <w:lvl w:ilvl="5" w:tplc="934EC056">
      <w:start w:val="1"/>
      <w:numFmt w:val="bullet"/>
      <w:lvlText w:val=""/>
      <w:lvlJc w:val="left"/>
      <w:pPr>
        <w:tabs>
          <w:tab w:val="num" w:pos="4320"/>
        </w:tabs>
        <w:ind w:left="4320" w:hanging="360"/>
      </w:pPr>
      <w:rPr>
        <w:rFonts w:ascii="Wingdings" w:hAnsi="Wingdings"/>
      </w:rPr>
    </w:lvl>
    <w:lvl w:ilvl="6" w:tplc="40A0AF9E">
      <w:start w:val="1"/>
      <w:numFmt w:val="bullet"/>
      <w:lvlText w:val=""/>
      <w:lvlJc w:val="left"/>
      <w:pPr>
        <w:tabs>
          <w:tab w:val="num" w:pos="5040"/>
        </w:tabs>
        <w:ind w:left="5040" w:hanging="360"/>
      </w:pPr>
      <w:rPr>
        <w:rFonts w:ascii="Symbol" w:hAnsi="Symbol"/>
      </w:rPr>
    </w:lvl>
    <w:lvl w:ilvl="7" w:tplc="BBD42994">
      <w:start w:val="1"/>
      <w:numFmt w:val="bullet"/>
      <w:lvlText w:val="o"/>
      <w:lvlJc w:val="left"/>
      <w:pPr>
        <w:tabs>
          <w:tab w:val="num" w:pos="5760"/>
        </w:tabs>
        <w:ind w:left="5760" w:hanging="360"/>
      </w:pPr>
      <w:rPr>
        <w:rFonts w:ascii="Courier New" w:hAnsi="Courier New"/>
      </w:rPr>
    </w:lvl>
    <w:lvl w:ilvl="8" w:tplc="885E0E5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E496F966">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69AA1720">
      <w:start w:val="1"/>
      <w:numFmt w:val="bullet"/>
      <w:lvlText w:val="o"/>
      <w:lvlJc w:val="left"/>
      <w:pPr>
        <w:tabs>
          <w:tab w:val="num" w:pos="1440"/>
        </w:tabs>
        <w:ind w:left="1440" w:hanging="360"/>
      </w:pPr>
      <w:rPr>
        <w:rFonts w:ascii="Courier New" w:hAnsi="Courier New"/>
      </w:rPr>
    </w:lvl>
    <w:lvl w:ilvl="2" w:tplc="6A4C4EBE">
      <w:start w:val="1"/>
      <w:numFmt w:val="bullet"/>
      <w:lvlText w:val=""/>
      <w:lvlJc w:val="left"/>
      <w:pPr>
        <w:tabs>
          <w:tab w:val="num" w:pos="2160"/>
        </w:tabs>
        <w:ind w:left="2160" w:hanging="360"/>
      </w:pPr>
      <w:rPr>
        <w:rFonts w:ascii="Wingdings" w:hAnsi="Wingdings"/>
      </w:rPr>
    </w:lvl>
    <w:lvl w:ilvl="3" w:tplc="67C6A87E">
      <w:start w:val="1"/>
      <w:numFmt w:val="bullet"/>
      <w:lvlText w:val=""/>
      <w:lvlJc w:val="left"/>
      <w:pPr>
        <w:tabs>
          <w:tab w:val="num" w:pos="2880"/>
        </w:tabs>
        <w:ind w:left="2880" w:hanging="360"/>
      </w:pPr>
      <w:rPr>
        <w:rFonts w:ascii="Symbol" w:hAnsi="Symbol"/>
      </w:rPr>
    </w:lvl>
    <w:lvl w:ilvl="4" w:tplc="6F769F2C">
      <w:start w:val="1"/>
      <w:numFmt w:val="bullet"/>
      <w:lvlText w:val="o"/>
      <w:lvlJc w:val="left"/>
      <w:pPr>
        <w:tabs>
          <w:tab w:val="num" w:pos="3600"/>
        </w:tabs>
        <w:ind w:left="3600" w:hanging="360"/>
      </w:pPr>
      <w:rPr>
        <w:rFonts w:ascii="Courier New" w:hAnsi="Courier New"/>
      </w:rPr>
    </w:lvl>
    <w:lvl w:ilvl="5" w:tplc="DA1CEC82">
      <w:start w:val="1"/>
      <w:numFmt w:val="bullet"/>
      <w:lvlText w:val=""/>
      <w:lvlJc w:val="left"/>
      <w:pPr>
        <w:tabs>
          <w:tab w:val="num" w:pos="4320"/>
        </w:tabs>
        <w:ind w:left="4320" w:hanging="360"/>
      </w:pPr>
      <w:rPr>
        <w:rFonts w:ascii="Wingdings" w:hAnsi="Wingdings"/>
      </w:rPr>
    </w:lvl>
    <w:lvl w:ilvl="6" w:tplc="BAC82408">
      <w:start w:val="1"/>
      <w:numFmt w:val="bullet"/>
      <w:lvlText w:val=""/>
      <w:lvlJc w:val="left"/>
      <w:pPr>
        <w:tabs>
          <w:tab w:val="num" w:pos="5040"/>
        </w:tabs>
        <w:ind w:left="5040" w:hanging="360"/>
      </w:pPr>
      <w:rPr>
        <w:rFonts w:ascii="Symbol" w:hAnsi="Symbol"/>
      </w:rPr>
    </w:lvl>
    <w:lvl w:ilvl="7" w:tplc="ABFA456A">
      <w:start w:val="1"/>
      <w:numFmt w:val="bullet"/>
      <w:lvlText w:val="o"/>
      <w:lvlJc w:val="left"/>
      <w:pPr>
        <w:tabs>
          <w:tab w:val="num" w:pos="5760"/>
        </w:tabs>
        <w:ind w:left="5760" w:hanging="360"/>
      </w:pPr>
      <w:rPr>
        <w:rFonts w:ascii="Courier New" w:hAnsi="Courier New"/>
      </w:rPr>
    </w:lvl>
    <w:lvl w:ilvl="8" w:tplc="7BC4828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15C681E">
      <w:start w:val="1"/>
      <w:numFmt w:val="bullet"/>
      <w:lvlText w:val="◦"/>
      <w:lvlJc w:val="left"/>
      <w:pPr>
        <w:tabs>
          <w:tab w:val="num" w:pos="1080"/>
        </w:tabs>
        <w:ind w:left="720" w:hanging="360"/>
      </w:pPr>
      <w:rPr>
        <w:rFonts w:ascii="Arial" w:eastAsia="Arial" w:hAnsi="Arial" w:cs="Arial"/>
        <w:b w:val="0"/>
        <w:i w:val="0"/>
        <w:strike w:val="0"/>
        <w:color w:val="000000"/>
        <w:sz w:val="20"/>
        <w:u w:val="none"/>
      </w:rPr>
    </w:lvl>
    <w:lvl w:ilvl="1" w:tplc="D2B4CC48">
      <w:start w:val="1"/>
      <w:numFmt w:val="bullet"/>
      <w:lvlText w:val="o"/>
      <w:lvlJc w:val="left"/>
      <w:pPr>
        <w:tabs>
          <w:tab w:val="num" w:pos="1440"/>
        </w:tabs>
        <w:ind w:left="1440" w:hanging="360"/>
      </w:pPr>
      <w:rPr>
        <w:rFonts w:ascii="Courier New" w:hAnsi="Courier New"/>
      </w:rPr>
    </w:lvl>
    <w:lvl w:ilvl="2" w:tplc="5C1288CC">
      <w:start w:val="1"/>
      <w:numFmt w:val="bullet"/>
      <w:lvlText w:val=""/>
      <w:lvlJc w:val="left"/>
      <w:pPr>
        <w:tabs>
          <w:tab w:val="num" w:pos="2160"/>
        </w:tabs>
        <w:ind w:left="2160" w:hanging="360"/>
      </w:pPr>
      <w:rPr>
        <w:rFonts w:ascii="Wingdings" w:hAnsi="Wingdings"/>
      </w:rPr>
    </w:lvl>
    <w:lvl w:ilvl="3" w:tplc="A408411A">
      <w:start w:val="1"/>
      <w:numFmt w:val="bullet"/>
      <w:lvlText w:val=""/>
      <w:lvlJc w:val="left"/>
      <w:pPr>
        <w:tabs>
          <w:tab w:val="num" w:pos="2880"/>
        </w:tabs>
        <w:ind w:left="2880" w:hanging="360"/>
      </w:pPr>
      <w:rPr>
        <w:rFonts w:ascii="Symbol" w:hAnsi="Symbol"/>
      </w:rPr>
    </w:lvl>
    <w:lvl w:ilvl="4" w:tplc="01766DE0">
      <w:start w:val="1"/>
      <w:numFmt w:val="bullet"/>
      <w:lvlText w:val="o"/>
      <w:lvlJc w:val="left"/>
      <w:pPr>
        <w:tabs>
          <w:tab w:val="num" w:pos="3600"/>
        </w:tabs>
        <w:ind w:left="3600" w:hanging="360"/>
      </w:pPr>
      <w:rPr>
        <w:rFonts w:ascii="Courier New" w:hAnsi="Courier New"/>
      </w:rPr>
    </w:lvl>
    <w:lvl w:ilvl="5" w:tplc="CCB4A846">
      <w:start w:val="1"/>
      <w:numFmt w:val="bullet"/>
      <w:lvlText w:val=""/>
      <w:lvlJc w:val="left"/>
      <w:pPr>
        <w:tabs>
          <w:tab w:val="num" w:pos="4320"/>
        </w:tabs>
        <w:ind w:left="4320" w:hanging="360"/>
      </w:pPr>
      <w:rPr>
        <w:rFonts w:ascii="Wingdings" w:hAnsi="Wingdings"/>
      </w:rPr>
    </w:lvl>
    <w:lvl w:ilvl="6" w:tplc="36D61924">
      <w:start w:val="1"/>
      <w:numFmt w:val="bullet"/>
      <w:lvlText w:val=""/>
      <w:lvlJc w:val="left"/>
      <w:pPr>
        <w:tabs>
          <w:tab w:val="num" w:pos="5040"/>
        </w:tabs>
        <w:ind w:left="5040" w:hanging="360"/>
      </w:pPr>
      <w:rPr>
        <w:rFonts w:ascii="Symbol" w:hAnsi="Symbol"/>
      </w:rPr>
    </w:lvl>
    <w:lvl w:ilvl="7" w:tplc="D2AE02AA">
      <w:start w:val="1"/>
      <w:numFmt w:val="bullet"/>
      <w:lvlText w:val="o"/>
      <w:lvlJc w:val="left"/>
      <w:pPr>
        <w:tabs>
          <w:tab w:val="num" w:pos="5760"/>
        </w:tabs>
        <w:ind w:left="5760" w:hanging="360"/>
      </w:pPr>
      <w:rPr>
        <w:rFonts w:ascii="Courier New" w:hAnsi="Courier New"/>
      </w:rPr>
    </w:lvl>
    <w:lvl w:ilvl="8" w:tplc="7C16CEA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50400CEE">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721033C6">
      <w:start w:val="1"/>
      <w:numFmt w:val="bullet"/>
      <w:lvlText w:val="o"/>
      <w:lvlJc w:val="left"/>
      <w:pPr>
        <w:tabs>
          <w:tab w:val="num" w:pos="1440"/>
        </w:tabs>
        <w:ind w:left="1440" w:hanging="360"/>
      </w:pPr>
      <w:rPr>
        <w:rFonts w:ascii="Courier New" w:hAnsi="Courier New"/>
      </w:rPr>
    </w:lvl>
    <w:lvl w:ilvl="2" w:tplc="BCAA6668">
      <w:start w:val="1"/>
      <w:numFmt w:val="bullet"/>
      <w:lvlText w:val=""/>
      <w:lvlJc w:val="left"/>
      <w:pPr>
        <w:tabs>
          <w:tab w:val="num" w:pos="2160"/>
        </w:tabs>
        <w:ind w:left="2160" w:hanging="360"/>
      </w:pPr>
      <w:rPr>
        <w:rFonts w:ascii="Wingdings" w:hAnsi="Wingdings"/>
      </w:rPr>
    </w:lvl>
    <w:lvl w:ilvl="3" w:tplc="3E76C906">
      <w:start w:val="1"/>
      <w:numFmt w:val="bullet"/>
      <w:lvlText w:val=""/>
      <w:lvlJc w:val="left"/>
      <w:pPr>
        <w:tabs>
          <w:tab w:val="num" w:pos="2880"/>
        </w:tabs>
        <w:ind w:left="2880" w:hanging="360"/>
      </w:pPr>
      <w:rPr>
        <w:rFonts w:ascii="Symbol" w:hAnsi="Symbol"/>
      </w:rPr>
    </w:lvl>
    <w:lvl w:ilvl="4" w:tplc="A07E9744">
      <w:start w:val="1"/>
      <w:numFmt w:val="bullet"/>
      <w:lvlText w:val="o"/>
      <w:lvlJc w:val="left"/>
      <w:pPr>
        <w:tabs>
          <w:tab w:val="num" w:pos="3600"/>
        </w:tabs>
        <w:ind w:left="3600" w:hanging="360"/>
      </w:pPr>
      <w:rPr>
        <w:rFonts w:ascii="Courier New" w:hAnsi="Courier New"/>
      </w:rPr>
    </w:lvl>
    <w:lvl w:ilvl="5" w:tplc="B1D256B2">
      <w:start w:val="1"/>
      <w:numFmt w:val="bullet"/>
      <w:lvlText w:val=""/>
      <w:lvlJc w:val="left"/>
      <w:pPr>
        <w:tabs>
          <w:tab w:val="num" w:pos="4320"/>
        </w:tabs>
        <w:ind w:left="4320" w:hanging="360"/>
      </w:pPr>
      <w:rPr>
        <w:rFonts w:ascii="Wingdings" w:hAnsi="Wingdings"/>
      </w:rPr>
    </w:lvl>
    <w:lvl w:ilvl="6" w:tplc="3C9ED814">
      <w:start w:val="1"/>
      <w:numFmt w:val="bullet"/>
      <w:lvlText w:val=""/>
      <w:lvlJc w:val="left"/>
      <w:pPr>
        <w:tabs>
          <w:tab w:val="num" w:pos="5040"/>
        </w:tabs>
        <w:ind w:left="5040" w:hanging="360"/>
      </w:pPr>
      <w:rPr>
        <w:rFonts w:ascii="Symbol" w:hAnsi="Symbol"/>
      </w:rPr>
    </w:lvl>
    <w:lvl w:ilvl="7" w:tplc="18E6825C">
      <w:start w:val="1"/>
      <w:numFmt w:val="bullet"/>
      <w:lvlText w:val="o"/>
      <w:lvlJc w:val="left"/>
      <w:pPr>
        <w:tabs>
          <w:tab w:val="num" w:pos="5760"/>
        </w:tabs>
        <w:ind w:left="5760" w:hanging="360"/>
      </w:pPr>
      <w:rPr>
        <w:rFonts w:ascii="Courier New" w:hAnsi="Courier New"/>
      </w:rPr>
    </w:lvl>
    <w:lvl w:ilvl="8" w:tplc="85B6210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C706DF60">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EE0CF664">
      <w:start w:val="1"/>
      <w:numFmt w:val="bullet"/>
      <w:lvlText w:val="o"/>
      <w:lvlJc w:val="left"/>
      <w:pPr>
        <w:tabs>
          <w:tab w:val="num" w:pos="1440"/>
        </w:tabs>
        <w:ind w:left="1440" w:hanging="360"/>
      </w:pPr>
      <w:rPr>
        <w:rFonts w:ascii="Courier New" w:hAnsi="Courier New"/>
      </w:rPr>
    </w:lvl>
    <w:lvl w:ilvl="2" w:tplc="EC703F1C">
      <w:start w:val="1"/>
      <w:numFmt w:val="bullet"/>
      <w:lvlText w:val=""/>
      <w:lvlJc w:val="left"/>
      <w:pPr>
        <w:tabs>
          <w:tab w:val="num" w:pos="2160"/>
        </w:tabs>
        <w:ind w:left="2160" w:hanging="360"/>
      </w:pPr>
      <w:rPr>
        <w:rFonts w:ascii="Wingdings" w:hAnsi="Wingdings"/>
      </w:rPr>
    </w:lvl>
    <w:lvl w:ilvl="3" w:tplc="78828F5A">
      <w:start w:val="1"/>
      <w:numFmt w:val="bullet"/>
      <w:lvlText w:val=""/>
      <w:lvlJc w:val="left"/>
      <w:pPr>
        <w:tabs>
          <w:tab w:val="num" w:pos="2880"/>
        </w:tabs>
        <w:ind w:left="2880" w:hanging="360"/>
      </w:pPr>
      <w:rPr>
        <w:rFonts w:ascii="Symbol" w:hAnsi="Symbol"/>
      </w:rPr>
    </w:lvl>
    <w:lvl w:ilvl="4" w:tplc="1AC42E78">
      <w:start w:val="1"/>
      <w:numFmt w:val="bullet"/>
      <w:lvlText w:val="o"/>
      <w:lvlJc w:val="left"/>
      <w:pPr>
        <w:tabs>
          <w:tab w:val="num" w:pos="3600"/>
        </w:tabs>
        <w:ind w:left="3600" w:hanging="360"/>
      </w:pPr>
      <w:rPr>
        <w:rFonts w:ascii="Courier New" w:hAnsi="Courier New"/>
      </w:rPr>
    </w:lvl>
    <w:lvl w:ilvl="5" w:tplc="2B32A430">
      <w:start w:val="1"/>
      <w:numFmt w:val="bullet"/>
      <w:lvlText w:val=""/>
      <w:lvlJc w:val="left"/>
      <w:pPr>
        <w:tabs>
          <w:tab w:val="num" w:pos="4320"/>
        </w:tabs>
        <w:ind w:left="4320" w:hanging="360"/>
      </w:pPr>
      <w:rPr>
        <w:rFonts w:ascii="Wingdings" w:hAnsi="Wingdings"/>
      </w:rPr>
    </w:lvl>
    <w:lvl w:ilvl="6" w:tplc="30B28720">
      <w:start w:val="1"/>
      <w:numFmt w:val="bullet"/>
      <w:lvlText w:val=""/>
      <w:lvlJc w:val="left"/>
      <w:pPr>
        <w:tabs>
          <w:tab w:val="num" w:pos="5040"/>
        </w:tabs>
        <w:ind w:left="5040" w:hanging="360"/>
      </w:pPr>
      <w:rPr>
        <w:rFonts w:ascii="Symbol" w:hAnsi="Symbol"/>
      </w:rPr>
    </w:lvl>
    <w:lvl w:ilvl="7" w:tplc="5A6C6D36">
      <w:start w:val="1"/>
      <w:numFmt w:val="bullet"/>
      <w:lvlText w:val="o"/>
      <w:lvlJc w:val="left"/>
      <w:pPr>
        <w:tabs>
          <w:tab w:val="num" w:pos="5760"/>
        </w:tabs>
        <w:ind w:left="5760" w:hanging="360"/>
      </w:pPr>
      <w:rPr>
        <w:rFonts w:ascii="Courier New" w:hAnsi="Courier New"/>
      </w:rPr>
    </w:lvl>
    <w:lvl w:ilvl="8" w:tplc="192AE03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2A4AA604">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672ED068">
      <w:start w:val="1"/>
      <w:numFmt w:val="bullet"/>
      <w:lvlText w:val="o"/>
      <w:lvlJc w:val="left"/>
      <w:pPr>
        <w:tabs>
          <w:tab w:val="num" w:pos="1440"/>
        </w:tabs>
        <w:ind w:left="1440" w:hanging="360"/>
      </w:pPr>
      <w:rPr>
        <w:rFonts w:ascii="Courier New" w:hAnsi="Courier New"/>
      </w:rPr>
    </w:lvl>
    <w:lvl w:ilvl="2" w:tplc="AAE4721E">
      <w:start w:val="1"/>
      <w:numFmt w:val="bullet"/>
      <w:lvlText w:val=""/>
      <w:lvlJc w:val="left"/>
      <w:pPr>
        <w:tabs>
          <w:tab w:val="num" w:pos="2160"/>
        </w:tabs>
        <w:ind w:left="2160" w:hanging="360"/>
      </w:pPr>
      <w:rPr>
        <w:rFonts w:ascii="Wingdings" w:hAnsi="Wingdings"/>
      </w:rPr>
    </w:lvl>
    <w:lvl w:ilvl="3" w:tplc="42BC9F2C">
      <w:start w:val="1"/>
      <w:numFmt w:val="bullet"/>
      <w:lvlText w:val=""/>
      <w:lvlJc w:val="left"/>
      <w:pPr>
        <w:tabs>
          <w:tab w:val="num" w:pos="2880"/>
        </w:tabs>
        <w:ind w:left="2880" w:hanging="360"/>
      </w:pPr>
      <w:rPr>
        <w:rFonts w:ascii="Symbol" w:hAnsi="Symbol"/>
      </w:rPr>
    </w:lvl>
    <w:lvl w:ilvl="4" w:tplc="CD282E7A">
      <w:start w:val="1"/>
      <w:numFmt w:val="bullet"/>
      <w:lvlText w:val="o"/>
      <w:lvlJc w:val="left"/>
      <w:pPr>
        <w:tabs>
          <w:tab w:val="num" w:pos="3600"/>
        </w:tabs>
        <w:ind w:left="3600" w:hanging="360"/>
      </w:pPr>
      <w:rPr>
        <w:rFonts w:ascii="Courier New" w:hAnsi="Courier New"/>
      </w:rPr>
    </w:lvl>
    <w:lvl w:ilvl="5" w:tplc="672A1AE4">
      <w:start w:val="1"/>
      <w:numFmt w:val="bullet"/>
      <w:lvlText w:val=""/>
      <w:lvlJc w:val="left"/>
      <w:pPr>
        <w:tabs>
          <w:tab w:val="num" w:pos="4320"/>
        </w:tabs>
        <w:ind w:left="4320" w:hanging="360"/>
      </w:pPr>
      <w:rPr>
        <w:rFonts w:ascii="Wingdings" w:hAnsi="Wingdings"/>
      </w:rPr>
    </w:lvl>
    <w:lvl w:ilvl="6" w:tplc="276E1186">
      <w:start w:val="1"/>
      <w:numFmt w:val="bullet"/>
      <w:lvlText w:val=""/>
      <w:lvlJc w:val="left"/>
      <w:pPr>
        <w:tabs>
          <w:tab w:val="num" w:pos="5040"/>
        </w:tabs>
        <w:ind w:left="5040" w:hanging="360"/>
      </w:pPr>
      <w:rPr>
        <w:rFonts w:ascii="Symbol" w:hAnsi="Symbol"/>
      </w:rPr>
    </w:lvl>
    <w:lvl w:ilvl="7" w:tplc="ACE4320C">
      <w:start w:val="1"/>
      <w:numFmt w:val="bullet"/>
      <w:lvlText w:val="o"/>
      <w:lvlJc w:val="left"/>
      <w:pPr>
        <w:tabs>
          <w:tab w:val="num" w:pos="5760"/>
        </w:tabs>
        <w:ind w:left="5760" w:hanging="360"/>
      </w:pPr>
      <w:rPr>
        <w:rFonts w:ascii="Courier New" w:hAnsi="Courier New"/>
      </w:rPr>
    </w:lvl>
    <w:lvl w:ilvl="8" w:tplc="6686AC3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F69AFD36">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8EB416BA">
      <w:start w:val="1"/>
      <w:numFmt w:val="bullet"/>
      <w:lvlText w:val="o"/>
      <w:lvlJc w:val="left"/>
      <w:pPr>
        <w:tabs>
          <w:tab w:val="num" w:pos="1440"/>
        </w:tabs>
        <w:ind w:left="1440" w:hanging="360"/>
      </w:pPr>
      <w:rPr>
        <w:rFonts w:ascii="Courier New" w:hAnsi="Courier New"/>
      </w:rPr>
    </w:lvl>
    <w:lvl w:ilvl="2" w:tplc="43BAC38C">
      <w:start w:val="1"/>
      <w:numFmt w:val="bullet"/>
      <w:lvlText w:val=""/>
      <w:lvlJc w:val="left"/>
      <w:pPr>
        <w:tabs>
          <w:tab w:val="num" w:pos="2160"/>
        </w:tabs>
        <w:ind w:left="2160" w:hanging="360"/>
      </w:pPr>
      <w:rPr>
        <w:rFonts w:ascii="Wingdings" w:hAnsi="Wingdings"/>
      </w:rPr>
    </w:lvl>
    <w:lvl w:ilvl="3" w:tplc="62F8338C">
      <w:start w:val="1"/>
      <w:numFmt w:val="bullet"/>
      <w:lvlText w:val=""/>
      <w:lvlJc w:val="left"/>
      <w:pPr>
        <w:tabs>
          <w:tab w:val="num" w:pos="2880"/>
        </w:tabs>
        <w:ind w:left="2880" w:hanging="360"/>
      </w:pPr>
      <w:rPr>
        <w:rFonts w:ascii="Symbol" w:hAnsi="Symbol"/>
      </w:rPr>
    </w:lvl>
    <w:lvl w:ilvl="4" w:tplc="0AAEFC38">
      <w:start w:val="1"/>
      <w:numFmt w:val="bullet"/>
      <w:lvlText w:val="o"/>
      <w:lvlJc w:val="left"/>
      <w:pPr>
        <w:tabs>
          <w:tab w:val="num" w:pos="3600"/>
        </w:tabs>
        <w:ind w:left="3600" w:hanging="360"/>
      </w:pPr>
      <w:rPr>
        <w:rFonts w:ascii="Courier New" w:hAnsi="Courier New"/>
      </w:rPr>
    </w:lvl>
    <w:lvl w:ilvl="5" w:tplc="74A07E70">
      <w:start w:val="1"/>
      <w:numFmt w:val="bullet"/>
      <w:lvlText w:val=""/>
      <w:lvlJc w:val="left"/>
      <w:pPr>
        <w:tabs>
          <w:tab w:val="num" w:pos="4320"/>
        </w:tabs>
        <w:ind w:left="4320" w:hanging="360"/>
      </w:pPr>
      <w:rPr>
        <w:rFonts w:ascii="Wingdings" w:hAnsi="Wingdings"/>
      </w:rPr>
    </w:lvl>
    <w:lvl w:ilvl="6" w:tplc="11BE1BBA">
      <w:start w:val="1"/>
      <w:numFmt w:val="bullet"/>
      <w:lvlText w:val=""/>
      <w:lvlJc w:val="left"/>
      <w:pPr>
        <w:tabs>
          <w:tab w:val="num" w:pos="5040"/>
        </w:tabs>
        <w:ind w:left="5040" w:hanging="360"/>
      </w:pPr>
      <w:rPr>
        <w:rFonts w:ascii="Symbol" w:hAnsi="Symbol"/>
      </w:rPr>
    </w:lvl>
    <w:lvl w:ilvl="7" w:tplc="F8183B0E">
      <w:start w:val="1"/>
      <w:numFmt w:val="bullet"/>
      <w:lvlText w:val="o"/>
      <w:lvlJc w:val="left"/>
      <w:pPr>
        <w:tabs>
          <w:tab w:val="num" w:pos="5760"/>
        </w:tabs>
        <w:ind w:left="5760" w:hanging="360"/>
      </w:pPr>
      <w:rPr>
        <w:rFonts w:ascii="Courier New" w:hAnsi="Courier New"/>
      </w:rPr>
    </w:lvl>
    <w:lvl w:ilvl="8" w:tplc="F9248B5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48540C7E">
      <w:start w:val="1"/>
      <w:numFmt w:val="bullet"/>
      <w:lvlText w:val=""/>
      <w:lvlJc w:val="left"/>
      <w:pPr>
        <w:tabs>
          <w:tab w:val="num" w:pos="720"/>
        </w:tabs>
        <w:ind w:left="720" w:hanging="360"/>
      </w:pPr>
      <w:rPr>
        <w:rFonts w:ascii="Symbol" w:hAnsi="Symbol"/>
      </w:rPr>
    </w:lvl>
    <w:lvl w:ilvl="1" w:tplc="B95EF6D6">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1818D0A2">
      <w:start w:val="1"/>
      <w:numFmt w:val="bullet"/>
      <w:lvlText w:val=""/>
      <w:lvlJc w:val="left"/>
      <w:pPr>
        <w:tabs>
          <w:tab w:val="num" w:pos="2160"/>
        </w:tabs>
        <w:ind w:left="2160" w:hanging="360"/>
      </w:pPr>
      <w:rPr>
        <w:rFonts w:ascii="Wingdings" w:hAnsi="Wingdings"/>
      </w:rPr>
    </w:lvl>
    <w:lvl w:ilvl="3" w:tplc="5972FBAC">
      <w:start w:val="1"/>
      <w:numFmt w:val="bullet"/>
      <w:lvlText w:val=""/>
      <w:lvlJc w:val="left"/>
      <w:pPr>
        <w:tabs>
          <w:tab w:val="num" w:pos="2880"/>
        </w:tabs>
        <w:ind w:left="2880" w:hanging="360"/>
      </w:pPr>
      <w:rPr>
        <w:rFonts w:ascii="Symbol" w:hAnsi="Symbol"/>
      </w:rPr>
    </w:lvl>
    <w:lvl w:ilvl="4" w:tplc="9C201A7E">
      <w:start w:val="1"/>
      <w:numFmt w:val="bullet"/>
      <w:lvlText w:val="o"/>
      <w:lvlJc w:val="left"/>
      <w:pPr>
        <w:tabs>
          <w:tab w:val="num" w:pos="3600"/>
        </w:tabs>
        <w:ind w:left="3600" w:hanging="360"/>
      </w:pPr>
      <w:rPr>
        <w:rFonts w:ascii="Courier New" w:hAnsi="Courier New"/>
      </w:rPr>
    </w:lvl>
    <w:lvl w:ilvl="5" w:tplc="DC9CF19C">
      <w:start w:val="1"/>
      <w:numFmt w:val="bullet"/>
      <w:lvlText w:val=""/>
      <w:lvlJc w:val="left"/>
      <w:pPr>
        <w:tabs>
          <w:tab w:val="num" w:pos="4320"/>
        </w:tabs>
        <w:ind w:left="4320" w:hanging="360"/>
      </w:pPr>
      <w:rPr>
        <w:rFonts w:ascii="Wingdings" w:hAnsi="Wingdings"/>
      </w:rPr>
    </w:lvl>
    <w:lvl w:ilvl="6" w:tplc="93523FBE">
      <w:start w:val="1"/>
      <w:numFmt w:val="bullet"/>
      <w:lvlText w:val=""/>
      <w:lvlJc w:val="left"/>
      <w:pPr>
        <w:tabs>
          <w:tab w:val="num" w:pos="5040"/>
        </w:tabs>
        <w:ind w:left="5040" w:hanging="360"/>
      </w:pPr>
      <w:rPr>
        <w:rFonts w:ascii="Symbol" w:hAnsi="Symbol"/>
      </w:rPr>
    </w:lvl>
    <w:lvl w:ilvl="7" w:tplc="E6C00D5E">
      <w:start w:val="1"/>
      <w:numFmt w:val="bullet"/>
      <w:lvlText w:val="o"/>
      <w:lvlJc w:val="left"/>
      <w:pPr>
        <w:tabs>
          <w:tab w:val="num" w:pos="5760"/>
        </w:tabs>
        <w:ind w:left="5760" w:hanging="360"/>
      </w:pPr>
      <w:rPr>
        <w:rFonts w:ascii="Courier New" w:hAnsi="Courier New"/>
      </w:rPr>
    </w:lvl>
    <w:lvl w:ilvl="8" w:tplc="55A63C66">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43C8584">
      <w:start w:val="1"/>
      <w:numFmt w:val="bullet"/>
      <w:lvlText w:val=""/>
      <w:lvlJc w:val="left"/>
      <w:pPr>
        <w:tabs>
          <w:tab w:val="num" w:pos="720"/>
        </w:tabs>
        <w:ind w:left="720" w:hanging="360"/>
      </w:pPr>
      <w:rPr>
        <w:rFonts w:ascii="Symbol" w:hAnsi="Symbol"/>
      </w:rPr>
    </w:lvl>
    <w:lvl w:ilvl="1" w:tplc="C25E1CF6">
      <w:start w:val="1"/>
      <w:numFmt w:val="bullet"/>
      <w:lvlText w:val="◦"/>
      <w:lvlJc w:val="left"/>
      <w:pPr>
        <w:tabs>
          <w:tab w:val="num" w:pos="1080"/>
        </w:tabs>
        <w:ind w:left="1440" w:hanging="360"/>
      </w:pPr>
      <w:rPr>
        <w:rFonts w:ascii="Arial" w:eastAsia="Arial" w:hAnsi="Arial" w:cs="Arial"/>
        <w:b w:val="0"/>
        <w:i w:val="0"/>
        <w:strike w:val="0"/>
        <w:color w:val="000000"/>
        <w:sz w:val="24"/>
        <w:u w:val="none"/>
      </w:rPr>
    </w:lvl>
    <w:lvl w:ilvl="2" w:tplc="89FCF760">
      <w:start w:val="1"/>
      <w:numFmt w:val="bullet"/>
      <w:lvlText w:val=""/>
      <w:lvlJc w:val="left"/>
      <w:pPr>
        <w:tabs>
          <w:tab w:val="num" w:pos="2160"/>
        </w:tabs>
        <w:ind w:left="2160" w:hanging="360"/>
      </w:pPr>
      <w:rPr>
        <w:rFonts w:ascii="Wingdings" w:hAnsi="Wingdings"/>
      </w:rPr>
    </w:lvl>
    <w:lvl w:ilvl="3" w:tplc="CA603DE6">
      <w:start w:val="1"/>
      <w:numFmt w:val="bullet"/>
      <w:lvlText w:val=""/>
      <w:lvlJc w:val="left"/>
      <w:pPr>
        <w:tabs>
          <w:tab w:val="num" w:pos="2880"/>
        </w:tabs>
        <w:ind w:left="2880" w:hanging="360"/>
      </w:pPr>
      <w:rPr>
        <w:rFonts w:ascii="Symbol" w:hAnsi="Symbol"/>
      </w:rPr>
    </w:lvl>
    <w:lvl w:ilvl="4" w:tplc="2EC6D1EC">
      <w:start w:val="1"/>
      <w:numFmt w:val="bullet"/>
      <w:lvlText w:val="o"/>
      <w:lvlJc w:val="left"/>
      <w:pPr>
        <w:tabs>
          <w:tab w:val="num" w:pos="3600"/>
        </w:tabs>
        <w:ind w:left="3600" w:hanging="360"/>
      </w:pPr>
      <w:rPr>
        <w:rFonts w:ascii="Courier New" w:hAnsi="Courier New"/>
      </w:rPr>
    </w:lvl>
    <w:lvl w:ilvl="5" w:tplc="EEDE5196">
      <w:start w:val="1"/>
      <w:numFmt w:val="bullet"/>
      <w:lvlText w:val=""/>
      <w:lvlJc w:val="left"/>
      <w:pPr>
        <w:tabs>
          <w:tab w:val="num" w:pos="4320"/>
        </w:tabs>
        <w:ind w:left="4320" w:hanging="360"/>
      </w:pPr>
      <w:rPr>
        <w:rFonts w:ascii="Wingdings" w:hAnsi="Wingdings"/>
      </w:rPr>
    </w:lvl>
    <w:lvl w:ilvl="6" w:tplc="61FA2C1E">
      <w:start w:val="1"/>
      <w:numFmt w:val="bullet"/>
      <w:lvlText w:val=""/>
      <w:lvlJc w:val="left"/>
      <w:pPr>
        <w:tabs>
          <w:tab w:val="num" w:pos="5040"/>
        </w:tabs>
        <w:ind w:left="5040" w:hanging="360"/>
      </w:pPr>
      <w:rPr>
        <w:rFonts w:ascii="Symbol" w:hAnsi="Symbol"/>
      </w:rPr>
    </w:lvl>
    <w:lvl w:ilvl="7" w:tplc="D6562718">
      <w:start w:val="1"/>
      <w:numFmt w:val="bullet"/>
      <w:lvlText w:val="o"/>
      <w:lvlJc w:val="left"/>
      <w:pPr>
        <w:tabs>
          <w:tab w:val="num" w:pos="5760"/>
        </w:tabs>
        <w:ind w:left="5760" w:hanging="360"/>
      </w:pPr>
      <w:rPr>
        <w:rFonts w:ascii="Courier New" w:hAnsi="Courier New"/>
      </w:rPr>
    </w:lvl>
    <w:lvl w:ilvl="8" w:tplc="4962C9A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B8E0F6E8">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DFAEB264">
      <w:start w:val="1"/>
      <w:numFmt w:val="bullet"/>
      <w:lvlText w:val="o"/>
      <w:lvlJc w:val="left"/>
      <w:pPr>
        <w:tabs>
          <w:tab w:val="num" w:pos="1440"/>
        </w:tabs>
        <w:ind w:left="1440" w:hanging="360"/>
      </w:pPr>
      <w:rPr>
        <w:rFonts w:ascii="Courier New" w:hAnsi="Courier New"/>
      </w:rPr>
    </w:lvl>
    <w:lvl w:ilvl="2" w:tplc="2B70E90A">
      <w:start w:val="1"/>
      <w:numFmt w:val="bullet"/>
      <w:lvlText w:val=""/>
      <w:lvlJc w:val="left"/>
      <w:pPr>
        <w:tabs>
          <w:tab w:val="num" w:pos="2160"/>
        </w:tabs>
        <w:ind w:left="2160" w:hanging="360"/>
      </w:pPr>
      <w:rPr>
        <w:rFonts w:ascii="Wingdings" w:hAnsi="Wingdings"/>
      </w:rPr>
    </w:lvl>
    <w:lvl w:ilvl="3" w:tplc="C862FF90">
      <w:start w:val="1"/>
      <w:numFmt w:val="bullet"/>
      <w:lvlText w:val=""/>
      <w:lvlJc w:val="left"/>
      <w:pPr>
        <w:tabs>
          <w:tab w:val="num" w:pos="2880"/>
        </w:tabs>
        <w:ind w:left="2880" w:hanging="360"/>
      </w:pPr>
      <w:rPr>
        <w:rFonts w:ascii="Symbol" w:hAnsi="Symbol"/>
      </w:rPr>
    </w:lvl>
    <w:lvl w:ilvl="4" w:tplc="0396E0D2">
      <w:start w:val="1"/>
      <w:numFmt w:val="bullet"/>
      <w:lvlText w:val="o"/>
      <w:lvlJc w:val="left"/>
      <w:pPr>
        <w:tabs>
          <w:tab w:val="num" w:pos="3600"/>
        </w:tabs>
        <w:ind w:left="3600" w:hanging="360"/>
      </w:pPr>
      <w:rPr>
        <w:rFonts w:ascii="Courier New" w:hAnsi="Courier New"/>
      </w:rPr>
    </w:lvl>
    <w:lvl w:ilvl="5" w:tplc="75104834">
      <w:start w:val="1"/>
      <w:numFmt w:val="bullet"/>
      <w:lvlText w:val=""/>
      <w:lvlJc w:val="left"/>
      <w:pPr>
        <w:tabs>
          <w:tab w:val="num" w:pos="4320"/>
        </w:tabs>
        <w:ind w:left="4320" w:hanging="360"/>
      </w:pPr>
      <w:rPr>
        <w:rFonts w:ascii="Wingdings" w:hAnsi="Wingdings"/>
      </w:rPr>
    </w:lvl>
    <w:lvl w:ilvl="6" w:tplc="682E3EF8">
      <w:start w:val="1"/>
      <w:numFmt w:val="bullet"/>
      <w:lvlText w:val=""/>
      <w:lvlJc w:val="left"/>
      <w:pPr>
        <w:tabs>
          <w:tab w:val="num" w:pos="5040"/>
        </w:tabs>
        <w:ind w:left="5040" w:hanging="360"/>
      </w:pPr>
      <w:rPr>
        <w:rFonts w:ascii="Symbol" w:hAnsi="Symbol"/>
      </w:rPr>
    </w:lvl>
    <w:lvl w:ilvl="7" w:tplc="37DE971A">
      <w:start w:val="1"/>
      <w:numFmt w:val="bullet"/>
      <w:lvlText w:val="o"/>
      <w:lvlJc w:val="left"/>
      <w:pPr>
        <w:tabs>
          <w:tab w:val="num" w:pos="5760"/>
        </w:tabs>
        <w:ind w:left="5760" w:hanging="360"/>
      </w:pPr>
      <w:rPr>
        <w:rFonts w:ascii="Courier New" w:hAnsi="Courier New"/>
      </w:rPr>
    </w:lvl>
    <w:lvl w:ilvl="8" w:tplc="6470A87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107A9A7E">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5218C69A">
      <w:start w:val="1"/>
      <w:numFmt w:val="bullet"/>
      <w:lvlText w:val="o"/>
      <w:lvlJc w:val="left"/>
      <w:pPr>
        <w:tabs>
          <w:tab w:val="num" w:pos="1440"/>
        </w:tabs>
        <w:ind w:left="1440" w:hanging="360"/>
      </w:pPr>
      <w:rPr>
        <w:rFonts w:ascii="Courier New" w:hAnsi="Courier New"/>
      </w:rPr>
    </w:lvl>
    <w:lvl w:ilvl="2" w:tplc="96920A6E">
      <w:start w:val="1"/>
      <w:numFmt w:val="bullet"/>
      <w:lvlText w:val=""/>
      <w:lvlJc w:val="left"/>
      <w:pPr>
        <w:tabs>
          <w:tab w:val="num" w:pos="2160"/>
        </w:tabs>
        <w:ind w:left="2160" w:hanging="360"/>
      </w:pPr>
      <w:rPr>
        <w:rFonts w:ascii="Wingdings" w:hAnsi="Wingdings"/>
      </w:rPr>
    </w:lvl>
    <w:lvl w:ilvl="3" w:tplc="8676F1D0">
      <w:start w:val="1"/>
      <w:numFmt w:val="bullet"/>
      <w:lvlText w:val=""/>
      <w:lvlJc w:val="left"/>
      <w:pPr>
        <w:tabs>
          <w:tab w:val="num" w:pos="2880"/>
        </w:tabs>
        <w:ind w:left="2880" w:hanging="360"/>
      </w:pPr>
      <w:rPr>
        <w:rFonts w:ascii="Symbol" w:hAnsi="Symbol"/>
      </w:rPr>
    </w:lvl>
    <w:lvl w:ilvl="4" w:tplc="54F6C5C2">
      <w:start w:val="1"/>
      <w:numFmt w:val="bullet"/>
      <w:lvlText w:val="o"/>
      <w:lvlJc w:val="left"/>
      <w:pPr>
        <w:tabs>
          <w:tab w:val="num" w:pos="3600"/>
        </w:tabs>
        <w:ind w:left="3600" w:hanging="360"/>
      </w:pPr>
      <w:rPr>
        <w:rFonts w:ascii="Courier New" w:hAnsi="Courier New"/>
      </w:rPr>
    </w:lvl>
    <w:lvl w:ilvl="5" w:tplc="4424AABA">
      <w:start w:val="1"/>
      <w:numFmt w:val="bullet"/>
      <w:lvlText w:val=""/>
      <w:lvlJc w:val="left"/>
      <w:pPr>
        <w:tabs>
          <w:tab w:val="num" w:pos="4320"/>
        </w:tabs>
        <w:ind w:left="4320" w:hanging="360"/>
      </w:pPr>
      <w:rPr>
        <w:rFonts w:ascii="Wingdings" w:hAnsi="Wingdings"/>
      </w:rPr>
    </w:lvl>
    <w:lvl w:ilvl="6" w:tplc="2C3C693C">
      <w:start w:val="1"/>
      <w:numFmt w:val="bullet"/>
      <w:lvlText w:val=""/>
      <w:lvlJc w:val="left"/>
      <w:pPr>
        <w:tabs>
          <w:tab w:val="num" w:pos="5040"/>
        </w:tabs>
        <w:ind w:left="5040" w:hanging="360"/>
      </w:pPr>
      <w:rPr>
        <w:rFonts w:ascii="Symbol" w:hAnsi="Symbol"/>
      </w:rPr>
    </w:lvl>
    <w:lvl w:ilvl="7" w:tplc="A7829700">
      <w:start w:val="1"/>
      <w:numFmt w:val="bullet"/>
      <w:lvlText w:val="o"/>
      <w:lvlJc w:val="left"/>
      <w:pPr>
        <w:tabs>
          <w:tab w:val="num" w:pos="5760"/>
        </w:tabs>
        <w:ind w:left="5760" w:hanging="360"/>
      </w:pPr>
      <w:rPr>
        <w:rFonts w:ascii="Courier New" w:hAnsi="Courier New"/>
      </w:rPr>
    </w:lvl>
    <w:lvl w:ilvl="8" w:tplc="5A38724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9252BFA6">
      <w:start w:val="1"/>
      <w:numFmt w:val="bullet"/>
      <w:lvlText w:val="•"/>
      <w:lvlJc w:val="left"/>
      <w:pPr>
        <w:tabs>
          <w:tab w:val="num" w:pos="360"/>
        </w:tabs>
        <w:ind w:left="720" w:hanging="360"/>
      </w:pPr>
      <w:rPr>
        <w:rFonts w:ascii="Arial" w:eastAsia="Arial" w:hAnsi="Arial" w:cs="Arial"/>
        <w:b w:val="0"/>
        <w:i/>
        <w:strike w:val="0"/>
        <w:color w:val="000000"/>
        <w:sz w:val="24"/>
        <w:u w:val="none"/>
      </w:rPr>
    </w:lvl>
    <w:lvl w:ilvl="1" w:tplc="B5702E26">
      <w:start w:val="1"/>
      <w:numFmt w:val="bullet"/>
      <w:lvlText w:val="o"/>
      <w:lvlJc w:val="left"/>
      <w:pPr>
        <w:tabs>
          <w:tab w:val="num" w:pos="1440"/>
        </w:tabs>
        <w:ind w:left="1440" w:hanging="360"/>
      </w:pPr>
      <w:rPr>
        <w:rFonts w:ascii="Courier New" w:hAnsi="Courier New"/>
      </w:rPr>
    </w:lvl>
    <w:lvl w:ilvl="2" w:tplc="E75654FA">
      <w:start w:val="1"/>
      <w:numFmt w:val="bullet"/>
      <w:lvlText w:val=""/>
      <w:lvlJc w:val="left"/>
      <w:pPr>
        <w:tabs>
          <w:tab w:val="num" w:pos="2160"/>
        </w:tabs>
        <w:ind w:left="2160" w:hanging="360"/>
      </w:pPr>
      <w:rPr>
        <w:rFonts w:ascii="Wingdings" w:hAnsi="Wingdings"/>
      </w:rPr>
    </w:lvl>
    <w:lvl w:ilvl="3" w:tplc="94305C0E">
      <w:start w:val="1"/>
      <w:numFmt w:val="bullet"/>
      <w:lvlText w:val=""/>
      <w:lvlJc w:val="left"/>
      <w:pPr>
        <w:tabs>
          <w:tab w:val="num" w:pos="2880"/>
        </w:tabs>
        <w:ind w:left="2880" w:hanging="360"/>
      </w:pPr>
      <w:rPr>
        <w:rFonts w:ascii="Symbol" w:hAnsi="Symbol"/>
      </w:rPr>
    </w:lvl>
    <w:lvl w:ilvl="4" w:tplc="F6A23884">
      <w:start w:val="1"/>
      <w:numFmt w:val="bullet"/>
      <w:lvlText w:val="o"/>
      <w:lvlJc w:val="left"/>
      <w:pPr>
        <w:tabs>
          <w:tab w:val="num" w:pos="3600"/>
        </w:tabs>
        <w:ind w:left="3600" w:hanging="360"/>
      </w:pPr>
      <w:rPr>
        <w:rFonts w:ascii="Courier New" w:hAnsi="Courier New"/>
      </w:rPr>
    </w:lvl>
    <w:lvl w:ilvl="5" w:tplc="9BD81554">
      <w:start w:val="1"/>
      <w:numFmt w:val="bullet"/>
      <w:lvlText w:val=""/>
      <w:lvlJc w:val="left"/>
      <w:pPr>
        <w:tabs>
          <w:tab w:val="num" w:pos="4320"/>
        </w:tabs>
        <w:ind w:left="4320" w:hanging="360"/>
      </w:pPr>
      <w:rPr>
        <w:rFonts w:ascii="Wingdings" w:hAnsi="Wingdings"/>
      </w:rPr>
    </w:lvl>
    <w:lvl w:ilvl="6" w:tplc="7B389B58">
      <w:start w:val="1"/>
      <w:numFmt w:val="bullet"/>
      <w:lvlText w:val=""/>
      <w:lvlJc w:val="left"/>
      <w:pPr>
        <w:tabs>
          <w:tab w:val="num" w:pos="5040"/>
        </w:tabs>
        <w:ind w:left="5040" w:hanging="360"/>
      </w:pPr>
      <w:rPr>
        <w:rFonts w:ascii="Symbol" w:hAnsi="Symbol"/>
      </w:rPr>
    </w:lvl>
    <w:lvl w:ilvl="7" w:tplc="2CF2AA5A">
      <w:start w:val="1"/>
      <w:numFmt w:val="bullet"/>
      <w:lvlText w:val="o"/>
      <w:lvlJc w:val="left"/>
      <w:pPr>
        <w:tabs>
          <w:tab w:val="num" w:pos="5760"/>
        </w:tabs>
        <w:ind w:left="5760" w:hanging="360"/>
      </w:pPr>
      <w:rPr>
        <w:rFonts w:ascii="Courier New" w:hAnsi="Courier New"/>
      </w:rPr>
    </w:lvl>
    <w:lvl w:ilvl="8" w:tplc="D5B632C2">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88B4C7B2">
      <w:start w:val="1"/>
      <w:numFmt w:val="bullet"/>
      <w:lvlText w:val=""/>
      <w:lvlJc w:val="left"/>
      <w:pPr>
        <w:tabs>
          <w:tab w:val="num" w:pos="720"/>
        </w:tabs>
        <w:ind w:left="720" w:hanging="360"/>
      </w:pPr>
      <w:rPr>
        <w:rFonts w:ascii="Symbol" w:hAnsi="Symbol"/>
      </w:rPr>
    </w:lvl>
    <w:lvl w:ilvl="1" w:tplc="B1522DBA">
      <w:start w:val="1"/>
      <w:numFmt w:val="bullet"/>
      <w:lvlText w:val="◦"/>
      <w:lvlJc w:val="left"/>
      <w:pPr>
        <w:tabs>
          <w:tab w:val="num" w:pos="1080"/>
        </w:tabs>
        <w:ind w:left="1440" w:hanging="360"/>
      </w:pPr>
      <w:rPr>
        <w:rFonts w:ascii="Arial" w:eastAsia="Arial" w:hAnsi="Arial" w:cs="Arial"/>
        <w:b w:val="0"/>
        <w:i w:val="0"/>
        <w:strike w:val="0"/>
        <w:sz w:val="20"/>
      </w:rPr>
    </w:lvl>
    <w:lvl w:ilvl="2" w:tplc="BD40BA1A">
      <w:start w:val="1"/>
      <w:numFmt w:val="bullet"/>
      <w:lvlText w:val=""/>
      <w:lvlJc w:val="left"/>
      <w:pPr>
        <w:tabs>
          <w:tab w:val="num" w:pos="2160"/>
        </w:tabs>
        <w:ind w:left="2160" w:hanging="360"/>
      </w:pPr>
      <w:rPr>
        <w:rFonts w:ascii="Wingdings" w:hAnsi="Wingdings"/>
      </w:rPr>
    </w:lvl>
    <w:lvl w:ilvl="3" w:tplc="192AD85E">
      <w:start w:val="1"/>
      <w:numFmt w:val="bullet"/>
      <w:lvlText w:val=""/>
      <w:lvlJc w:val="left"/>
      <w:pPr>
        <w:tabs>
          <w:tab w:val="num" w:pos="2880"/>
        </w:tabs>
        <w:ind w:left="2880" w:hanging="360"/>
      </w:pPr>
      <w:rPr>
        <w:rFonts w:ascii="Symbol" w:hAnsi="Symbol"/>
      </w:rPr>
    </w:lvl>
    <w:lvl w:ilvl="4" w:tplc="442A85FA">
      <w:start w:val="1"/>
      <w:numFmt w:val="bullet"/>
      <w:lvlText w:val="o"/>
      <w:lvlJc w:val="left"/>
      <w:pPr>
        <w:tabs>
          <w:tab w:val="num" w:pos="3600"/>
        </w:tabs>
        <w:ind w:left="3600" w:hanging="360"/>
      </w:pPr>
      <w:rPr>
        <w:rFonts w:ascii="Courier New" w:hAnsi="Courier New"/>
      </w:rPr>
    </w:lvl>
    <w:lvl w:ilvl="5" w:tplc="4708546C">
      <w:start w:val="1"/>
      <w:numFmt w:val="bullet"/>
      <w:lvlText w:val=""/>
      <w:lvlJc w:val="left"/>
      <w:pPr>
        <w:tabs>
          <w:tab w:val="num" w:pos="4320"/>
        </w:tabs>
        <w:ind w:left="4320" w:hanging="360"/>
      </w:pPr>
      <w:rPr>
        <w:rFonts w:ascii="Wingdings" w:hAnsi="Wingdings"/>
      </w:rPr>
    </w:lvl>
    <w:lvl w:ilvl="6" w:tplc="1AC6A81E">
      <w:start w:val="1"/>
      <w:numFmt w:val="bullet"/>
      <w:lvlText w:val=""/>
      <w:lvlJc w:val="left"/>
      <w:pPr>
        <w:tabs>
          <w:tab w:val="num" w:pos="5040"/>
        </w:tabs>
        <w:ind w:left="5040" w:hanging="360"/>
      </w:pPr>
      <w:rPr>
        <w:rFonts w:ascii="Symbol" w:hAnsi="Symbol"/>
      </w:rPr>
    </w:lvl>
    <w:lvl w:ilvl="7" w:tplc="098EE946">
      <w:start w:val="1"/>
      <w:numFmt w:val="bullet"/>
      <w:lvlText w:val="o"/>
      <w:lvlJc w:val="left"/>
      <w:pPr>
        <w:tabs>
          <w:tab w:val="num" w:pos="5760"/>
        </w:tabs>
        <w:ind w:left="5760" w:hanging="360"/>
      </w:pPr>
      <w:rPr>
        <w:rFonts w:ascii="Courier New" w:hAnsi="Courier New"/>
      </w:rPr>
    </w:lvl>
    <w:lvl w:ilvl="8" w:tplc="E5D0DEE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CFD841DC">
      <w:start w:val="1"/>
      <w:numFmt w:val="bullet"/>
      <w:lvlText w:val=""/>
      <w:lvlJc w:val="left"/>
      <w:pPr>
        <w:tabs>
          <w:tab w:val="num" w:pos="720"/>
        </w:tabs>
        <w:ind w:left="720" w:hanging="360"/>
      </w:pPr>
      <w:rPr>
        <w:rFonts w:ascii="Symbol" w:hAnsi="Symbol"/>
      </w:rPr>
    </w:lvl>
    <w:lvl w:ilvl="1" w:tplc="27E4A090">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667C236C">
      <w:start w:val="1"/>
      <w:numFmt w:val="bullet"/>
      <w:lvlText w:val=""/>
      <w:lvlJc w:val="left"/>
      <w:pPr>
        <w:tabs>
          <w:tab w:val="num" w:pos="2160"/>
        </w:tabs>
        <w:ind w:left="2160" w:hanging="360"/>
      </w:pPr>
      <w:rPr>
        <w:rFonts w:ascii="Wingdings" w:hAnsi="Wingdings"/>
      </w:rPr>
    </w:lvl>
    <w:lvl w:ilvl="3" w:tplc="4568220A">
      <w:start w:val="1"/>
      <w:numFmt w:val="bullet"/>
      <w:lvlText w:val=""/>
      <w:lvlJc w:val="left"/>
      <w:pPr>
        <w:tabs>
          <w:tab w:val="num" w:pos="2880"/>
        </w:tabs>
        <w:ind w:left="2880" w:hanging="360"/>
      </w:pPr>
      <w:rPr>
        <w:rFonts w:ascii="Symbol" w:hAnsi="Symbol"/>
      </w:rPr>
    </w:lvl>
    <w:lvl w:ilvl="4" w:tplc="2C7CEA16">
      <w:start w:val="1"/>
      <w:numFmt w:val="bullet"/>
      <w:lvlText w:val="o"/>
      <w:lvlJc w:val="left"/>
      <w:pPr>
        <w:tabs>
          <w:tab w:val="num" w:pos="3600"/>
        </w:tabs>
        <w:ind w:left="3600" w:hanging="360"/>
      </w:pPr>
      <w:rPr>
        <w:rFonts w:ascii="Courier New" w:hAnsi="Courier New"/>
      </w:rPr>
    </w:lvl>
    <w:lvl w:ilvl="5" w:tplc="0D584EF6">
      <w:start w:val="1"/>
      <w:numFmt w:val="bullet"/>
      <w:lvlText w:val=""/>
      <w:lvlJc w:val="left"/>
      <w:pPr>
        <w:tabs>
          <w:tab w:val="num" w:pos="4320"/>
        </w:tabs>
        <w:ind w:left="4320" w:hanging="360"/>
      </w:pPr>
      <w:rPr>
        <w:rFonts w:ascii="Wingdings" w:hAnsi="Wingdings"/>
      </w:rPr>
    </w:lvl>
    <w:lvl w:ilvl="6" w:tplc="99664894">
      <w:start w:val="1"/>
      <w:numFmt w:val="bullet"/>
      <w:lvlText w:val=""/>
      <w:lvlJc w:val="left"/>
      <w:pPr>
        <w:tabs>
          <w:tab w:val="num" w:pos="5040"/>
        </w:tabs>
        <w:ind w:left="5040" w:hanging="360"/>
      </w:pPr>
      <w:rPr>
        <w:rFonts w:ascii="Symbol" w:hAnsi="Symbol"/>
      </w:rPr>
    </w:lvl>
    <w:lvl w:ilvl="7" w:tplc="B8262E3A">
      <w:start w:val="1"/>
      <w:numFmt w:val="bullet"/>
      <w:lvlText w:val="o"/>
      <w:lvlJc w:val="left"/>
      <w:pPr>
        <w:tabs>
          <w:tab w:val="num" w:pos="5760"/>
        </w:tabs>
        <w:ind w:left="5760" w:hanging="360"/>
      </w:pPr>
      <w:rPr>
        <w:rFonts w:ascii="Courier New" w:hAnsi="Courier New"/>
      </w:rPr>
    </w:lvl>
    <w:lvl w:ilvl="8" w:tplc="EED856F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5934B0D8">
      <w:start w:val="1"/>
      <w:numFmt w:val="bullet"/>
      <w:lvlText w:val=""/>
      <w:lvlJc w:val="left"/>
      <w:pPr>
        <w:tabs>
          <w:tab w:val="num" w:pos="720"/>
        </w:tabs>
        <w:ind w:left="720" w:hanging="360"/>
      </w:pPr>
      <w:rPr>
        <w:rFonts w:ascii="Symbol" w:hAnsi="Symbol"/>
      </w:rPr>
    </w:lvl>
    <w:lvl w:ilvl="1" w:tplc="BF108122">
      <w:start w:val="1"/>
      <w:numFmt w:val="bullet"/>
      <w:lvlText w:val="◦"/>
      <w:lvlJc w:val="left"/>
      <w:pPr>
        <w:tabs>
          <w:tab w:val="num" w:pos="1080"/>
        </w:tabs>
        <w:ind w:left="1440" w:hanging="360"/>
      </w:pPr>
      <w:rPr>
        <w:rFonts w:ascii="Arial" w:eastAsia="Arial" w:hAnsi="Arial" w:cs="Arial"/>
        <w:b w:val="0"/>
        <w:i w:val="0"/>
        <w:strike w:val="0"/>
        <w:color w:val="000000"/>
        <w:sz w:val="20"/>
        <w:u w:val="none"/>
      </w:rPr>
    </w:lvl>
    <w:lvl w:ilvl="2" w:tplc="67688D20">
      <w:start w:val="1"/>
      <w:numFmt w:val="bullet"/>
      <w:lvlText w:val=""/>
      <w:lvlJc w:val="left"/>
      <w:pPr>
        <w:tabs>
          <w:tab w:val="num" w:pos="2160"/>
        </w:tabs>
        <w:ind w:left="2160" w:hanging="360"/>
      </w:pPr>
      <w:rPr>
        <w:rFonts w:ascii="Wingdings" w:hAnsi="Wingdings"/>
      </w:rPr>
    </w:lvl>
    <w:lvl w:ilvl="3" w:tplc="75022D36">
      <w:start w:val="1"/>
      <w:numFmt w:val="bullet"/>
      <w:lvlText w:val=""/>
      <w:lvlJc w:val="left"/>
      <w:pPr>
        <w:tabs>
          <w:tab w:val="num" w:pos="2880"/>
        </w:tabs>
        <w:ind w:left="2880" w:hanging="360"/>
      </w:pPr>
      <w:rPr>
        <w:rFonts w:ascii="Symbol" w:hAnsi="Symbol"/>
      </w:rPr>
    </w:lvl>
    <w:lvl w:ilvl="4" w:tplc="EA5C8750">
      <w:start w:val="1"/>
      <w:numFmt w:val="bullet"/>
      <w:lvlText w:val="o"/>
      <w:lvlJc w:val="left"/>
      <w:pPr>
        <w:tabs>
          <w:tab w:val="num" w:pos="3600"/>
        </w:tabs>
        <w:ind w:left="3600" w:hanging="360"/>
      </w:pPr>
      <w:rPr>
        <w:rFonts w:ascii="Courier New" w:hAnsi="Courier New"/>
      </w:rPr>
    </w:lvl>
    <w:lvl w:ilvl="5" w:tplc="7C5C3546">
      <w:start w:val="1"/>
      <w:numFmt w:val="bullet"/>
      <w:lvlText w:val=""/>
      <w:lvlJc w:val="left"/>
      <w:pPr>
        <w:tabs>
          <w:tab w:val="num" w:pos="4320"/>
        </w:tabs>
        <w:ind w:left="4320" w:hanging="360"/>
      </w:pPr>
      <w:rPr>
        <w:rFonts w:ascii="Wingdings" w:hAnsi="Wingdings"/>
      </w:rPr>
    </w:lvl>
    <w:lvl w:ilvl="6" w:tplc="1CCE4998">
      <w:start w:val="1"/>
      <w:numFmt w:val="bullet"/>
      <w:lvlText w:val=""/>
      <w:lvlJc w:val="left"/>
      <w:pPr>
        <w:tabs>
          <w:tab w:val="num" w:pos="5040"/>
        </w:tabs>
        <w:ind w:left="5040" w:hanging="360"/>
      </w:pPr>
      <w:rPr>
        <w:rFonts w:ascii="Symbol" w:hAnsi="Symbol"/>
      </w:rPr>
    </w:lvl>
    <w:lvl w:ilvl="7" w:tplc="DB7A603A">
      <w:start w:val="1"/>
      <w:numFmt w:val="bullet"/>
      <w:lvlText w:val="o"/>
      <w:lvlJc w:val="left"/>
      <w:pPr>
        <w:tabs>
          <w:tab w:val="num" w:pos="5760"/>
        </w:tabs>
        <w:ind w:left="5760" w:hanging="360"/>
      </w:pPr>
      <w:rPr>
        <w:rFonts w:ascii="Courier New" w:hAnsi="Courier New"/>
      </w:rPr>
    </w:lvl>
    <w:lvl w:ilvl="8" w:tplc="FC38841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37541C0C">
      <w:start w:val="1"/>
      <w:numFmt w:val="bullet"/>
      <w:lvlText w:val=""/>
      <w:lvlJc w:val="left"/>
      <w:pPr>
        <w:tabs>
          <w:tab w:val="num" w:pos="720"/>
        </w:tabs>
        <w:ind w:left="720" w:hanging="360"/>
      </w:pPr>
      <w:rPr>
        <w:rFonts w:ascii="Symbol" w:hAnsi="Symbol"/>
      </w:rPr>
    </w:lvl>
    <w:lvl w:ilvl="1" w:tplc="3872BB0C">
      <w:start w:val="1"/>
      <w:numFmt w:val="bullet"/>
      <w:lvlText w:val="o"/>
      <w:lvlJc w:val="left"/>
      <w:pPr>
        <w:tabs>
          <w:tab w:val="num" w:pos="1440"/>
        </w:tabs>
        <w:ind w:left="1440" w:hanging="360"/>
      </w:pPr>
      <w:rPr>
        <w:rFonts w:ascii="Courier New" w:hAnsi="Courier New"/>
      </w:rPr>
    </w:lvl>
    <w:lvl w:ilvl="2" w:tplc="6F00B66C">
      <w:start w:val="1"/>
      <w:numFmt w:val="bullet"/>
      <w:lvlText w:val="▪"/>
      <w:lvlJc w:val="left"/>
      <w:pPr>
        <w:tabs>
          <w:tab w:val="num" w:pos="1800"/>
        </w:tabs>
        <w:ind w:left="2160" w:hanging="360"/>
      </w:pPr>
      <w:rPr>
        <w:rFonts w:ascii="Arial" w:eastAsia="Arial" w:hAnsi="Arial" w:cs="Arial"/>
        <w:b w:val="0"/>
        <w:i w:val="0"/>
        <w:strike w:val="0"/>
        <w:color w:val="000000"/>
        <w:sz w:val="20"/>
        <w:u w:val="none"/>
      </w:rPr>
    </w:lvl>
    <w:lvl w:ilvl="3" w:tplc="05B8BB00">
      <w:start w:val="1"/>
      <w:numFmt w:val="bullet"/>
      <w:lvlText w:val=""/>
      <w:lvlJc w:val="left"/>
      <w:pPr>
        <w:tabs>
          <w:tab w:val="num" w:pos="2880"/>
        </w:tabs>
        <w:ind w:left="2880" w:hanging="360"/>
      </w:pPr>
      <w:rPr>
        <w:rFonts w:ascii="Symbol" w:hAnsi="Symbol"/>
      </w:rPr>
    </w:lvl>
    <w:lvl w:ilvl="4" w:tplc="A07C4374">
      <w:start w:val="1"/>
      <w:numFmt w:val="bullet"/>
      <w:lvlText w:val="o"/>
      <w:lvlJc w:val="left"/>
      <w:pPr>
        <w:tabs>
          <w:tab w:val="num" w:pos="3600"/>
        </w:tabs>
        <w:ind w:left="3600" w:hanging="360"/>
      </w:pPr>
      <w:rPr>
        <w:rFonts w:ascii="Courier New" w:hAnsi="Courier New"/>
      </w:rPr>
    </w:lvl>
    <w:lvl w:ilvl="5" w:tplc="24BA6B9E">
      <w:start w:val="1"/>
      <w:numFmt w:val="bullet"/>
      <w:lvlText w:val=""/>
      <w:lvlJc w:val="left"/>
      <w:pPr>
        <w:tabs>
          <w:tab w:val="num" w:pos="4320"/>
        </w:tabs>
        <w:ind w:left="4320" w:hanging="360"/>
      </w:pPr>
      <w:rPr>
        <w:rFonts w:ascii="Wingdings" w:hAnsi="Wingdings"/>
      </w:rPr>
    </w:lvl>
    <w:lvl w:ilvl="6" w:tplc="E632CCFC">
      <w:start w:val="1"/>
      <w:numFmt w:val="bullet"/>
      <w:lvlText w:val=""/>
      <w:lvlJc w:val="left"/>
      <w:pPr>
        <w:tabs>
          <w:tab w:val="num" w:pos="5040"/>
        </w:tabs>
        <w:ind w:left="5040" w:hanging="360"/>
      </w:pPr>
      <w:rPr>
        <w:rFonts w:ascii="Symbol" w:hAnsi="Symbol"/>
      </w:rPr>
    </w:lvl>
    <w:lvl w:ilvl="7" w:tplc="95BCC358">
      <w:start w:val="1"/>
      <w:numFmt w:val="bullet"/>
      <w:lvlText w:val="o"/>
      <w:lvlJc w:val="left"/>
      <w:pPr>
        <w:tabs>
          <w:tab w:val="num" w:pos="5760"/>
        </w:tabs>
        <w:ind w:left="5760" w:hanging="360"/>
      </w:pPr>
      <w:rPr>
        <w:rFonts w:ascii="Courier New" w:hAnsi="Courier New"/>
      </w:rPr>
    </w:lvl>
    <w:lvl w:ilvl="8" w:tplc="AEB0383A">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746A6D36">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2C984F8E">
      <w:start w:val="1"/>
      <w:numFmt w:val="bullet"/>
      <w:lvlText w:val="o"/>
      <w:lvlJc w:val="left"/>
      <w:pPr>
        <w:tabs>
          <w:tab w:val="num" w:pos="1440"/>
        </w:tabs>
        <w:ind w:left="1440" w:hanging="360"/>
      </w:pPr>
      <w:rPr>
        <w:rFonts w:ascii="Courier New" w:hAnsi="Courier New"/>
      </w:rPr>
    </w:lvl>
    <w:lvl w:ilvl="2" w:tplc="56BA77CA">
      <w:start w:val="1"/>
      <w:numFmt w:val="bullet"/>
      <w:lvlText w:val=""/>
      <w:lvlJc w:val="left"/>
      <w:pPr>
        <w:tabs>
          <w:tab w:val="num" w:pos="2160"/>
        </w:tabs>
        <w:ind w:left="2160" w:hanging="360"/>
      </w:pPr>
      <w:rPr>
        <w:rFonts w:ascii="Wingdings" w:hAnsi="Wingdings"/>
      </w:rPr>
    </w:lvl>
    <w:lvl w:ilvl="3" w:tplc="F42ABADE">
      <w:start w:val="1"/>
      <w:numFmt w:val="bullet"/>
      <w:lvlText w:val=""/>
      <w:lvlJc w:val="left"/>
      <w:pPr>
        <w:tabs>
          <w:tab w:val="num" w:pos="2880"/>
        </w:tabs>
        <w:ind w:left="2880" w:hanging="360"/>
      </w:pPr>
      <w:rPr>
        <w:rFonts w:ascii="Symbol" w:hAnsi="Symbol"/>
      </w:rPr>
    </w:lvl>
    <w:lvl w:ilvl="4" w:tplc="64522234">
      <w:start w:val="1"/>
      <w:numFmt w:val="bullet"/>
      <w:lvlText w:val="o"/>
      <w:lvlJc w:val="left"/>
      <w:pPr>
        <w:tabs>
          <w:tab w:val="num" w:pos="3600"/>
        </w:tabs>
        <w:ind w:left="3600" w:hanging="360"/>
      </w:pPr>
      <w:rPr>
        <w:rFonts w:ascii="Courier New" w:hAnsi="Courier New"/>
      </w:rPr>
    </w:lvl>
    <w:lvl w:ilvl="5" w:tplc="7B2E3430">
      <w:start w:val="1"/>
      <w:numFmt w:val="bullet"/>
      <w:lvlText w:val=""/>
      <w:lvlJc w:val="left"/>
      <w:pPr>
        <w:tabs>
          <w:tab w:val="num" w:pos="4320"/>
        </w:tabs>
        <w:ind w:left="4320" w:hanging="360"/>
      </w:pPr>
      <w:rPr>
        <w:rFonts w:ascii="Wingdings" w:hAnsi="Wingdings"/>
      </w:rPr>
    </w:lvl>
    <w:lvl w:ilvl="6" w:tplc="A16407FC">
      <w:start w:val="1"/>
      <w:numFmt w:val="bullet"/>
      <w:lvlText w:val=""/>
      <w:lvlJc w:val="left"/>
      <w:pPr>
        <w:tabs>
          <w:tab w:val="num" w:pos="5040"/>
        </w:tabs>
        <w:ind w:left="5040" w:hanging="360"/>
      </w:pPr>
      <w:rPr>
        <w:rFonts w:ascii="Symbol" w:hAnsi="Symbol"/>
      </w:rPr>
    </w:lvl>
    <w:lvl w:ilvl="7" w:tplc="A3F6A0E2">
      <w:start w:val="1"/>
      <w:numFmt w:val="bullet"/>
      <w:lvlText w:val="o"/>
      <w:lvlJc w:val="left"/>
      <w:pPr>
        <w:tabs>
          <w:tab w:val="num" w:pos="5760"/>
        </w:tabs>
        <w:ind w:left="5760" w:hanging="360"/>
      </w:pPr>
      <w:rPr>
        <w:rFonts w:ascii="Courier New" w:hAnsi="Courier New"/>
      </w:rPr>
    </w:lvl>
    <w:lvl w:ilvl="8" w:tplc="9E0A71DE">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2004AA04">
      <w:start w:val="1"/>
      <w:numFmt w:val="bullet"/>
      <w:lvlText w:val=""/>
      <w:lvlJc w:val="left"/>
      <w:pPr>
        <w:tabs>
          <w:tab w:val="num" w:pos="720"/>
        </w:tabs>
        <w:ind w:left="720" w:hanging="360"/>
      </w:pPr>
      <w:rPr>
        <w:rFonts w:ascii="Symbol" w:hAnsi="Symbol"/>
      </w:rPr>
    </w:lvl>
    <w:lvl w:ilvl="1" w:tplc="EBB28B92">
      <w:start w:val="1"/>
      <w:numFmt w:val="bullet"/>
      <w:lvlText w:val="◦"/>
      <w:lvlJc w:val="left"/>
      <w:pPr>
        <w:tabs>
          <w:tab w:val="num" w:pos="1080"/>
        </w:tabs>
        <w:ind w:left="1440" w:hanging="360"/>
      </w:pPr>
      <w:rPr>
        <w:rFonts w:ascii="Arial" w:eastAsia="Arial" w:hAnsi="Arial" w:cs="Arial"/>
        <w:b w:val="0"/>
        <w:i w:val="0"/>
        <w:strike w:val="0"/>
        <w:color w:val="000000"/>
        <w:sz w:val="24"/>
        <w:u w:val="none"/>
      </w:rPr>
    </w:lvl>
    <w:lvl w:ilvl="2" w:tplc="E6329576">
      <w:start w:val="1"/>
      <w:numFmt w:val="bullet"/>
      <w:lvlText w:val=""/>
      <w:lvlJc w:val="left"/>
      <w:pPr>
        <w:tabs>
          <w:tab w:val="num" w:pos="2160"/>
        </w:tabs>
        <w:ind w:left="2160" w:hanging="360"/>
      </w:pPr>
      <w:rPr>
        <w:rFonts w:ascii="Wingdings" w:hAnsi="Wingdings"/>
      </w:rPr>
    </w:lvl>
    <w:lvl w:ilvl="3" w:tplc="3CFE68C0">
      <w:start w:val="1"/>
      <w:numFmt w:val="bullet"/>
      <w:lvlText w:val=""/>
      <w:lvlJc w:val="left"/>
      <w:pPr>
        <w:tabs>
          <w:tab w:val="num" w:pos="2880"/>
        </w:tabs>
        <w:ind w:left="2880" w:hanging="360"/>
      </w:pPr>
      <w:rPr>
        <w:rFonts w:ascii="Symbol" w:hAnsi="Symbol"/>
      </w:rPr>
    </w:lvl>
    <w:lvl w:ilvl="4" w:tplc="E90897E0">
      <w:start w:val="1"/>
      <w:numFmt w:val="bullet"/>
      <w:lvlText w:val="o"/>
      <w:lvlJc w:val="left"/>
      <w:pPr>
        <w:tabs>
          <w:tab w:val="num" w:pos="3600"/>
        </w:tabs>
        <w:ind w:left="3600" w:hanging="360"/>
      </w:pPr>
      <w:rPr>
        <w:rFonts w:ascii="Courier New" w:hAnsi="Courier New"/>
      </w:rPr>
    </w:lvl>
    <w:lvl w:ilvl="5" w:tplc="025A7B80">
      <w:start w:val="1"/>
      <w:numFmt w:val="bullet"/>
      <w:lvlText w:val=""/>
      <w:lvlJc w:val="left"/>
      <w:pPr>
        <w:tabs>
          <w:tab w:val="num" w:pos="4320"/>
        </w:tabs>
        <w:ind w:left="4320" w:hanging="360"/>
      </w:pPr>
      <w:rPr>
        <w:rFonts w:ascii="Wingdings" w:hAnsi="Wingdings"/>
      </w:rPr>
    </w:lvl>
    <w:lvl w:ilvl="6" w:tplc="7C820E3E">
      <w:start w:val="1"/>
      <w:numFmt w:val="bullet"/>
      <w:lvlText w:val=""/>
      <w:lvlJc w:val="left"/>
      <w:pPr>
        <w:tabs>
          <w:tab w:val="num" w:pos="5040"/>
        </w:tabs>
        <w:ind w:left="5040" w:hanging="360"/>
      </w:pPr>
      <w:rPr>
        <w:rFonts w:ascii="Symbol" w:hAnsi="Symbol"/>
      </w:rPr>
    </w:lvl>
    <w:lvl w:ilvl="7" w:tplc="B704BDAC">
      <w:start w:val="1"/>
      <w:numFmt w:val="bullet"/>
      <w:lvlText w:val="o"/>
      <w:lvlJc w:val="left"/>
      <w:pPr>
        <w:tabs>
          <w:tab w:val="num" w:pos="5760"/>
        </w:tabs>
        <w:ind w:left="5760" w:hanging="360"/>
      </w:pPr>
      <w:rPr>
        <w:rFonts w:ascii="Courier New" w:hAnsi="Courier New"/>
      </w:rPr>
    </w:lvl>
    <w:lvl w:ilvl="8" w:tplc="12A6A97C">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DC68FEDE">
      <w:start w:val="1"/>
      <w:numFmt w:val="bullet"/>
      <w:lvlText w:val="•"/>
      <w:lvlJc w:val="left"/>
      <w:pPr>
        <w:tabs>
          <w:tab w:val="num" w:pos="360"/>
        </w:tabs>
        <w:ind w:left="720" w:hanging="360"/>
      </w:pPr>
      <w:rPr>
        <w:rFonts w:ascii="Arial" w:eastAsia="Arial" w:hAnsi="Arial" w:cs="Arial"/>
        <w:b w:val="0"/>
        <w:i w:val="0"/>
        <w:strike w:val="0"/>
        <w:color w:val="000000"/>
        <w:sz w:val="20"/>
        <w:u w:val="none"/>
      </w:rPr>
    </w:lvl>
    <w:lvl w:ilvl="1" w:tplc="35B2774C">
      <w:start w:val="1"/>
      <w:numFmt w:val="bullet"/>
      <w:lvlText w:val="o"/>
      <w:lvlJc w:val="left"/>
      <w:pPr>
        <w:tabs>
          <w:tab w:val="num" w:pos="1440"/>
        </w:tabs>
        <w:ind w:left="1440" w:hanging="360"/>
      </w:pPr>
      <w:rPr>
        <w:rFonts w:ascii="Courier New" w:hAnsi="Courier New"/>
      </w:rPr>
    </w:lvl>
    <w:lvl w:ilvl="2" w:tplc="39387690">
      <w:start w:val="1"/>
      <w:numFmt w:val="bullet"/>
      <w:lvlText w:val=""/>
      <w:lvlJc w:val="left"/>
      <w:pPr>
        <w:tabs>
          <w:tab w:val="num" w:pos="2160"/>
        </w:tabs>
        <w:ind w:left="2160" w:hanging="360"/>
      </w:pPr>
      <w:rPr>
        <w:rFonts w:ascii="Wingdings" w:hAnsi="Wingdings"/>
      </w:rPr>
    </w:lvl>
    <w:lvl w:ilvl="3" w:tplc="EF9CC608">
      <w:start w:val="1"/>
      <w:numFmt w:val="bullet"/>
      <w:lvlText w:val=""/>
      <w:lvlJc w:val="left"/>
      <w:pPr>
        <w:tabs>
          <w:tab w:val="num" w:pos="2880"/>
        </w:tabs>
        <w:ind w:left="2880" w:hanging="360"/>
      </w:pPr>
      <w:rPr>
        <w:rFonts w:ascii="Symbol" w:hAnsi="Symbol"/>
      </w:rPr>
    </w:lvl>
    <w:lvl w:ilvl="4" w:tplc="C3B8E422">
      <w:start w:val="1"/>
      <w:numFmt w:val="bullet"/>
      <w:lvlText w:val="o"/>
      <w:lvlJc w:val="left"/>
      <w:pPr>
        <w:tabs>
          <w:tab w:val="num" w:pos="3600"/>
        </w:tabs>
        <w:ind w:left="3600" w:hanging="360"/>
      </w:pPr>
      <w:rPr>
        <w:rFonts w:ascii="Courier New" w:hAnsi="Courier New"/>
      </w:rPr>
    </w:lvl>
    <w:lvl w:ilvl="5" w:tplc="8A5434BC">
      <w:start w:val="1"/>
      <w:numFmt w:val="bullet"/>
      <w:lvlText w:val=""/>
      <w:lvlJc w:val="left"/>
      <w:pPr>
        <w:tabs>
          <w:tab w:val="num" w:pos="4320"/>
        </w:tabs>
        <w:ind w:left="4320" w:hanging="360"/>
      </w:pPr>
      <w:rPr>
        <w:rFonts w:ascii="Wingdings" w:hAnsi="Wingdings"/>
      </w:rPr>
    </w:lvl>
    <w:lvl w:ilvl="6" w:tplc="691495CC">
      <w:start w:val="1"/>
      <w:numFmt w:val="bullet"/>
      <w:lvlText w:val=""/>
      <w:lvlJc w:val="left"/>
      <w:pPr>
        <w:tabs>
          <w:tab w:val="num" w:pos="5040"/>
        </w:tabs>
        <w:ind w:left="5040" w:hanging="360"/>
      </w:pPr>
      <w:rPr>
        <w:rFonts w:ascii="Symbol" w:hAnsi="Symbol"/>
      </w:rPr>
    </w:lvl>
    <w:lvl w:ilvl="7" w:tplc="32AEB1BC">
      <w:start w:val="1"/>
      <w:numFmt w:val="bullet"/>
      <w:lvlText w:val="o"/>
      <w:lvlJc w:val="left"/>
      <w:pPr>
        <w:tabs>
          <w:tab w:val="num" w:pos="5760"/>
        </w:tabs>
        <w:ind w:left="5760" w:hanging="360"/>
      </w:pPr>
      <w:rPr>
        <w:rFonts w:ascii="Courier New" w:hAnsi="Courier New"/>
      </w:rPr>
    </w:lvl>
    <w:lvl w:ilvl="8" w:tplc="01C409E2">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02B4F044">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25BE4CF6">
      <w:start w:val="1"/>
      <w:numFmt w:val="bullet"/>
      <w:lvlText w:val="o"/>
      <w:lvlJc w:val="left"/>
      <w:pPr>
        <w:tabs>
          <w:tab w:val="num" w:pos="1440"/>
        </w:tabs>
        <w:ind w:left="1440" w:hanging="360"/>
      </w:pPr>
      <w:rPr>
        <w:rFonts w:ascii="Courier New" w:hAnsi="Courier New"/>
      </w:rPr>
    </w:lvl>
    <w:lvl w:ilvl="2" w:tplc="DCAC3DA6">
      <w:start w:val="1"/>
      <w:numFmt w:val="bullet"/>
      <w:lvlText w:val=""/>
      <w:lvlJc w:val="left"/>
      <w:pPr>
        <w:tabs>
          <w:tab w:val="num" w:pos="2160"/>
        </w:tabs>
        <w:ind w:left="2160" w:hanging="360"/>
      </w:pPr>
      <w:rPr>
        <w:rFonts w:ascii="Wingdings" w:hAnsi="Wingdings"/>
      </w:rPr>
    </w:lvl>
    <w:lvl w:ilvl="3" w:tplc="764A50B0">
      <w:start w:val="1"/>
      <w:numFmt w:val="bullet"/>
      <w:lvlText w:val=""/>
      <w:lvlJc w:val="left"/>
      <w:pPr>
        <w:tabs>
          <w:tab w:val="num" w:pos="2880"/>
        </w:tabs>
        <w:ind w:left="2880" w:hanging="360"/>
      </w:pPr>
      <w:rPr>
        <w:rFonts w:ascii="Symbol" w:hAnsi="Symbol"/>
      </w:rPr>
    </w:lvl>
    <w:lvl w:ilvl="4" w:tplc="EAE4C58C">
      <w:start w:val="1"/>
      <w:numFmt w:val="bullet"/>
      <w:lvlText w:val="o"/>
      <w:lvlJc w:val="left"/>
      <w:pPr>
        <w:tabs>
          <w:tab w:val="num" w:pos="3600"/>
        </w:tabs>
        <w:ind w:left="3600" w:hanging="360"/>
      </w:pPr>
      <w:rPr>
        <w:rFonts w:ascii="Courier New" w:hAnsi="Courier New"/>
      </w:rPr>
    </w:lvl>
    <w:lvl w:ilvl="5" w:tplc="1DD61866">
      <w:start w:val="1"/>
      <w:numFmt w:val="bullet"/>
      <w:lvlText w:val=""/>
      <w:lvlJc w:val="left"/>
      <w:pPr>
        <w:tabs>
          <w:tab w:val="num" w:pos="4320"/>
        </w:tabs>
        <w:ind w:left="4320" w:hanging="360"/>
      </w:pPr>
      <w:rPr>
        <w:rFonts w:ascii="Wingdings" w:hAnsi="Wingdings"/>
      </w:rPr>
    </w:lvl>
    <w:lvl w:ilvl="6" w:tplc="7464A0C8">
      <w:start w:val="1"/>
      <w:numFmt w:val="bullet"/>
      <w:lvlText w:val=""/>
      <w:lvlJc w:val="left"/>
      <w:pPr>
        <w:tabs>
          <w:tab w:val="num" w:pos="5040"/>
        </w:tabs>
        <w:ind w:left="5040" w:hanging="360"/>
      </w:pPr>
      <w:rPr>
        <w:rFonts w:ascii="Symbol" w:hAnsi="Symbol"/>
      </w:rPr>
    </w:lvl>
    <w:lvl w:ilvl="7" w:tplc="8F1EE0F6">
      <w:start w:val="1"/>
      <w:numFmt w:val="bullet"/>
      <w:lvlText w:val="o"/>
      <w:lvlJc w:val="left"/>
      <w:pPr>
        <w:tabs>
          <w:tab w:val="num" w:pos="5760"/>
        </w:tabs>
        <w:ind w:left="5760" w:hanging="360"/>
      </w:pPr>
      <w:rPr>
        <w:rFonts w:ascii="Courier New" w:hAnsi="Courier New"/>
      </w:rPr>
    </w:lvl>
    <w:lvl w:ilvl="8" w:tplc="ECD4190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362C8388">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9ED4C0F2">
      <w:start w:val="1"/>
      <w:numFmt w:val="bullet"/>
      <w:lvlText w:val="o"/>
      <w:lvlJc w:val="left"/>
      <w:pPr>
        <w:tabs>
          <w:tab w:val="num" w:pos="1440"/>
        </w:tabs>
        <w:ind w:left="1440" w:hanging="360"/>
      </w:pPr>
      <w:rPr>
        <w:rFonts w:ascii="Courier New" w:hAnsi="Courier New"/>
      </w:rPr>
    </w:lvl>
    <w:lvl w:ilvl="2" w:tplc="791C9792">
      <w:start w:val="1"/>
      <w:numFmt w:val="bullet"/>
      <w:lvlText w:val=""/>
      <w:lvlJc w:val="left"/>
      <w:pPr>
        <w:tabs>
          <w:tab w:val="num" w:pos="2160"/>
        </w:tabs>
        <w:ind w:left="2160" w:hanging="360"/>
      </w:pPr>
      <w:rPr>
        <w:rFonts w:ascii="Wingdings" w:hAnsi="Wingdings"/>
      </w:rPr>
    </w:lvl>
    <w:lvl w:ilvl="3" w:tplc="38325BA6">
      <w:start w:val="1"/>
      <w:numFmt w:val="bullet"/>
      <w:lvlText w:val=""/>
      <w:lvlJc w:val="left"/>
      <w:pPr>
        <w:tabs>
          <w:tab w:val="num" w:pos="2880"/>
        </w:tabs>
        <w:ind w:left="2880" w:hanging="360"/>
      </w:pPr>
      <w:rPr>
        <w:rFonts w:ascii="Symbol" w:hAnsi="Symbol"/>
      </w:rPr>
    </w:lvl>
    <w:lvl w:ilvl="4" w:tplc="8B36FB74">
      <w:start w:val="1"/>
      <w:numFmt w:val="bullet"/>
      <w:lvlText w:val="o"/>
      <w:lvlJc w:val="left"/>
      <w:pPr>
        <w:tabs>
          <w:tab w:val="num" w:pos="3600"/>
        </w:tabs>
        <w:ind w:left="3600" w:hanging="360"/>
      </w:pPr>
      <w:rPr>
        <w:rFonts w:ascii="Courier New" w:hAnsi="Courier New"/>
      </w:rPr>
    </w:lvl>
    <w:lvl w:ilvl="5" w:tplc="3014B6AA">
      <w:start w:val="1"/>
      <w:numFmt w:val="bullet"/>
      <w:lvlText w:val=""/>
      <w:lvlJc w:val="left"/>
      <w:pPr>
        <w:tabs>
          <w:tab w:val="num" w:pos="4320"/>
        </w:tabs>
        <w:ind w:left="4320" w:hanging="360"/>
      </w:pPr>
      <w:rPr>
        <w:rFonts w:ascii="Wingdings" w:hAnsi="Wingdings"/>
      </w:rPr>
    </w:lvl>
    <w:lvl w:ilvl="6" w:tplc="21B222C2">
      <w:start w:val="1"/>
      <w:numFmt w:val="bullet"/>
      <w:lvlText w:val=""/>
      <w:lvlJc w:val="left"/>
      <w:pPr>
        <w:tabs>
          <w:tab w:val="num" w:pos="5040"/>
        </w:tabs>
        <w:ind w:left="5040" w:hanging="360"/>
      </w:pPr>
      <w:rPr>
        <w:rFonts w:ascii="Symbol" w:hAnsi="Symbol"/>
      </w:rPr>
    </w:lvl>
    <w:lvl w:ilvl="7" w:tplc="CEB0DC18">
      <w:start w:val="1"/>
      <w:numFmt w:val="bullet"/>
      <w:lvlText w:val="o"/>
      <w:lvlJc w:val="left"/>
      <w:pPr>
        <w:tabs>
          <w:tab w:val="num" w:pos="5760"/>
        </w:tabs>
        <w:ind w:left="5760" w:hanging="360"/>
      </w:pPr>
      <w:rPr>
        <w:rFonts w:ascii="Courier New" w:hAnsi="Courier New"/>
      </w:rPr>
    </w:lvl>
    <w:lvl w:ilvl="8" w:tplc="0758393A">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65E8CB40">
      <w:start w:val="1"/>
      <w:numFmt w:val="bullet"/>
      <w:lvlText w:val="•"/>
      <w:lvlJc w:val="left"/>
      <w:pPr>
        <w:tabs>
          <w:tab w:val="num" w:pos="720"/>
        </w:tabs>
        <w:ind w:left="720" w:hanging="360"/>
      </w:pPr>
      <w:rPr>
        <w:rFonts w:ascii="Arial" w:eastAsia="Arial" w:hAnsi="Arial" w:cs="Arial"/>
        <w:b w:val="0"/>
        <w:i w:val="0"/>
        <w:strike w:val="0"/>
        <w:color w:val="000000"/>
        <w:sz w:val="20"/>
        <w:u w:val="none"/>
      </w:rPr>
    </w:lvl>
    <w:lvl w:ilvl="1" w:tplc="F752B74A">
      <w:start w:val="1"/>
      <w:numFmt w:val="bullet"/>
      <w:lvlText w:val="o"/>
      <w:lvlJc w:val="left"/>
      <w:pPr>
        <w:tabs>
          <w:tab w:val="num" w:pos="1440"/>
        </w:tabs>
        <w:ind w:left="1440" w:hanging="360"/>
      </w:pPr>
      <w:rPr>
        <w:rFonts w:ascii="Courier New" w:hAnsi="Courier New"/>
      </w:rPr>
    </w:lvl>
    <w:lvl w:ilvl="2" w:tplc="0A14059E">
      <w:start w:val="1"/>
      <w:numFmt w:val="bullet"/>
      <w:lvlText w:val=""/>
      <w:lvlJc w:val="left"/>
      <w:pPr>
        <w:tabs>
          <w:tab w:val="num" w:pos="2160"/>
        </w:tabs>
        <w:ind w:left="2160" w:hanging="360"/>
      </w:pPr>
      <w:rPr>
        <w:rFonts w:ascii="Wingdings" w:hAnsi="Wingdings"/>
      </w:rPr>
    </w:lvl>
    <w:lvl w:ilvl="3" w:tplc="E684E9AC">
      <w:start w:val="1"/>
      <w:numFmt w:val="bullet"/>
      <w:lvlText w:val=""/>
      <w:lvlJc w:val="left"/>
      <w:pPr>
        <w:tabs>
          <w:tab w:val="num" w:pos="2880"/>
        </w:tabs>
        <w:ind w:left="2880" w:hanging="360"/>
      </w:pPr>
      <w:rPr>
        <w:rFonts w:ascii="Symbol" w:hAnsi="Symbol"/>
      </w:rPr>
    </w:lvl>
    <w:lvl w:ilvl="4" w:tplc="0FA822DA">
      <w:start w:val="1"/>
      <w:numFmt w:val="bullet"/>
      <w:lvlText w:val="o"/>
      <w:lvlJc w:val="left"/>
      <w:pPr>
        <w:tabs>
          <w:tab w:val="num" w:pos="3600"/>
        </w:tabs>
        <w:ind w:left="3600" w:hanging="360"/>
      </w:pPr>
      <w:rPr>
        <w:rFonts w:ascii="Courier New" w:hAnsi="Courier New"/>
      </w:rPr>
    </w:lvl>
    <w:lvl w:ilvl="5" w:tplc="5552C10A">
      <w:start w:val="1"/>
      <w:numFmt w:val="bullet"/>
      <w:lvlText w:val=""/>
      <w:lvlJc w:val="left"/>
      <w:pPr>
        <w:tabs>
          <w:tab w:val="num" w:pos="4320"/>
        </w:tabs>
        <w:ind w:left="4320" w:hanging="360"/>
      </w:pPr>
      <w:rPr>
        <w:rFonts w:ascii="Wingdings" w:hAnsi="Wingdings"/>
      </w:rPr>
    </w:lvl>
    <w:lvl w:ilvl="6" w:tplc="35463392">
      <w:start w:val="1"/>
      <w:numFmt w:val="bullet"/>
      <w:lvlText w:val=""/>
      <w:lvlJc w:val="left"/>
      <w:pPr>
        <w:tabs>
          <w:tab w:val="num" w:pos="5040"/>
        </w:tabs>
        <w:ind w:left="5040" w:hanging="360"/>
      </w:pPr>
      <w:rPr>
        <w:rFonts w:ascii="Symbol" w:hAnsi="Symbol"/>
      </w:rPr>
    </w:lvl>
    <w:lvl w:ilvl="7" w:tplc="F1D06F1C">
      <w:start w:val="1"/>
      <w:numFmt w:val="bullet"/>
      <w:lvlText w:val="o"/>
      <w:lvlJc w:val="left"/>
      <w:pPr>
        <w:tabs>
          <w:tab w:val="num" w:pos="5760"/>
        </w:tabs>
        <w:ind w:left="5760" w:hanging="360"/>
      </w:pPr>
      <w:rPr>
        <w:rFonts w:ascii="Courier New" w:hAnsi="Courier New"/>
      </w:rPr>
    </w:lvl>
    <w:lvl w:ilvl="8" w:tplc="0346FCBA">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49A0E070">
      <w:start w:val="1"/>
      <w:numFmt w:val="bullet"/>
      <w:lvlText w:val="•"/>
      <w:lvlJc w:val="left"/>
      <w:pPr>
        <w:tabs>
          <w:tab w:val="num" w:pos="720"/>
        </w:tabs>
        <w:ind w:left="720" w:hanging="360"/>
      </w:pPr>
      <w:rPr>
        <w:rFonts w:ascii="Arial" w:eastAsia="Arial" w:hAnsi="Arial" w:cs="Arial"/>
        <w:b w:val="0"/>
        <w:i w:val="0"/>
        <w:strike w:val="0"/>
        <w:sz w:val="20"/>
      </w:rPr>
    </w:lvl>
    <w:lvl w:ilvl="1" w:tplc="AA04D9B2">
      <w:start w:val="1"/>
      <w:numFmt w:val="bullet"/>
      <w:lvlText w:val="o"/>
      <w:lvlJc w:val="left"/>
      <w:pPr>
        <w:tabs>
          <w:tab w:val="num" w:pos="1440"/>
        </w:tabs>
        <w:ind w:left="1440" w:hanging="360"/>
      </w:pPr>
      <w:rPr>
        <w:rFonts w:ascii="Courier New" w:hAnsi="Courier New"/>
      </w:rPr>
    </w:lvl>
    <w:lvl w:ilvl="2" w:tplc="2B5A5EFC">
      <w:start w:val="1"/>
      <w:numFmt w:val="bullet"/>
      <w:lvlText w:val=""/>
      <w:lvlJc w:val="left"/>
      <w:pPr>
        <w:tabs>
          <w:tab w:val="num" w:pos="2160"/>
        </w:tabs>
        <w:ind w:left="2160" w:hanging="360"/>
      </w:pPr>
      <w:rPr>
        <w:rFonts w:ascii="Wingdings" w:hAnsi="Wingdings"/>
      </w:rPr>
    </w:lvl>
    <w:lvl w:ilvl="3" w:tplc="602ABBFC">
      <w:start w:val="1"/>
      <w:numFmt w:val="bullet"/>
      <w:lvlText w:val=""/>
      <w:lvlJc w:val="left"/>
      <w:pPr>
        <w:tabs>
          <w:tab w:val="num" w:pos="2880"/>
        </w:tabs>
        <w:ind w:left="2880" w:hanging="360"/>
      </w:pPr>
      <w:rPr>
        <w:rFonts w:ascii="Symbol" w:hAnsi="Symbol"/>
      </w:rPr>
    </w:lvl>
    <w:lvl w:ilvl="4" w:tplc="56569886">
      <w:start w:val="1"/>
      <w:numFmt w:val="bullet"/>
      <w:lvlText w:val="o"/>
      <w:lvlJc w:val="left"/>
      <w:pPr>
        <w:tabs>
          <w:tab w:val="num" w:pos="3600"/>
        </w:tabs>
        <w:ind w:left="3600" w:hanging="360"/>
      </w:pPr>
      <w:rPr>
        <w:rFonts w:ascii="Courier New" w:hAnsi="Courier New"/>
      </w:rPr>
    </w:lvl>
    <w:lvl w:ilvl="5" w:tplc="D320E820">
      <w:start w:val="1"/>
      <w:numFmt w:val="bullet"/>
      <w:lvlText w:val=""/>
      <w:lvlJc w:val="left"/>
      <w:pPr>
        <w:tabs>
          <w:tab w:val="num" w:pos="4320"/>
        </w:tabs>
        <w:ind w:left="4320" w:hanging="360"/>
      </w:pPr>
      <w:rPr>
        <w:rFonts w:ascii="Wingdings" w:hAnsi="Wingdings"/>
      </w:rPr>
    </w:lvl>
    <w:lvl w:ilvl="6" w:tplc="CA48B06C">
      <w:start w:val="1"/>
      <w:numFmt w:val="bullet"/>
      <w:lvlText w:val=""/>
      <w:lvlJc w:val="left"/>
      <w:pPr>
        <w:tabs>
          <w:tab w:val="num" w:pos="5040"/>
        </w:tabs>
        <w:ind w:left="5040" w:hanging="360"/>
      </w:pPr>
      <w:rPr>
        <w:rFonts w:ascii="Symbol" w:hAnsi="Symbol"/>
      </w:rPr>
    </w:lvl>
    <w:lvl w:ilvl="7" w:tplc="A0402E22">
      <w:start w:val="1"/>
      <w:numFmt w:val="bullet"/>
      <w:lvlText w:val="o"/>
      <w:lvlJc w:val="left"/>
      <w:pPr>
        <w:tabs>
          <w:tab w:val="num" w:pos="5760"/>
        </w:tabs>
        <w:ind w:left="5760" w:hanging="360"/>
      </w:pPr>
      <w:rPr>
        <w:rFonts w:ascii="Courier New" w:hAnsi="Courier New"/>
      </w:rPr>
    </w:lvl>
    <w:lvl w:ilvl="8" w:tplc="3B080C52">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570E454A">
      <w:start w:val="1"/>
      <w:numFmt w:val="bullet"/>
      <w:lvlText w:val="•"/>
      <w:lvlJc w:val="left"/>
      <w:pPr>
        <w:tabs>
          <w:tab w:val="num" w:pos="720"/>
        </w:tabs>
        <w:ind w:left="720" w:hanging="360"/>
      </w:pPr>
      <w:rPr>
        <w:rFonts w:ascii="Arial" w:eastAsia="Arial" w:hAnsi="Arial" w:cs="Arial"/>
        <w:b w:val="0"/>
        <w:i w:val="0"/>
        <w:strike w:val="0"/>
        <w:sz w:val="24"/>
      </w:rPr>
    </w:lvl>
    <w:lvl w:ilvl="1" w:tplc="986297E2">
      <w:start w:val="1"/>
      <w:numFmt w:val="bullet"/>
      <w:lvlText w:val="o"/>
      <w:lvlJc w:val="left"/>
      <w:pPr>
        <w:tabs>
          <w:tab w:val="num" w:pos="1440"/>
        </w:tabs>
        <w:ind w:left="1440" w:hanging="360"/>
      </w:pPr>
      <w:rPr>
        <w:rFonts w:ascii="Courier New" w:hAnsi="Courier New"/>
      </w:rPr>
    </w:lvl>
    <w:lvl w:ilvl="2" w:tplc="52E2FD3E">
      <w:start w:val="1"/>
      <w:numFmt w:val="bullet"/>
      <w:lvlText w:val=""/>
      <w:lvlJc w:val="left"/>
      <w:pPr>
        <w:tabs>
          <w:tab w:val="num" w:pos="2160"/>
        </w:tabs>
        <w:ind w:left="2160" w:hanging="360"/>
      </w:pPr>
      <w:rPr>
        <w:rFonts w:ascii="Wingdings" w:hAnsi="Wingdings"/>
      </w:rPr>
    </w:lvl>
    <w:lvl w:ilvl="3" w:tplc="FE78EB8A">
      <w:start w:val="1"/>
      <w:numFmt w:val="bullet"/>
      <w:lvlText w:val=""/>
      <w:lvlJc w:val="left"/>
      <w:pPr>
        <w:tabs>
          <w:tab w:val="num" w:pos="2880"/>
        </w:tabs>
        <w:ind w:left="2880" w:hanging="360"/>
      </w:pPr>
      <w:rPr>
        <w:rFonts w:ascii="Symbol" w:hAnsi="Symbol"/>
      </w:rPr>
    </w:lvl>
    <w:lvl w:ilvl="4" w:tplc="973088CE">
      <w:start w:val="1"/>
      <w:numFmt w:val="bullet"/>
      <w:lvlText w:val="o"/>
      <w:lvlJc w:val="left"/>
      <w:pPr>
        <w:tabs>
          <w:tab w:val="num" w:pos="3600"/>
        </w:tabs>
        <w:ind w:left="3600" w:hanging="360"/>
      </w:pPr>
      <w:rPr>
        <w:rFonts w:ascii="Courier New" w:hAnsi="Courier New"/>
      </w:rPr>
    </w:lvl>
    <w:lvl w:ilvl="5" w:tplc="DBD04718">
      <w:start w:val="1"/>
      <w:numFmt w:val="bullet"/>
      <w:lvlText w:val=""/>
      <w:lvlJc w:val="left"/>
      <w:pPr>
        <w:tabs>
          <w:tab w:val="num" w:pos="4320"/>
        </w:tabs>
        <w:ind w:left="4320" w:hanging="360"/>
      </w:pPr>
      <w:rPr>
        <w:rFonts w:ascii="Wingdings" w:hAnsi="Wingdings"/>
      </w:rPr>
    </w:lvl>
    <w:lvl w:ilvl="6" w:tplc="EADC84B4">
      <w:start w:val="1"/>
      <w:numFmt w:val="bullet"/>
      <w:lvlText w:val=""/>
      <w:lvlJc w:val="left"/>
      <w:pPr>
        <w:tabs>
          <w:tab w:val="num" w:pos="5040"/>
        </w:tabs>
        <w:ind w:left="5040" w:hanging="360"/>
      </w:pPr>
      <w:rPr>
        <w:rFonts w:ascii="Symbol" w:hAnsi="Symbol"/>
      </w:rPr>
    </w:lvl>
    <w:lvl w:ilvl="7" w:tplc="936058D6">
      <w:start w:val="1"/>
      <w:numFmt w:val="bullet"/>
      <w:lvlText w:val="o"/>
      <w:lvlJc w:val="left"/>
      <w:pPr>
        <w:tabs>
          <w:tab w:val="num" w:pos="5760"/>
        </w:tabs>
        <w:ind w:left="5760" w:hanging="360"/>
      </w:pPr>
      <w:rPr>
        <w:rFonts w:ascii="Courier New" w:hAnsi="Courier New"/>
      </w:rPr>
    </w:lvl>
    <w:lvl w:ilvl="8" w:tplc="708E613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155CEDCC">
      <w:start w:val="1"/>
      <w:numFmt w:val="bullet"/>
      <w:lvlText w:val="•"/>
      <w:lvlJc w:val="left"/>
      <w:pPr>
        <w:tabs>
          <w:tab w:val="num" w:pos="720"/>
        </w:tabs>
        <w:ind w:left="720" w:hanging="360"/>
      </w:pPr>
      <w:rPr>
        <w:rFonts w:ascii="Arial" w:eastAsia="Arial" w:hAnsi="Arial" w:cs="Arial"/>
        <w:b w:val="0"/>
        <w:i w:val="0"/>
        <w:strike w:val="0"/>
        <w:sz w:val="24"/>
      </w:rPr>
    </w:lvl>
    <w:lvl w:ilvl="1" w:tplc="33EE9250">
      <w:start w:val="1"/>
      <w:numFmt w:val="bullet"/>
      <w:lvlText w:val="o"/>
      <w:lvlJc w:val="left"/>
      <w:pPr>
        <w:tabs>
          <w:tab w:val="num" w:pos="1440"/>
        </w:tabs>
        <w:ind w:left="1440" w:hanging="360"/>
      </w:pPr>
      <w:rPr>
        <w:rFonts w:ascii="Courier New" w:hAnsi="Courier New"/>
      </w:rPr>
    </w:lvl>
    <w:lvl w:ilvl="2" w:tplc="B510D176">
      <w:start w:val="1"/>
      <w:numFmt w:val="bullet"/>
      <w:lvlText w:val=""/>
      <w:lvlJc w:val="left"/>
      <w:pPr>
        <w:tabs>
          <w:tab w:val="num" w:pos="2160"/>
        </w:tabs>
        <w:ind w:left="2160" w:hanging="360"/>
      </w:pPr>
      <w:rPr>
        <w:rFonts w:ascii="Wingdings" w:hAnsi="Wingdings"/>
      </w:rPr>
    </w:lvl>
    <w:lvl w:ilvl="3" w:tplc="1FE860C8">
      <w:start w:val="1"/>
      <w:numFmt w:val="bullet"/>
      <w:lvlText w:val=""/>
      <w:lvlJc w:val="left"/>
      <w:pPr>
        <w:tabs>
          <w:tab w:val="num" w:pos="2880"/>
        </w:tabs>
        <w:ind w:left="2880" w:hanging="360"/>
      </w:pPr>
      <w:rPr>
        <w:rFonts w:ascii="Symbol" w:hAnsi="Symbol"/>
      </w:rPr>
    </w:lvl>
    <w:lvl w:ilvl="4" w:tplc="54BC4A6C">
      <w:start w:val="1"/>
      <w:numFmt w:val="bullet"/>
      <w:lvlText w:val="o"/>
      <w:lvlJc w:val="left"/>
      <w:pPr>
        <w:tabs>
          <w:tab w:val="num" w:pos="3600"/>
        </w:tabs>
        <w:ind w:left="3600" w:hanging="360"/>
      </w:pPr>
      <w:rPr>
        <w:rFonts w:ascii="Courier New" w:hAnsi="Courier New"/>
      </w:rPr>
    </w:lvl>
    <w:lvl w:ilvl="5" w:tplc="93DE52C4">
      <w:start w:val="1"/>
      <w:numFmt w:val="bullet"/>
      <w:lvlText w:val=""/>
      <w:lvlJc w:val="left"/>
      <w:pPr>
        <w:tabs>
          <w:tab w:val="num" w:pos="4320"/>
        </w:tabs>
        <w:ind w:left="4320" w:hanging="360"/>
      </w:pPr>
      <w:rPr>
        <w:rFonts w:ascii="Wingdings" w:hAnsi="Wingdings"/>
      </w:rPr>
    </w:lvl>
    <w:lvl w:ilvl="6" w:tplc="79CC0B5A">
      <w:start w:val="1"/>
      <w:numFmt w:val="bullet"/>
      <w:lvlText w:val=""/>
      <w:lvlJc w:val="left"/>
      <w:pPr>
        <w:tabs>
          <w:tab w:val="num" w:pos="5040"/>
        </w:tabs>
        <w:ind w:left="5040" w:hanging="360"/>
      </w:pPr>
      <w:rPr>
        <w:rFonts w:ascii="Symbol" w:hAnsi="Symbol"/>
      </w:rPr>
    </w:lvl>
    <w:lvl w:ilvl="7" w:tplc="F54ACF94">
      <w:start w:val="1"/>
      <w:numFmt w:val="bullet"/>
      <w:lvlText w:val="o"/>
      <w:lvlJc w:val="left"/>
      <w:pPr>
        <w:tabs>
          <w:tab w:val="num" w:pos="5760"/>
        </w:tabs>
        <w:ind w:left="5760" w:hanging="360"/>
      </w:pPr>
      <w:rPr>
        <w:rFonts w:ascii="Courier New" w:hAnsi="Courier New"/>
      </w:rPr>
    </w:lvl>
    <w:lvl w:ilvl="8" w:tplc="06089B00">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68C4B57A">
      <w:start w:val="1"/>
      <w:numFmt w:val="bullet"/>
      <w:lvlText w:val="•"/>
      <w:lvlJc w:val="left"/>
      <w:pPr>
        <w:tabs>
          <w:tab w:val="num" w:pos="720"/>
        </w:tabs>
        <w:ind w:left="720" w:hanging="360"/>
      </w:pPr>
      <w:rPr>
        <w:rFonts w:ascii="Arial" w:eastAsia="Arial" w:hAnsi="Arial" w:cs="Arial"/>
        <w:b w:val="0"/>
        <w:i w:val="0"/>
        <w:strike w:val="0"/>
        <w:sz w:val="24"/>
      </w:rPr>
    </w:lvl>
    <w:lvl w:ilvl="1" w:tplc="A1BC27C0">
      <w:start w:val="1"/>
      <w:numFmt w:val="bullet"/>
      <w:lvlText w:val="o"/>
      <w:lvlJc w:val="left"/>
      <w:pPr>
        <w:tabs>
          <w:tab w:val="num" w:pos="1440"/>
        </w:tabs>
        <w:ind w:left="1440" w:hanging="360"/>
      </w:pPr>
      <w:rPr>
        <w:rFonts w:ascii="Courier New" w:hAnsi="Courier New"/>
      </w:rPr>
    </w:lvl>
    <w:lvl w:ilvl="2" w:tplc="3EA6C384">
      <w:start w:val="1"/>
      <w:numFmt w:val="bullet"/>
      <w:lvlText w:val=""/>
      <w:lvlJc w:val="left"/>
      <w:pPr>
        <w:tabs>
          <w:tab w:val="num" w:pos="2160"/>
        </w:tabs>
        <w:ind w:left="2160" w:hanging="360"/>
      </w:pPr>
      <w:rPr>
        <w:rFonts w:ascii="Wingdings" w:hAnsi="Wingdings"/>
      </w:rPr>
    </w:lvl>
    <w:lvl w:ilvl="3" w:tplc="3CB8C0EC">
      <w:start w:val="1"/>
      <w:numFmt w:val="bullet"/>
      <w:lvlText w:val=""/>
      <w:lvlJc w:val="left"/>
      <w:pPr>
        <w:tabs>
          <w:tab w:val="num" w:pos="2880"/>
        </w:tabs>
        <w:ind w:left="2880" w:hanging="360"/>
      </w:pPr>
      <w:rPr>
        <w:rFonts w:ascii="Symbol" w:hAnsi="Symbol"/>
      </w:rPr>
    </w:lvl>
    <w:lvl w:ilvl="4" w:tplc="AB6AA23E">
      <w:start w:val="1"/>
      <w:numFmt w:val="bullet"/>
      <w:lvlText w:val="o"/>
      <w:lvlJc w:val="left"/>
      <w:pPr>
        <w:tabs>
          <w:tab w:val="num" w:pos="3600"/>
        </w:tabs>
        <w:ind w:left="3600" w:hanging="360"/>
      </w:pPr>
      <w:rPr>
        <w:rFonts w:ascii="Courier New" w:hAnsi="Courier New"/>
      </w:rPr>
    </w:lvl>
    <w:lvl w:ilvl="5" w:tplc="BEDA50A2">
      <w:start w:val="1"/>
      <w:numFmt w:val="bullet"/>
      <w:lvlText w:val=""/>
      <w:lvlJc w:val="left"/>
      <w:pPr>
        <w:tabs>
          <w:tab w:val="num" w:pos="4320"/>
        </w:tabs>
        <w:ind w:left="4320" w:hanging="360"/>
      </w:pPr>
      <w:rPr>
        <w:rFonts w:ascii="Wingdings" w:hAnsi="Wingdings"/>
      </w:rPr>
    </w:lvl>
    <w:lvl w:ilvl="6" w:tplc="C298F8AE">
      <w:start w:val="1"/>
      <w:numFmt w:val="bullet"/>
      <w:lvlText w:val=""/>
      <w:lvlJc w:val="left"/>
      <w:pPr>
        <w:tabs>
          <w:tab w:val="num" w:pos="5040"/>
        </w:tabs>
        <w:ind w:left="5040" w:hanging="360"/>
      </w:pPr>
      <w:rPr>
        <w:rFonts w:ascii="Symbol" w:hAnsi="Symbol"/>
      </w:rPr>
    </w:lvl>
    <w:lvl w:ilvl="7" w:tplc="AF7A8094">
      <w:start w:val="1"/>
      <w:numFmt w:val="bullet"/>
      <w:lvlText w:val="o"/>
      <w:lvlJc w:val="left"/>
      <w:pPr>
        <w:tabs>
          <w:tab w:val="num" w:pos="5760"/>
        </w:tabs>
        <w:ind w:left="5760" w:hanging="360"/>
      </w:pPr>
      <w:rPr>
        <w:rFonts w:ascii="Courier New" w:hAnsi="Courier New"/>
      </w:rPr>
    </w:lvl>
    <w:lvl w:ilvl="8" w:tplc="4604991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B7CC85B4">
      <w:start w:val="1"/>
      <w:numFmt w:val="bullet"/>
      <w:lvlText w:val="•"/>
      <w:lvlJc w:val="left"/>
      <w:pPr>
        <w:tabs>
          <w:tab w:val="num" w:pos="720"/>
        </w:tabs>
        <w:ind w:left="720" w:hanging="360"/>
      </w:pPr>
      <w:rPr>
        <w:rFonts w:ascii="Arial" w:eastAsia="Arial" w:hAnsi="Arial" w:cs="Arial"/>
        <w:b w:val="0"/>
        <w:i w:val="0"/>
        <w:strike w:val="0"/>
        <w:sz w:val="20"/>
      </w:rPr>
    </w:lvl>
    <w:lvl w:ilvl="1" w:tplc="EF0AF66C">
      <w:start w:val="1"/>
      <w:numFmt w:val="bullet"/>
      <w:lvlText w:val="o"/>
      <w:lvlJc w:val="left"/>
      <w:pPr>
        <w:tabs>
          <w:tab w:val="num" w:pos="1440"/>
        </w:tabs>
        <w:ind w:left="1440" w:hanging="360"/>
      </w:pPr>
      <w:rPr>
        <w:rFonts w:ascii="Courier New" w:hAnsi="Courier New"/>
      </w:rPr>
    </w:lvl>
    <w:lvl w:ilvl="2" w:tplc="1E5E5F98">
      <w:start w:val="1"/>
      <w:numFmt w:val="bullet"/>
      <w:lvlText w:val=""/>
      <w:lvlJc w:val="left"/>
      <w:pPr>
        <w:tabs>
          <w:tab w:val="num" w:pos="2160"/>
        </w:tabs>
        <w:ind w:left="2160" w:hanging="360"/>
      </w:pPr>
      <w:rPr>
        <w:rFonts w:ascii="Wingdings" w:hAnsi="Wingdings"/>
      </w:rPr>
    </w:lvl>
    <w:lvl w:ilvl="3" w:tplc="BD5AD3B4">
      <w:start w:val="1"/>
      <w:numFmt w:val="bullet"/>
      <w:lvlText w:val=""/>
      <w:lvlJc w:val="left"/>
      <w:pPr>
        <w:tabs>
          <w:tab w:val="num" w:pos="2880"/>
        </w:tabs>
        <w:ind w:left="2880" w:hanging="360"/>
      </w:pPr>
      <w:rPr>
        <w:rFonts w:ascii="Symbol" w:hAnsi="Symbol"/>
      </w:rPr>
    </w:lvl>
    <w:lvl w:ilvl="4" w:tplc="2832850C">
      <w:start w:val="1"/>
      <w:numFmt w:val="bullet"/>
      <w:lvlText w:val="o"/>
      <w:lvlJc w:val="left"/>
      <w:pPr>
        <w:tabs>
          <w:tab w:val="num" w:pos="3600"/>
        </w:tabs>
        <w:ind w:left="3600" w:hanging="360"/>
      </w:pPr>
      <w:rPr>
        <w:rFonts w:ascii="Courier New" w:hAnsi="Courier New"/>
      </w:rPr>
    </w:lvl>
    <w:lvl w:ilvl="5" w:tplc="97DA1882">
      <w:start w:val="1"/>
      <w:numFmt w:val="bullet"/>
      <w:lvlText w:val=""/>
      <w:lvlJc w:val="left"/>
      <w:pPr>
        <w:tabs>
          <w:tab w:val="num" w:pos="4320"/>
        </w:tabs>
        <w:ind w:left="4320" w:hanging="360"/>
      </w:pPr>
      <w:rPr>
        <w:rFonts w:ascii="Wingdings" w:hAnsi="Wingdings"/>
      </w:rPr>
    </w:lvl>
    <w:lvl w:ilvl="6" w:tplc="80608608">
      <w:start w:val="1"/>
      <w:numFmt w:val="bullet"/>
      <w:lvlText w:val=""/>
      <w:lvlJc w:val="left"/>
      <w:pPr>
        <w:tabs>
          <w:tab w:val="num" w:pos="5040"/>
        </w:tabs>
        <w:ind w:left="5040" w:hanging="360"/>
      </w:pPr>
      <w:rPr>
        <w:rFonts w:ascii="Symbol" w:hAnsi="Symbol"/>
      </w:rPr>
    </w:lvl>
    <w:lvl w:ilvl="7" w:tplc="7E72673A">
      <w:start w:val="1"/>
      <w:numFmt w:val="bullet"/>
      <w:lvlText w:val="o"/>
      <w:lvlJc w:val="left"/>
      <w:pPr>
        <w:tabs>
          <w:tab w:val="num" w:pos="5760"/>
        </w:tabs>
        <w:ind w:left="5760" w:hanging="360"/>
      </w:pPr>
      <w:rPr>
        <w:rFonts w:ascii="Courier New" w:hAnsi="Courier New"/>
      </w:rPr>
    </w:lvl>
    <w:lvl w:ilvl="8" w:tplc="A8FC75E4">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9180592">
      <w:start w:val="1"/>
      <w:numFmt w:val="bullet"/>
      <w:lvlText w:val="•"/>
      <w:lvlJc w:val="left"/>
      <w:pPr>
        <w:tabs>
          <w:tab w:val="num" w:pos="720"/>
        </w:tabs>
        <w:ind w:left="720" w:hanging="360"/>
      </w:pPr>
      <w:rPr>
        <w:rFonts w:ascii="Arial" w:eastAsia="Arial" w:hAnsi="Arial" w:cs="Arial"/>
        <w:b w:val="0"/>
        <w:i w:val="0"/>
        <w:strike w:val="0"/>
        <w:sz w:val="24"/>
      </w:rPr>
    </w:lvl>
    <w:lvl w:ilvl="1" w:tplc="F3B2B416">
      <w:start w:val="1"/>
      <w:numFmt w:val="bullet"/>
      <w:lvlText w:val="o"/>
      <w:lvlJc w:val="left"/>
      <w:pPr>
        <w:tabs>
          <w:tab w:val="num" w:pos="1440"/>
        </w:tabs>
        <w:ind w:left="1440" w:hanging="360"/>
      </w:pPr>
      <w:rPr>
        <w:rFonts w:ascii="Courier New" w:hAnsi="Courier New"/>
      </w:rPr>
    </w:lvl>
    <w:lvl w:ilvl="2" w:tplc="3CB8BBD4">
      <w:start w:val="1"/>
      <w:numFmt w:val="bullet"/>
      <w:lvlText w:val=""/>
      <w:lvlJc w:val="left"/>
      <w:pPr>
        <w:tabs>
          <w:tab w:val="num" w:pos="2160"/>
        </w:tabs>
        <w:ind w:left="2160" w:hanging="360"/>
      </w:pPr>
      <w:rPr>
        <w:rFonts w:ascii="Wingdings" w:hAnsi="Wingdings"/>
      </w:rPr>
    </w:lvl>
    <w:lvl w:ilvl="3" w:tplc="68DAEB20">
      <w:start w:val="1"/>
      <w:numFmt w:val="bullet"/>
      <w:lvlText w:val=""/>
      <w:lvlJc w:val="left"/>
      <w:pPr>
        <w:tabs>
          <w:tab w:val="num" w:pos="2880"/>
        </w:tabs>
        <w:ind w:left="2880" w:hanging="360"/>
      </w:pPr>
      <w:rPr>
        <w:rFonts w:ascii="Symbol" w:hAnsi="Symbol"/>
      </w:rPr>
    </w:lvl>
    <w:lvl w:ilvl="4" w:tplc="D68E7CF2">
      <w:start w:val="1"/>
      <w:numFmt w:val="bullet"/>
      <w:lvlText w:val="o"/>
      <w:lvlJc w:val="left"/>
      <w:pPr>
        <w:tabs>
          <w:tab w:val="num" w:pos="3600"/>
        </w:tabs>
        <w:ind w:left="3600" w:hanging="360"/>
      </w:pPr>
      <w:rPr>
        <w:rFonts w:ascii="Courier New" w:hAnsi="Courier New"/>
      </w:rPr>
    </w:lvl>
    <w:lvl w:ilvl="5" w:tplc="CDA4B6BE">
      <w:start w:val="1"/>
      <w:numFmt w:val="bullet"/>
      <w:lvlText w:val=""/>
      <w:lvlJc w:val="left"/>
      <w:pPr>
        <w:tabs>
          <w:tab w:val="num" w:pos="4320"/>
        </w:tabs>
        <w:ind w:left="4320" w:hanging="360"/>
      </w:pPr>
      <w:rPr>
        <w:rFonts w:ascii="Wingdings" w:hAnsi="Wingdings"/>
      </w:rPr>
    </w:lvl>
    <w:lvl w:ilvl="6" w:tplc="32EAAF5E">
      <w:start w:val="1"/>
      <w:numFmt w:val="bullet"/>
      <w:lvlText w:val=""/>
      <w:lvlJc w:val="left"/>
      <w:pPr>
        <w:tabs>
          <w:tab w:val="num" w:pos="5040"/>
        </w:tabs>
        <w:ind w:left="5040" w:hanging="360"/>
      </w:pPr>
      <w:rPr>
        <w:rFonts w:ascii="Symbol" w:hAnsi="Symbol"/>
      </w:rPr>
    </w:lvl>
    <w:lvl w:ilvl="7" w:tplc="3CCA7B6A">
      <w:start w:val="1"/>
      <w:numFmt w:val="bullet"/>
      <w:lvlText w:val="o"/>
      <w:lvlJc w:val="left"/>
      <w:pPr>
        <w:tabs>
          <w:tab w:val="num" w:pos="5760"/>
        </w:tabs>
        <w:ind w:left="5760" w:hanging="360"/>
      </w:pPr>
      <w:rPr>
        <w:rFonts w:ascii="Courier New" w:hAnsi="Courier New"/>
      </w:rPr>
    </w:lvl>
    <w:lvl w:ilvl="8" w:tplc="0906A0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9A42602A">
      <w:start w:val="1"/>
      <w:numFmt w:val="bullet"/>
      <w:lvlText w:val="•"/>
      <w:lvlJc w:val="left"/>
      <w:pPr>
        <w:tabs>
          <w:tab w:val="num" w:pos="720"/>
        </w:tabs>
        <w:ind w:left="720" w:hanging="360"/>
      </w:pPr>
      <w:rPr>
        <w:rFonts w:ascii="Arial" w:eastAsia="Arial" w:hAnsi="Arial" w:cs="Arial"/>
        <w:b w:val="0"/>
        <w:i w:val="0"/>
        <w:strike w:val="0"/>
        <w:sz w:val="24"/>
      </w:rPr>
    </w:lvl>
    <w:lvl w:ilvl="1" w:tplc="B6322DB2">
      <w:start w:val="1"/>
      <w:numFmt w:val="bullet"/>
      <w:lvlText w:val="o"/>
      <w:lvlJc w:val="left"/>
      <w:pPr>
        <w:tabs>
          <w:tab w:val="num" w:pos="1440"/>
        </w:tabs>
        <w:ind w:left="1440" w:hanging="360"/>
      </w:pPr>
      <w:rPr>
        <w:rFonts w:ascii="Courier New" w:hAnsi="Courier New"/>
      </w:rPr>
    </w:lvl>
    <w:lvl w:ilvl="2" w:tplc="600C1060">
      <w:start w:val="1"/>
      <w:numFmt w:val="bullet"/>
      <w:lvlText w:val=""/>
      <w:lvlJc w:val="left"/>
      <w:pPr>
        <w:tabs>
          <w:tab w:val="num" w:pos="2160"/>
        </w:tabs>
        <w:ind w:left="2160" w:hanging="360"/>
      </w:pPr>
      <w:rPr>
        <w:rFonts w:ascii="Wingdings" w:hAnsi="Wingdings"/>
      </w:rPr>
    </w:lvl>
    <w:lvl w:ilvl="3" w:tplc="8094463E">
      <w:start w:val="1"/>
      <w:numFmt w:val="bullet"/>
      <w:lvlText w:val=""/>
      <w:lvlJc w:val="left"/>
      <w:pPr>
        <w:tabs>
          <w:tab w:val="num" w:pos="2880"/>
        </w:tabs>
        <w:ind w:left="2880" w:hanging="360"/>
      </w:pPr>
      <w:rPr>
        <w:rFonts w:ascii="Symbol" w:hAnsi="Symbol"/>
      </w:rPr>
    </w:lvl>
    <w:lvl w:ilvl="4" w:tplc="483A34B2">
      <w:start w:val="1"/>
      <w:numFmt w:val="bullet"/>
      <w:lvlText w:val="o"/>
      <w:lvlJc w:val="left"/>
      <w:pPr>
        <w:tabs>
          <w:tab w:val="num" w:pos="3600"/>
        </w:tabs>
        <w:ind w:left="3600" w:hanging="360"/>
      </w:pPr>
      <w:rPr>
        <w:rFonts w:ascii="Courier New" w:hAnsi="Courier New"/>
      </w:rPr>
    </w:lvl>
    <w:lvl w:ilvl="5" w:tplc="198086BC">
      <w:start w:val="1"/>
      <w:numFmt w:val="bullet"/>
      <w:lvlText w:val=""/>
      <w:lvlJc w:val="left"/>
      <w:pPr>
        <w:tabs>
          <w:tab w:val="num" w:pos="4320"/>
        </w:tabs>
        <w:ind w:left="4320" w:hanging="360"/>
      </w:pPr>
      <w:rPr>
        <w:rFonts w:ascii="Wingdings" w:hAnsi="Wingdings"/>
      </w:rPr>
    </w:lvl>
    <w:lvl w:ilvl="6" w:tplc="38D4741E">
      <w:start w:val="1"/>
      <w:numFmt w:val="bullet"/>
      <w:lvlText w:val=""/>
      <w:lvlJc w:val="left"/>
      <w:pPr>
        <w:tabs>
          <w:tab w:val="num" w:pos="5040"/>
        </w:tabs>
        <w:ind w:left="5040" w:hanging="360"/>
      </w:pPr>
      <w:rPr>
        <w:rFonts w:ascii="Symbol" w:hAnsi="Symbol"/>
      </w:rPr>
    </w:lvl>
    <w:lvl w:ilvl="7" w:tplc="2CFAF536">
      <w:start w:val="1"/>
      <w:numFmt w:val="bullet"/>
      <w:lvlText w:val="o"/>
      <w:lvlJc w:val="left"/>
      <w:pPr>
        <w:tabs>
          <w:tab w:val="num" w:pos="5760"/>
        </w:tabs>
        <w:ind w:left="5760" w:hanging="360"/>
      </w:pPr>
      <w:rPr>
        <w:rFonts w:ascii="Courier New" w:hAnsi="Courier New"/>
      </w:rPr>
    </w:lvl>
    <w:lvl w:ilvl="8" w:tplc="A8B47A2E">
      <w:start w:val="1"/>
      <w:numFmt w:val="bullet"/>
      <w:lvlText w:val=""/>
      <w:lvlJc w:val="left"/>
      <w:pPr>
        <w:tabs>
          <w:tab w:val="num" w:pos="6480"/>
        </w:tabs>
        <w:ind w:left="6480" w:hanging="360"/>
      </w:pPr>
      <w:rPr>
        <w:rFonts w:ascii="Wingdings" w:hAnsi="Wingdings"/>
      </w:rPr>
    </w:lvl>
  </w:abstractNum>
  <w:num w:numId="1" w16cid:durableId="1827671354">
    <w:abstractNumId w:val="0"/>
  </w:num>
  <w:num w:numId="2" w16cid:durableId="1269849304">
    <w:abstractNumId w:val="1"/>
  </w:num>
  <w:num w:numId="3" w16cid:durableId="1521823228">
    <w:abstractNumId w:val="2"/>
  </w:num>
  <w:num w:numId="4" w16cid:durableId="1797790501">
    <w:abstractNumId w:val="3"/>
  </w:num>
  <w:num w:numId="5" w16cid:durableId="578057985">
    <w:abstractNumId w:val="4"/>
  </w:num>
  <w:num w:numId="6" w16cid:durableId="1877962820">
    <w:abstractNumId w:val="5"/>
  </w:num>
  <w:num w:numId="7" w16cid:durableId="1135215895">
    <w:abstractNumId w:val="6"/>
  </w:num>
  <w:num w:numId="8" w16cid:durableId="996878118">
    <w:abstractNumId w:val="7"/>
  </w:num>
  <w:num w:numId="9" w16cid:durableId="1437218094">
    <w:abstractNumId w:val="8"/>
  </w:num>
  <w:num w:numId="10" w16cid:durableId="236594249">
    <w:abstractNumId w:val="9"/>
  </w:num>
  <w:num w:numId="11" w16cid:durableId="1589653839">
    <w:abstractNumId w:val="10"/>
  </w:num>
  <w:num w:numId="12" w16cid:durableId="818232826">
    <w:abstractNumId w:val="11"/>
  </w:num>
  <w:num w:numId="13" w16cid:durableId="1064181858">
    <w:abstractNumId w:val="12"/>
  </w:num>
  <w:num w:numId="14" w16cid:durableId="208613113">
    <w:abstractNumId w:val="13"/>
  </w:num>
  <w:num w:numId="15" w16cid:durableId="2102481605">
    <w:abstractNumId w:val="14"/>
  </w:num>
  <w:num w:numId="16" w16cid:durableId="2022123667">
    <w:abstractNumId w:val="15"/>
  </w:num>
  <w:num w:numId="17" w16cid:durableId="216283329">
    <w:abstractNumId w:val="16"/>
  </w:num>
  <w:num w:numId="18" w16cid:durableId="410202813">
    <w:abstractNumId w:val="17"/>
  </w:num>
  <w:num w:numId="19" w16cid:durableId="1851262185">
    <w:abstractNumId w:val="18"/>
  </w:num>
  <w:num w:numId="20" w16cid:durableId="1277759520">
    <w:abstractNumId w:val="19"/>
  </w:num>
  <w:num w:numId="21" w16cid:durableId="1513952671">
    <w:abstractNumId w:val="20"/>
  </w:num>
  <w:num w:numId="22" w16cid:durableId="1010715820">
    <w:abstractNumId w:val="21"/>
  </w:num>
  <w:num w:numId="23" w16cid:durableId="2024352456">
    <w:abstractNumId w:val="22"/>
  </w:num>
  <w:num w:numId="24" w16cid:durableId="2114862427">
    <w:abstractNumId w:val="23"/>
  </w:num>
  <w:num w:numId="25" w16cid:durableId="146407925">
    <w:abstractNumId w:val="24"/>
  </w:num>
  <w:num w:numId="26" w16cid:durableId="312685345">
    <w:abstractNumId w:val="25"/>
  </w:num>
  <w:num w:numId="27" w16cid:durableId="2102948624">
    <w:abstractNumId w:val="26"/>
  </w:num>
  <w:num w:numId="28" w16cid:durableId="835262990">
    <w:abstractNumId w:val="27"/>
  </w:num>
  <w:num w:numId="29" w16cid:durableId="1310477733">
    <w:abstractNumId w:val="28"/>
  </w:num>
  <w:num w:numId="30" w16cid:durableId="1639263493">
    <w:abstractNumId w:val="29"/>
  </w:num>
  <w:num w:numId="31" w16cid:durableId="1164320104">
    <w:abstractNumId w:val="30"/>
  </w:num>
  <w:num w:numId="32" w16cid:durableId="270742831">
    <w:abstractNumId w:val="31"/>
  </w:num>
  <w:num w:numId="33" w16cid:durableId="1033505204">
    <w:abstractNumId w:val="32"/>
  </w:num>
  <w:num w:numId="34" w16cid:durableId="320163410">
    <w:abstractNumId w:val="33"/>
  </w:num>
  <w:num w:numId="35" w16cid:durableId="1674603082">
    <w:abstractNumId w:val="34"/>
  </w:num>
  <w:num w:numId="36" w16cid:durableId="1940331731">
    <w:abstractNumId w:val="35"/>
  </w:num>
  <w:num w:numId="37" w16cid:durableId="1821578289">
    <w:abstractNumId w:val="36"/>
  </w:num>
  <w:num w:numId="38" w16cid:durableId="2001931803">
    <w:abstractNumId w:val="37"/>
  </w:num>
  <w:num w:numId="39" w16cid:durableId="727609060">
    <w:abstractNumId w:val="38"/>
  </w:num>
  <w:num w:numId="40" w16cid:durableId="1643466521">
    <w:abstractNumId w:val="39"/>
  </w:num>
  <w:num w:numId="41" w16cid:durableId="1813205628">
    <w:abstractNumId w:val="40"/>
  </w:num>
  <w:num w:numId="42" w16cid:durableId="684745139">
    <w:abstractNumId w:val="41"/>
  </w:num>
  <w:num w:numId="43" w16cid:durableId="1334334005">
    <w:abstractNumId w:val="42"/>
  </w:num>
  <w:num w:numId="44" w16cid:durableId="425537884">
    <w:abstractNumId w:val="43"/>
  </w:num>
  <w:num w:numId="45" w16cid:durableId="2082672254">
    <w:abstractNumId w:val="44"/>
  </w:num>
  <w:num w:numId="46" w16cid:durableId="777798156">
    <w:abstractNumId w:val="45"/>
  </w:num>
  <w:num w:numId="47" w16cid:durableId="125120962">
    <w:abstractNumId w:val="46"/>
  </w:num>
  <w:num w:numId="48" w16cid:durableId="2108185777">
    <w:abstractNumId w:val="47"/>
  </w:num>
  <w:num w:numId="49" w16cid:durableId="1391609936">
    <w:abstractNumId w:val="48"/>
  </w:num>
  <w:num w:numId="50" w16cid:durableId="545534202">
    <w:abstractNumId w:val="49"/>
  </w:num>
  <w:num w:numId="51" w16cid:durableId="413475758">
    <w:abstractNumId w:val="50"/>
  </w:num>
  <w:num w:numId="52" w16cid:durableId="980036053">
    <w:abstractNumId w:val="51"/>
  </w:num>
  <w:num w:numId="53" w16cid:durableId="826365315">
    <w:abstractNumId w:val="52"/>
  </w:num>
  <w:num w:numId="54" w16cid:durableId="2037732335">
    <w:abstractNumId w:val="53"/>
  </w:num>
  <w:num w:numId="55" w16cid:durableId="629824268">
    <w:abstractNumId w:val="54"/>
  </w:num>
  <w:num w:numId="56" w16cid:durableId="1562054921">
    <w:abstractNumId w:val="55"/>
  </w:num>
  <w:num w:numId="57" w16cid:durableId="753210590">
    <w:abstractNumId w:val="56"/>
  </w:num>
  <w:num w:numId="58" w16cid:durableId="650330418">
    <w:abstractNumId w:val="57"/>
  </w:num>
  <w:num w:numId="59" w16cid:durableId="127092108">
    <w:abstractNumId w:val="58"/>
  </w:num>
  <w:num w:numId="60" w16cid:durableId="392045269">
    <w:abstractNumId w:val="59"/>
  </w:num>
  <w:num w:numId="61" w16cid:durableId="2026318273">
    <w:abstractNumId w:val="60"/>
  </w:num>
  <w:num w:numId="62" w16cid:durableId="1392271630">
    <w:abstractNumId w:val="61"/>
  </w:num>
  <w:num w:numId="63" w16cid:durableId="501353389">
    <w:abstractNumId w:val="62"/>
  </w:num>
  <w:num w:numId="64" w16cid:durableId="47462358">
    <w:abstractNumId w:val="63"/>
  </w:num>
  <w:num w:numId="65" w16cid:durableId="1464350396">
    <w:abstractNumId w:val="64"/>
  </w:num>
  <w:num w:numId="66" w16cid:durableId="1855728303">
    <w:abstractNumId w:val="65"/>
  </w:num>
  <w:num w:numId="67" w16cid:durableId="1490707405">
    <w:abstractNumId w:val="66"/>
  </w:num>
  <w:num w:numId="68" w16cid:durableId="1506673732">
    <w:abstractNumId w:val="67"/>
  </w:num>
  <w:num w:numId="69" w16cid:durableId="1776244161">
    <w:abstractNumId w:val="68"/>
  </w:num>
  <w:num w:numId="70" w16cid:durableId="1319840066">
    <w:abstractNumId w:val="69"/>
  </w:num>
  <w:num w:numId="71" w16cid:durableId="1997107989">
    <w:abstractNumId w:val="70"/>
  </w:num>
  <w:num w:numId="72" w16cid:durableId="553348669">
    <w:abstractNumId w:val="71"/>
  </w:num>
  <w:num w:numId="73" w16cid:durableId="1506744299">
    <w:abstractNumId w:val="72"/>
  </w:num>
  <w:num w:numId="74" w16cid:durableId="915624733">
    <w:abstractNumId w:val="73"/>
  </w:num>
  <w:num w:numId="75" w16cid:durableId="1648969994">
    <w:abstractNumId w:val="74"/>
  </w:num>
  <w:num w:numId="76" w16cid:durableId="563375049">
    <w:abstractNumId w:val="75"/>
  </w:num>
  <w:num w:numId="77" w16cid:durableId="2034454083">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204D2B"/>
    <w:rsid w:val="0060433E"/>
    <w:rsid w:val="00A35B10"/>
    <w:rsid w:val="00A77B3E"/>
    <w:rsid w:val="00CA2A55"/>
    <w:rsid w:val="00F17BDA"/>
    <w:rsid w:val="00F97ED3"/>
    <w:rsid w:val="00FB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AEC44"/>
  <w15:docId w15:val="{40B4DE77-A81F-44DA-8978-0A0BEDD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Revision">
    <w:name w:val="Revision"/>
    <w:hidden/>
    <w:uiPriority w:val="99"/>
    <w:semiHidden/>
    <w:rsid w:val="00A35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6126</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Jumia - EX 99.1 Q4 2024</dc:title>
  <cp:lastModifiedBy>Sloane</cp:lastModifiedBy>
  <cp:revision>3</cp:revision>
  <dcterms:created xsi:type="dcterms:W3CDTF">2025-02-19T16:53:00Z</dcterms:created>
  <dcterms:modified xsi:type="dcterms:W3CDTF">2025-02-19T16:53:00Z</dcterms:modified>
</cp:coreProperties>
</file>