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84908" w14:textId="45E322AB" w:rsidR="00065E52" w:rsidRPr="002D4662" w:rsidRDefault="00065E52" w:rsidP="002D4662">
      <w:pPr>
        <w:tabs>
          <w:tab w:val="left" w:pos="4320"/>
        </w:tabs>
        <w:snapToGrid w:val="0"/>
        <w:spacing w:after="100" w:afterAutospacing="1" w:line="240" w:lineRule="auto"/>
        <w:ind w:left="90"/>
        <w:rPr>
          <w:rFonts w:ascii="Times New Roman" w:eastAsia="Arial" w:hAnsi="Times New Roman" w:cs="Times New Roman"/>
          <w:b/>
          <w:bCs/>
          <w:sz w:val="21"/>
          <w:szCs w:val="21"/>
          <w:u w:val="single"/>
        </w:rPr>
      </w:pPr>
      <w:r w:rsidRPr="002D4662">
        <w:rPr>
          <w:rFonts w:ascii="Times New Roman" w:hAnsi="Times New Roman" w:cs="Times New Roman"/>
          <w:noProof/>
        </w:rPr>
        <w:drawing>
          <wp:anchor distT="0" distB="0" distL="114300" distR="114300" simplePos="0" relativeHeight="251659264" behindDoc="1" locked="0" layoutInCell="1" allowOverlap="1" wp14:anchorId="1C32EBE9" wp14:editId="4500D6FB">
            <wp:simplePos x="0" y="0"/>
            <wp:positionH relativeFrom="column">
              <wp:posOffset>-107950</wp:posOffset>
            </wp:positionH>
            <wp:positionV relativeFrom="paragraph">
              <wp:posOffset>0</wp:posOffset>
            </wp:positionV>
            <wp:extent cx="1151255" cy="680720"/>
            <wp:effectExtent l="0" t="0" r="4445" b="5080"/>
            <wp:wrapTight wrapText="bothSides">
              <wp:wrapPolygon edited="0">
                <wp:start x="0" y="0"/>
                <wp:lineTo x="0" y="21358"/>
                <wp:lineTo x="21445" y="21358"/>
                <wp:lineTo x="21445" y="0"/>
                <wp:lineTo x="0" y="0"/>
              </wp:wrapPolygon>
            </wp:wrapTight>
            <wp:docPr id="5" name="Picture 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51255" cy="680720"/>
                    </a:xfrm>
                    <a:prstGeom prst="rect">
                      <a:avLst/>
                    </a:prstGeom>
                  </pic:spPr>
                </pic:pic>
              </a:graphicData>
            </a:graphic>
            <wp14:sizeRelH relativeFrom="page">
              <wp14:pctWidth>0</wp14:pctWidth>
            </wp14:sizeRelH>
            <wp14:sizeRelV relativeFrom="page">
              <wp14:pctHeight>0</wp14:pctHeight>
            </wp14:sizeRelV>
          </wp:anchor>
        </w:drawing>
      </w:r>
    </w:p>
    <w:p w14:paraId="1E810E99" w14:textId="719CF64B" w:rsidR="00065E52" w:rsidRPr="002D4662" w:rsidRDefault="00065E52" w:rsidP="002D4662">
      <w:pPr>
        <w:tabs>
          <w:tab w:val="left" w:pos="4320"/>
        </w:tabs>
        <w:snapToGrid w:val="0"/>
        <w:spacing w:after="100" w:afterAutospacing="1" w:line="240" w:lineRule="auto"/>
        <w:ind w:left="90"/>
        <w:rPr>
          <w:rFonts w:ascii="Times New Roman" w:eastAsia="Arial" w:hAnsi="Times New Roman" w:cs="Times New Roman"/>
          <w:b/>
          <w:bCs/>
          <w:sz w:val="21"/>
          <w:szCs w:val="21"/>
          <w:u w:val="single"/>
        </w:rPr>
      </w:pPr>
    </w:p>
    <w:p w14:paraId="70CF46BE" w14:textId="0681F1FC" w:rsidR="00065E52" w:rsidRPr="002D4662" w:rsidRDefault="00065E52" w:rsidP="002D4662">
      <w:pPr>
        <w:tabs>
          <w:tab w:val="left" w:pos="4320"/>
        </w:tabs>
        <w:snapToGrid w:val="0"/>
        <w:spacing w:after="100" w:afterAutospacing="1" w:line="240" w:lineRule="auto"/>
        <w:ind w:left="90"/>
        <w:rPr>
          <w:rFonts w:ascii="Times New Roman" w:eastAsia="Arial" w:hAnsi="Times New Roman" w:cs="Times New Roman"/>
          <w:b/>
          <w:bCs/>
          <w:sz w:val="21"/>
          <w:szCs w:val="21"/>
          <w:u w:val="single"/>
        </w:rPr>
      </w:pPr>
    </w:p>
    <w:p w14:paraId="743511A4" w14:textId="4E7FBA78" w:rsidR="00065E52" w:rsidRPr="002D4662" w:rsidRDefault="00065E52" w:rsidP="002D4662">
      <w:pPr>
        <w:tabs>
          <w:tab w:val="left" w:pos="4320"/>
        </w:tabs>
        <w:snapToGrid w:val="0"/>
        <w:spacing w:after="100" w:afterAutospacing="1" w:line="240" w:lineRule="auto"/>
        <w:ind w:left="90"/>
        <w:rPr>
          <w:rFonts w:ascii="Times New Roman" w:eastAsia="Arial" w:hAnsi="Times New Roman" w:cs="Times New Roman"/>
          <w:b/>
          <w:bCs/>
          <w:sz w:val="21"/>
          <w:szCs w:val="21"/>
          <w:u w:val="single"/>
        </w:rPr>
      </w:pPr>
    </w:p>
    <w:p w14:paraId="15216064" w14:textId="77777777" w:rsidR="00C15785" w:rsidRPr="002D4662" w:rsidRDefault="00C15785" w:rsidP="002D4662">
      <w:pPr>
        <w:tabs>
          <w:tab w:val="left" w:pos="4320"/>
        </w:tabs>
        <w:snapToGrid w:val="0"/>
        <w:spacing w:after="100" w:afterAutospacing="1" w:line="240" w:lineRule="auto"/>
        <w:ind w:left="90"/>
        <w:rPr>
          <w:rFonts w:ascii="Times New Roman" w:eastAsia="Arial" w:hAnsi="Times New Roman" w:cs="Times New Roman"/>
          <w:b/>
          <w:bCs/>
          <w:sz w:val="21"/>
          <w:szCs w:val="21"/>
          <w:u w:val="single"/>
        </w:rPr>
      </w:pPr>
    </w:p>
    <w:p w14:paraId="7179246A" w14:textId="77777777" w:rsidR="00065E52" w:rsidRPr="002D4662" w:rsidRDefault="00065E52" w:rsidP="002D4662">
      <w:pPr>
        <w:tabs>
          <w:tab w:val="left" w:pos="4320"/>
        </w:tabs>
        <w:snapToGrid w:val="0"/>
        <w:spacing w:after="100" w:afterAutospacing="1" w:line="240" w:lineRule="auto"/>
        <w:ind w:left="90"/>
        <w:rPr>
          <w:rFonts w:ascii="Times New Roman" w:eastAsia="Arial" w:hAnsi="Times New Roman" w:cs="Times New Roman"/>
          <w:b/>
          <w:bCs/>
          <w:sz w:val="21"/>
          <w:szCs w:val="21"/>
          <w:u w:val="single"/>
        </w:rPr>
      </w:pPr>
    </w:p>
    <w:p w14:paraId="031650F2" w14:textId="0104E393" w:rsidR="000F4B76" w:rsidRPr="002D4662" w:rsidRDefault="000F4B76" w:rsidP="002D4662">
      <w:pPr>
        <w:snapToGrid w:val="0"/>
        <w:spacing w:after="100" w:afterAutospacing="1" w:line="240" w:lineRule="auto"/>
        <w:ind w:hanging="90"/>
        <w:rPr>
          <w:rFonts w:ascii="Times New Roman" w:hAnsi="Times New Roman" w:cs="Times New Roman"/>
          <w:color w:val="000000"/>
        </w:rPr>
      </w:pPr>
      <w:r w:rsidRPr="002D4662">
        <w:rPr>
          <w:rFonts w:ascii="Times New Roman" w:hAnsi="Times New Roman" w:cs="Times New Roman"/>
          <w:b/>
          <w:bCs/>
          <w:color w:val="000000"/>
          <w:sz w:val="20"/>
          <w:szCs w:val="20"/>
          <w:u w:val="single"/>
        </w:rPr>
        <w:t>FOR IMMEDIATE RELEASE</w:t>
      </w:r>
      <w:r w:rsidRPr="002D4662">
        <w:rPr>
          <w:rFonts w:ascii="Times New Roman" w:hAnsi="Times New Roman" w:cs="Times New Roman"/>
          <w:b/>
          <w:bCs/>
          <w:color w:val="000000"/>
          <w:sz w:val="20"/>
          <w:szCs w:val="20"/>
        </w:rPr>
        <w:t>                                                                </w:t>
      </w:r>
      <w:r w:rsidRPr="002D4662">
        <w:rPr>
          <w:rStyle w:val="apple-converted-space"/>
          <w:rFonts w:ascii="Times New Roman" w:hAnsi="Times New Roman" w:cs="Times New Roman"/>
          <w:b/>
          <w:bCs/>
          <w:color w:val="000000"/>
          <w:sz w:val="20"/>
          <w:szCs w:val="20"/>
        </w:rPr>
        <w:t> </w:t>
      </w:r>
      <w:r w:rsidRPr="002D4662">
        <w:rPr>
          <w:rFonts w:ascii="Times New Roman" w:hAnsi="Times New Roman" w:cs="Times New Roman"/>
          <w:b/>
          <w:bCs/>
          <w:color w:val="000000"/>
          <w:sz w:val="20"/>
          <w:szCs w:val="20"/>
          <w:u w:val="single"/>
        </w:rPr>
        <w:t>FOR MORE INFORMATION:</w:t>
      </w:r>
    </w:p>
    <w:p w14:paraId="0AB38C8F" w14:textId="44DD835A" w:rsidR="002D4662" w:rsidRPr="002D4662" w:rsidRDefault="000F4B76" w:rsidP="002D4662">
      <w:pPr>
        <w:snapToGrid w:val="0"/>
        <w:spacing w:after="100" w:afterAutospacing="1" w:line="240" w:lineRule="auto"/>
        <w:ind w:hanging="90"/>
        <w:rPr>
          <w:rFonts w:ascii="Times New Roman" w:hAnsi="Times New Roman" w:cs="Times New Roman"/>
          <w:color w:val="000000"/>
        </w:rPr>
      </w:pPr>
      <w:r w:rsidRPr="002D4662">
        <w:rPr>
          <w:rFonts w:ascii="Times New Roman" w:hAnsi="Times New Roman" w:cs="Times New Roman"/>
          <w:b/>
          <w:bCs/>
          <w:color w:val="000000"/>
          <w:sz w:val="20"/>
          <w:szCs w:val="20"/>
        </w:rPr>
        <w:t xml:space="preserve">September 15, 2021                                                                               </w:t>
      </w:r>
      <w:proofErr w:type="gramStart"/>
      <w:r w:rsidR="002D4662">
        <w:rPr>
          <w:rFonts w:ascii="Times New Roman" w:hAnsi="Times New Roman" w:cs="Times New Roman"/>
          <w:b/>
          <w:bCs/>
          <w:color w:val="000000"/>
          <w:sz w:val="20"/>
          <w:szCs w:val="20"/>
        </w:rPr>
        <w:tab/>
        <w:t xml:space="preserve">  </w:t>
      </w:r>
      <w:r w:rsidRPr="002D4662">
        <w:rPr>
          <w:rFonts w:ascii="Times New Roman" w:hAnsi="Times New Roman" w:cs="Times New Roman"/>
          <w:b/>
          <w:bCs/>
          <w:color w:val="000000"/>
          <w:sz w:val="20"/>
          <w:szCs w:val="20"/>
        </w:rPr>
        <w:t>Matt</w:t>
      </w:r>
      <w:proofErr w:type="gramEnd"/>
      <w:r w:rsidRPr="002D4662">
        <w:rPr>
          <w:rFonts w:ascii="Times New Roman" w:hAnsi="Times New Roman" w:cs="Times New Roman"/>
          <w:b/>
          <w:bCs/>
          <w:color w:val="000000"/>
          <w:sz w:val="20"/>
          <w:szCs w:val="20"/>
        </w:rPr>
        <w:t xml:space="preserve"> Brock 202-955-1739</w:t>
      </w:r>
      <w:r w:rsidRPr="002D4662">
        <w:rPr>
          <w:rFonts w:ascii="Times New Roman" w:hAnsi="Times New Roman" w:cs="Times New Roman"/>
          <w:b/>
          <w:bCs/>
          <w:color w:val="000000"/>
          <w:sz w:val="20"/>
          <w:szCs w:val="20"/>
        </w:rPr>
        <w:br/>
        <w:t>                                                                                                           </w:t>
      </w:r>
      <w:r w:rsidRPr="002D4662">
        <w:rPr>
          <w:rStyle w:val="apple-converted-space"/>
          <w:rFonts w:ascii="Times New Roman" w:hAnsi="Times New Roman" w:cs="Times New Roman"/>
          <w:b/>
          <w:bCs/>
          <w:color w:val="000000"/>
          <w:sz w:val="20"/>
          <w:szCs w:val="20"/>
        </w:rPr>
        <w:t> </w:t>
      </w:r>
      <w:r w:rsidRPr="002D4662">
        <w:rPr>
          <w:rStyle w:val="apple-converted-space"/>
          <w:rFonts w:ascii="Times New Roman" w:hAnsi="Times New Roman" w:cs="Times New Roman"/>
          <w:b/>
          <w:bCs/>
          <w:color w:val="000000"/>
          <w:sz w:val="20"/>
          <w:szCs w:val="20"/>
        </w:rPr>
        <w:t xml:space="preserve">   </w:t>
      </w:r>
      <w:r w:rsidR="002D4662">
        <w:rPr>
          <w:rStyle w:val="apple-converted-space"/>
          <w:rFonts w:ascii="Times New Roman" w:hAnsi="Times New Roman" w:cs="Times New Roman"/>
          <w:b/>
          <w:bCs/>
          <w:color w:val="000000"/>
          <w:sz w:val="20"/>
          <w:szCs w:val="20"/>
        </w:rPr>
        <w:t xml:space="preserve">      </w:t>
      </w:r>
      <w:hyperlink r:id="rId8" w:history="1">
        <w:r w:rsidR="002D4662" w:rsidRPr="009F14F4">
          <w:rPr>
            <w:rStyle w:val="Hyperlink"/>
            <w:rFonts w:ascii="Times New Roman" w:hAnsi="Times New Roman" w:cs="Times New Roman"/>
            <w:sz w:val="20"/>
            <w:szCs w:val="20"/>
          </w:rPr>
          <w:t>brock@ncqa.org </w:t>
        </w:r>
      </w:hyperlink>
      <w:r w:rsidRPr="002D4662">
        <w:rPr>
          <w:rFonts w:ascii="Times New Roman" w:hAnsi="Times New Roman" w:cs="Times New Roman"/>
          <w:b/>
          <w:bCs/>
          <w:color w:val="000000"/>
          <w:sz w:val="20"/>
          <w:szCs w:val="20"/>
        </w:rPr>
        <w:t>                                                          </w:t>
      </w:r>
    </w:p>
    <w:p w14:paraId="2048A7F8" w14:textId="1B5DE3DC" w:rsidR="002D4662" w:rsidRPr="002D4662" w:rsidRDefault="000F4B76" w:rsidP="002D4662">
      <w:pPr>
        <w:snapToGrid w:val="0"/>
        <w:spacing w:after="100" w:afterAutospacing="1" w:line="240" w:lineRule="auto"/>
        <w:rPr>
          <w:rFonts w:ascii="Times New Roman" w:hAnsi="Times New Roman" w:cs="Times New Roman"/>
          <w:i/>
          <w:iCs/>
          <w:color w:val="000000"/>
          <w:sz w:val="32"/>
          <w:szCs w:val="32"/>
        </w:rPr>
      </w:pPr>
      <w:r w:rsidRPr="002D4662">
        <w:rPr>
          <w:rFonts w:ascii="Times New Roman" w:hAnsi="Times New Roman" w:cs="Times New Roman"/>
          <w:b/>
          <w:bCs/>
          <w:color w:val="000000"/>
          <w:sz w:val="32"/>
          <w:szCs w:val="32"/>
        </w:rPr>
        <w:t xml:space="preserve">New Health Insurance Ratings Help Americans </w:t>
      </w:r>
      <w:r w:rsidRPr="002D4662">
        <w:rPr>
          <w:rFonts w:ascii="Times New Roman" w:hAnsi="Times New Roman" w:cs="Times New Roman"/>
          <w:b/>
          <w:bCs/>
          <w:color w:val="000000"/>
          <w:sz w:val="32"/>
          <w:szCs w:val="32"/>
        </w:rPr>
        <w:t>Find</w:t>
      </w:r>
      <w:r w:rsidRPr="002D4662">
        <w:rPr>
          <w:rFonts w:ascii="Times New Roman" w:hAnsi="Times New Roman" w:cs="Times New Roman"/>
          <w:b/>
          <w:bCs/>
          <w:color w:val="000000"/>
          <w:sz w:val="32"/>
          <w:szCs w:val="32"/>
        </w:rPr>
        <w:t xml:space="preserve"> </w:t>
      </w:r>
      <w:r w:rsidR="002D4662" w:rsidRPr="002D4662">
        <w:rPr>
          <w:rFonts w:ascii="Times New Roman" w:hAnsi="Times New Roman" w:cs="Times New Roman"/>
          <w:b/>
          <w:bCs/>
          <w:color w:val="000000"/>
          <w:sz w:val="32"/>
          <w:szCs w:val="32"/>
        </w:rPr>
        <w:t>Quality</w:t>
      </w:r>
      <w:r w:rsidRPr="002D4662">
        <w:rPr>
          <w:rFonts w:ascii="Times New Roman" w:hAnsi="Times New Roman" w:cs="Times New Roman"/>
          <w:b/>
          <w:bCs/>
          <w:color w:val="000000"/>
          <w:sz w:val="32"/>
          <w:szCs w:val="32"/>
        </w:rPr>
        <w:t xml:space="preserve"> Care</w:t>
      </w:r>
      <w:r w:rsidRPr="002D4662">
        <w:rPr>
          <w:rStyle w:val="apple-converted-space"/>
          <w:rFonts w:ascii="Times New Roman" w:hAnsi="Times New Roman" w:cs="Times New Roman"/>
          <w:b/>
          <w:bCs/>
          <w:color w:val="000000"/>
          <w:sz w:val="32"/>
          <w:szCs w:val="32"/>
        </w:rPr>
        <w:t> </w:t>
      </w:r>
      <w:r w:rsidRPr="002D4662">
        <w:rPr>
          <w:rFonts w:ascii="Times New Roman" w:hAnsi="Times New Roman" w:cs="Times New Roman"/>
          <w:b/>
          <w:bCs/>
          <w:color w:val="000000"/>
          <w:sz w:val="32"/>
          <w:szCs w:val="32"/>
        </w:rPr>
        <w:t>During COVID and Opioid Crises</w:t>
      </w:r>
      <w:r w:rsidRPr="002D4662">
        <w:rPr>
          <w:rFonts w:ascii="Times New Roman" w:hAnsi="Times New Roman" w:cs="Times New Roman"/>
          <w:i/>
          <w:iCs/>
          <w:color w:val="000000"/>
          <w:sz w:val="32"/>
          <w:szCs w:val="32"/>
        </w:rPr>
        <w:t xml:space="preserve"> </w:t>
      </w:r>
    </w:p>
    <w:p w14:paraId="7DCC3006" w14:textId="10B2551E" w:rsidR="000F4B76" w:rsidRPr="002D4662" w:rsidRDefault="002D4662" w:rsidP="002D4662">
      <w:pPr>
        <w:snapToGrid w:val="0"/>
        <w:spacing w:after="100" w:afterAutospacing="1" w:line="240" w:lineRule="auto"/>
        <w:rPr>
          <w:rFonts w:ascii="Times New Roman" w:hAnsi="Times New Roman" w:cs="Times New Roman"/>
          <w:color w:val="000000"/>
          <w:sz w:val="24"/>
          <w:szCs w:val="24"/>
        </w:rPr>
      </w:pPr>
      <w:r w:rsidRPr="002D4662">
        <w:rPr>
          <w:rFonts w:ascii="Times New Roman" w:hAnsi="Times New Roman" w:cs="Times New Roman"/>
          <w:i/>
          <w:iCs/>
          <w:color w:val="000000"/>
        </w:rPr>
        <w:t xml:space="preserve">Redesigned </w:t>
      </w:r>
      <w:r w:rsidR="000F4B76" w:rsidRPr="002D4662">
        <w:rPr>
          <w:rFonts w:ascii="Times New Roman" w:hAnsi="Times New Roman" w:cs="Times New Roman"/>
          <w:i/>
          <w:iCs/>
          <w:color w:val="000000"/>
        </w:rPr>
        <w:t>Display Shows Quality Results in User-Friendly Format</w:t>
      </w:r>
    </w:p>
    <w:p w14:paraId="1D5B6239" w14:textId="77777777" w:rsidR="000F4B76" w:rsidRPr="002D4662" w:rsidRDefault="000F4B76" w:rsidP="002D4662">
      <w:pPr>
        <w:pStyle w:val="NoSpacing"/>
        <w:snapToGrid w:val="0"/>
        <w:spacing w:before="0" w:beforeAutospacing="0"/>
        <w:rPr>
          <w:color w:val="000000"/>
          <w:sz w:val="22"/>
          <w:szCs w:val="22"/>
        </w:rPr>
      </w:pPr>
      <w:r w:rsidRPr="002D4662">
        <w:rPr>
          <w:b/>
          <w:bCs/>
          <w:color w:val="000000"/>
          <w:sz w:val="21"/>
          <w:szCs w:val="21"/>
        </w:rPr>
        <w:t>WASHINGTON, DC</w:t>
      </w:r>
      <w:r w:rsidRPr="002D4662">
        <w:rPr>
          <w:color w:val="000000"/>
          <w:sz w:val="21"/>
          <w:szCs w:val="21"/>
        </w:rPr>
        <w:t>—New Health Plan Ratings from the National Committee for Quality Assurance (NCQA) give businesses and consumers who buy health insurance a user-friendly resource for choosing health plans.</w:t>
      </w:r>
      <w:r w:rsidRPr="002D4662">
        <w:rPr>
          <w:rStyle w:val="apple-converted-space"/>
          <w:color w:val="000000"/>
          <w:sz w:val="21"/>
          <w:szCs w:val="21"/>
        </w:rPr>
        <w:t> </w:t>
      </w:r>
    </w:p>
    <w:p w14:paraId="5B297D2F" w14:textId="3AD26676" w:rsidR="000F4B76" w:rsidRPr="002D4662" w:rsidRDefault="000F4B76" w:rsidP="002D4662">
      <w:pPr>
        <w:pStyle w:val="NoSpacing"/>
        <w:snapToGrid w:val="0"/>
        <w:spacing w:before="0" w:beforeAutospacing="0"/>
        <w:rPr>
          <w:color w:val="000000"/>
          <w:sz w:val="21"/>
          <w:szCs w:val="21"/>
        </w:rPr>
      </w:pPr>
      <w:r w:rsidRPr="002D4662">
        <w:rPr>
          <w:color w:val="000000"/>
          <w:sz w:val="21"/>
          <w:szCs w:val="21"/>
        </w:rPr>
        <w:t>Ratings use a simple and convenient online display to show how health plans perform in key areas. They also include assessments of care for people most at risk of dying from COVID and people at risk for opioid addiction.</w:t>
      </w:r>
    </w:p>
    <w:p w14:paraId="3DE7F46A" w14:textId="77777777" w:rsidR="000F4B76" w:rsidRPr="002D4662" w:rsidRDefault="000F4B76" w:rsidP="002D4662">
      <w:pPr>
        <w:pStyle w:val="NoSpacing"/>
        <w:snapToGrid w:val="0"/>
        <w:spacing w:before="0" w:beforeAutospacing="0"/>
        <w:rPr>
          <w:color w:val="000000"/>
          <w:sz w:val="22"/>
          <w:szCs w:val="22"/>
        </w:rPr>
      </w:pPr>
      <w:r w:rsidRPr="002D4662">
        <w:rPr>
          <w:b/>
          <w:bCs/>
          <w:color w:val="000000"/>
          <w:sz w:val="21"/>
          <w:szCs w:val="21"/>
        </w:rPr>
        <w:t>National Ratings in Key Quality Areas</w:t>
      </w:r>
      <w:r w:rsidRPr="002D4662">
        <w:rPr>
          <w:rStyle w:val="apple-converted-space"/>
          <w:b/>
          <w:bCs/>
          <w:color w:val="000000"/>
          <w:sz w:val="21"/>
          <w:szCs w:val="21"/>
        </w:rPr>
        <w:t> </w:t>
      </w:r>
    </w:p>
    <w:p w14:paraId="06986572" w14:textId="20066E6D" w:rsidR="000F4B76" w:rsidRPr="002D4662" w:rsidRDefault="000F4B76" w:rsidP="002D4662">
      <w:pPr>
        <w:pStyle w:val="NoSpacing"/>
        <w:snapToGrid w:val="0"/>
        <w:spacing w:before="0" w:beforeAutospacing="0"/>
        <w:rPr>
          <w:color w:val="000000"/>
          <w:sz w:val="21"/>
          <w:szCs w:val="21"/>
        </w:rPr>
      </w:pPr>
      <w:r w:rsidRPr="002D4662">
        <w:rPr>
          <w:color w:val="000000"/>
          <w:sz w:val="21"/>
          <w:szCs w:val="21"/>
        </w:rPr>
        <w:t>NCQA rated more than 1,000 private, Medicare and Medicaid health plans in three quality areas:</w:t>
      </w:r>
    </w:p>
    <w:p w14:paraId="1F787F36" w14:textId="77777777" w:rsidR="000F4B76" w:rsidRPr="002D4662" w:rsidRDefault="000F4B76" w:rsidP="002D4662">
      <w:pPr>
        <w:pStyle w:val="NoSpacing"/>
        <w:snapToGrid w:val="0"/>
        <w:spacing w:before="0" w:beforeAutospacing="0"/>
        <w:ind w:left="576" w:hanging="216"/>
        <w:rPr>
          <w:color w:val="000000"/>
          <w:sz w:val="22"/>
          <w:szCs w:val="22"/>
        </w:rPr>
      </w:pPr>
      <w:r w:rsidRPr="002D4662">
        <w:rPr>
          <w:color w:val="000000"/>
          <w:sz w:val="21"/>
          <w:szCs w:val="21"/>
        </w:rPr>
        <w:t>·</w:t>
      </w:r>
      <w:r w:rsidRPr="002D4662">
        <w:rPr>
          <w:color w:val="000000"/>
          <w:sz w:val="14"/>
          <w:szCs w:val="14"/>
        </w:rPr>
        <w:t>   </w:t>
      </w:r>
      <w:r w:rsidRPr="002D4662">
        <w:rPr>
          <w:rStyle w:val="apple-converted-space"/>
          <w:color w:val="000000"/>
          <w:sz w:val="14"/>
          <w:szCs w:val="14"/>
        </w:rPr>
        <w:t> </w:t>
      </w:r>
      <w:r w:rsidRPr="002D4662">
        <w:rPr>
          <w:b/>
          <w:bCs/>
          <w:color w:val="000000"/>
          <w:sz w:val="21"/>
          <w:szCs w:val="21"/>
        </w:rPr>
        <w:t xml:space="preserve">Patient Satisfaction: </w:t>
      </w:r>
      <w:r w:rsidRPr="002D4662">
        <w:rPr>
          <w:color w:val="000000"/>
          <w:sz w:val="21"/>
          <w:szCs w:val="21"/>
        </w:rPr>
        <w:t>What patients say about their health plans in surveys, including how quickly and easily they can get appointments.</w:t>
      </w:r>
    </w:p>
    <w:p w14:paraId="6CB50851" w14:textId="77777777" w:rsidR="000F4B76" w:rsidRPr="002D4662" w:rsidRDefault="000F4B76" w:rsidP="002D4662">
      <w:pPr>
        <w:pStyle w:val="NoSpacing"/>
        <w:snapToGrid w:val="0"/>
        <w:spacing w:before="0" w:beforeAutospacing="0"/>
        <w:ind w:left="576" w:hanging="216"/>
        <w:rPr>
          <w:color w:val="000000"/>
          <w:sz w:val="22"/>
          <w:szCs w:val="22"/>
        </w:rPr>
      </w:pPr>
      <w:r w:rsidRPr="002D4662">
        <w:rPr>
          <w:color w:val="000000"/>
          <w:sz w:val="21"/>
          <w:szCs w:val="21"/>
        </w:rPr>
        <w:t>·</w:t>
      </w:r>
      <w:r w:rsidRPr="002D4662">
        <w:rPr>
          <w:color w:val="000000"/>
          <w:sz w:val="14"/>
          <w:szCs w:val="14"/>
        </w:rPr>
        <w:t>   </w:t>
      </w:r>
      <w:r w:rsidRPr="002D4662">
        <w:rPr>
          <w:rStyle w:val="apple-converted-space"/>
          <w:color w:val="000000"/>
          <w:sz w:val="14"/>
          <w:szCs w:val="14"/>
        </w:rPr>
        <w:t> </w:t>
      </w:r>
      <w:r w:rsidRPr="002D4662">
        <w:rPr>
          <w:b/>
          <w:bCs/>
          <w:color w:val="000000"/>
          <w:sz w:val="21"/>
          <w:szCs w:val="21"/>
        </w:rPr>
        <w:t>Prevention:</w:t>
      </w:r>
      <w:r w:rsidRPr="002D4662">
        <w:rPr>
          <w:color w:val="000000"/>
          <w:sz w:val="21"/>
          <w:szCs w:val="21"/>
        </w:rPr>
        <w:t xml:space="preserve"> Whether a plan provides regular check-ups, tests and other care that keeps people healthy.</w:t>
      </w:r>
    </w:p>
    <w:p w14:paraId="780CF320" w14:textId="77777777" w:rsidR="000F4B76" w:rsidRPr="002D4662" w:rsidRDefault="000F4B76" w:rsidP="002D4662">
      <w:pPr>
        <w:pStyle w:val="NoSpacing"/>
        <w:snapToGrid w:val="0"/>
        <w:spacing w:before="0" w:beforeAutospacing="0"/>
        <w:ind w:left="576" w:hanging="216"/>
        <w:rPr>
          <w:color w:val="000000"/>
          <w:sz w:val="22"/>
          <w:szCs w:val="22"/>
        </w:rPr>
      </w:pPr>
      <w:r w:rsidRPr="002D4662">
        <w:rPr>
          <w:color w:val="000000"/>
          <w:sz w:val="21"/>
          <w:szCs w:val="21"/>
        </w:rPr>
        <w:t>·</w:t>
      </w:r>
      <w:r w:rsidRPr="002D4662">
        <w:rPr>
          <w:color w:val="000000"/>
          <w:sz w:val="14"/>
          <w:szCs w:val="14"/>
        </w:rPr>
        <w:t>   </w:t>
      </w:r>
      <w:r w:rsidRPr="002D4662">
        <w:rPr>
          <w:rStyle w:val="apple-converted-space"/>
          <w:color w:val="000000"/>
          <w:sz w:val="14"/>
          <w:szCs w:val="14"/>
        </w:rPr>
        <w:t> </w:t>
      </w:r>
      <w:r w:rsidRPr="002D4662">
        <w:rPr>
          <w:b/>
          <w:bCs/>
          <w:color w:val="000000"/>
          <w:sz w:val="21"/>
          <w:szCs w:val="21"/>
        </w:rPr>
        <w:t xml:space="preserve">Treatment: </w:t>
      </w:r>
      <w:r w:rsidRPr="002D4662">
        <w:rPr>
          <w:color w:val="000000"/>
          <w:sz w:val="21"/>
          <w:szCs w:val="21"/>
        </w:rPr>
        <w:t>Whether a plan provides scientifically recommended care for common, costly conditions.</w:t>
      </w:r>
    </w:p>
    <w:p w14:paraId="278D429B" w14:textId="74D97780" w:rsidR="000F4B76" w:rsidRPr="002D4662" w:rsidRDefault="000F4B76" w:rsidP="002D4662">
      <w:pPr>
        <w:pStyle w:val="NoSpacing"/>
        <w:snapToGrid w:val="0"/>
        <w:spacing w:before="0" w:beforeAutospacing="0"/>
        <w:rPr>
          <w:color w:val="000000"/>
          <w:sz w:val="21"/>
          <w:szCs w:val="21"/>
        </w:rPr>
      </w:pPr>
      <w:r w:rsidRPr="002D4662">
        <w:rPr>
          <w:color w:val="000000"/>
          <w:sz w:val="21"/>
          <w:szCs w:val="21"/>
        </w:rPr>
        <w:t>Enrollment in health plans NCQA rated totals more than 188 million people—almost three fifths of the U.S. population.</w:t>
      </w:r>
    </w:p>
    <w:p w14:paraId="2FD6491D" w14:textId="72ACE246"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b/>
          <w:bCs/>
          <w:color w:val="000000"/>
          <w:sz w:val="21"/>
          <w:szCs w:val="21"/>
        </w:rPr>
        <w:t>The COVID Connection</w:t>
      </w:r>
    </w:p>
    <w:p w14:paraId="4ABFAB4F"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color w:val="000000"/>
          <w:sz w:val="21"/>
          <w:szCs w:val="21"/>
        </w:rPr>
        <w:t>The new Health Plan Ratings are NCQA’s first since 2019 and are the first to include data about health plan performance during the pandemic (calendar year 2020).</w:t>
      </w:r>
    </w:p>
    <w:p w14:paraId="361BE45F"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color w:val="000000"/>
          <w:sz w:val="21"/>
          <w:szCs w:val="21"/>
        </w:rPr>
        <w:lastRenderedPageBreak/>
        <w:t>To make the ratings especially relevant to contemporary concerns, the ratings reveal how well health plans handle medical conditions that put people at risk of dying from COVID:</w:t>
      </w:r>
    </w:p>
    <w:p w14:paraId="3FBDA723" w14:textId="718B2190" w:rsidR="000F4B76" w:rsidRPr="002D4662" w:rsidRDefault="000F4B76" w:rsidP="002D4662">
      <w:pPr>
        <w:pStyle w:val="ListParagraph"/>
        <w:snapToGrid w:val="0"/>
        <w:spacing w:after="100" w:afterAutospacing="1" w:line="240" w:lineRule="auto"/>
        <w:ind w:left="576" w:hanging="216"/>
        <w:contextualSpacing w:val="0"/>
        <w:textAlignment w:val="center"/>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Asthma:</w:t>
      </w:r>
      <w:r w:rsidRPr="002D4662">
        <w:rPr>
          <w:rStyle w:val="apple-converted-space"/>
          <w:rFonts w:ascii="Times New Roman" w:hAnsi="Times New Roman" w:cs="Times New Roman"/>
          <w:b/>
          <w:bCs/>
          <w:color w:val="000000"/>
          <w:sz w:val="21"/>
          <w:szCs w:val="21"/>
        </w:rPr>
        <w:t> </w:t>
      </w:r>
      <w:r w:rsidRPr="002D4662">
        <w:rPr>
          <w:rFonts w:ascii="Times New Roman" w:hAnsi="Times New Roman" w:cs="Times New Roman"/>
          <w:color w:val="000000"/>
          <w:sz w:val="21"/>
          <w:szCs w:val="21"/>
        </w:rPr>
        <w:t>Health Plan Ratings assesses if people with persistent asthma have the right medications to help control their symptoms.</w:t>
      </w:r>
    </w:p>
    <w:p w14:paraId="24505FD5" w14:textId="1388F3B2" w:rsidR="000F4B76" w:rsidRPr="002D4662" w:rsidRDefault="000F4B76" w:rsidP="002D4662">
      <w:pPr>
        <w:pStyle w:val="ListParagraph"/>
        <w:snapToGrid w:val="0"/>
        <w:spacing w:after="100" w:afterAutospacing="1" w:line="240" w:lineRule="auto"/>
        <w:ind w:left="576" w:hanging="216"/>
        <w:contextualSpacing w:val="0"/>
        <w:textAlignment w:val="center"/>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Diabetes:</w:t>
      </w:r>
      <w:r w:rsidRPr="002D4662">
        <w:rPr>
          <w:rStyle w:val="apple-converted-space"/>
          <w:rFonts w:ascii="Times New Roman" w:hAnsi="Times New Roman" w:cs="Times New Roman"/>
          <w:color w:val="000000"/>
          <w:sz w:val="21"/>
          <w:szCs w:val="21"/>
        </w:rPr>
        <w:t> </w:t>
      </w:r>
      <w:r w:rsidRPr="002D4662">
        <w:rPr>
          <w:rFonts w:ascii="Times New Roman" w:hAnsi="Times New Roman" w:cs="Times New Roman"/>
          <w:color w:val="000000"/>
          <w:sz w:val="21"/>
          <w:szCs w:val="21"/>
        </w:rPr>
        <w:t>Health Plan Ratings use five separate measures covering different aspects of care for people with diabetes. These include checks of how well patients’ blood sugar is controlled and whether patients have medications they should have.</w:t>
      </w:r>
    </w:p>
    <w:p w14:paraId="655BB569" w14:textId="355AE462" w:rsidR="000F4B76" w:rsidRPr="002D4662" w:rsidRDefault="000F4B76" w:rsidP="002D4662">
      <w:pPr>
        <w:pStyle w:val="ListParagraph"/>
        <w:snapToGrid w:val="0"/>
        <w:spacing w:after="100" w:afterAutospacing="1" w:line="240" w:lineRule="auto"/>
        <w:ind w:left="576" w:hanging="216"/>
        <w:contextualSpacing w:val="0"/>
        <w:textAlignment w:val="center"/>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Heart Disease:</w:t>
      </w:r>
      <w:r w:rsidRPr="002D4662">
        <w:rPr>
          <w:rStyle w:val="apple-converted-space"/>
          <w:rFonts w:ascii="Times New Roman" w:hAnsi="Times New Roman" w:cs="Times New Roman"/>
          <w:color w:val="000000"/>
          <w:sz w:val="21"/>
          <w:szCs w:val="21"/>
        </w:rPr>
        <w:t> </w:t>
      </w:r>
      <w:r w:rsidRPr="002D4662">
        <w:rPr>
          <w:rFonts w:ascii="Times New Roman" w:hAnsi="Times New Roman" w:cs="Times New Roman"/>
          <w:color w:val="000000"/>
          <w:sz w:val="21"/>
          <w:szCs w:val="21"/>
        </w:rPr>
        <w:t>Health Plan Ratings include four separate assessments of cardiovascular care, including whether patients’ blood pressure is controlled to healthy limits and if people have and use recommended cholesterol-lowering drugs</w:t>
      </w:r>
    </w:p>
    <w:p w14:paraId="567324F1"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b/>
          <w:bCs/>
          <w:color w:val="000000"/>
          <w:sz w:val="21"/>
          <w:szCs w:val="21"/>
        </w:rPr>
        <w:t>Responding to the Opioid Crisis</w:t>
      </w:r>
    </w:p>
    <w:p w14:paraId="1A5D17C1"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color w:val="000000"/>
          <w:sz w:val="21"/>
          <w:szCs w:val="21"/>
        </w:rPr>
        <w:t>To highlight opioid abuse and addiction as an ongoing public health crisis, ratings include three measures designed to detect and reduce opioid abuse in large populations. Consumers seeking a health plan that has proven to do a good job helping people not become addicted to opioids will want to pay special attention to these measures:</w:t>
      </w:r>
    </w:p>
    <w:p w14:paraId="54C319AB" w14:textId="5C3CC942" w:rsidR="000F4B76" w:rsidRPr="002D4662" w:rsidRDefault="000F4B76" w:rsidP="002D4662">
      <w:pPr>
        <w:pStyle w:val="ListParagraph"/>
        <w:snapToGrid w:val="0"/>
        <w:spacing w:after="100" w:afterAutospacing="1" w:line="240" w:lineRule="auto"/>
        <w:ind w:left="576" w:hanging="216"/>
        <w:contextualSpacing w:val="0"/>
        <w:textAlignment w:val="center"/>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Avoiding Opioids at High Dosage.</w:t>
      </w:r>
      <w:r w:rsidRPr="002D4662">
        <w:rPr>
          <w:rStyle w:val="apple-converted-space"/>
          <w:rFonts w:ascii="Times New Roman" w:hAnsi="Times New Roman" w:cs="Times New Roman"/>
          <w:color w:val="000000"/>
          <w:sz w:val="21"/>
          <w:szCs w:val="21"/>
        </w:rPr>
        <w:t> </w:t>
      </w:r>
      <w:r w:rsidRPr="002D4662">
        <w:rPr>
          <w:rFonts w:ascii="Times New Roman" w:hAnsi="Times New Roman" w:cs="Times New Roman"/>
          <w:color w:val="000000"/>
          <w:sz w:val="21"/>
          <w:szCs w:val="21"/>
        </w:rPr>
        <w:t>This measure checks that people only receive prescriptions for high levels of opioids for short periods.</w:t>
      </w:r>
    </w:p>
    <w:p w14:paraId="6C01A252" w14:textId="308CDDF3" w:rsidR="000F4B76" w:rsidRPr="002D4662" w:rsidRDefault="000F4B76" w:rsidP="002D4662">
      <w:pPr>
        <w:pStyle w:val="ListParagraph"/>
        <w:snapToGrid w:val="0"/>
        <w:spacing w:after="100" w:afterAutospacing="1" w:line="240" w:lineRule="auto"/>
        <w:ind w:left="576" w:hanging="216"/>
        <w:contextualSpacing w:val="0"/>
        <w:textAlignment w:val="center"/>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Avoiding Opioids from Multiple Prescribers and Multiple Pharmacies.</w:t>
      </w:r>
      <w:r w:rsidRPr="002D4662">
        <w:rPr>
          <w:rStyle w:val="apple-converted-space"/>
          <w:rFonts w:ascii="Times New Roman" w:hAnsi="Times New Roman" w:cs="Times New Roman"/>
          <w:b/>
          <w:bCs/>
          <w:color w:val="000000"/>
          <w:sz w:val="21"/>
          <w:szCs w:val="21"/>
        </w:rPr>
        <w:t> </w:t>
      </w:r>
      <w:r w:rsidRPr="002D4662">
        <w:rPr>
          <w:rFonts w:ascii="Times New Roman" w:hAnsi="Times New Roman" w:cs="Times New Roman"/>
          <w:color w:val="000000"/>
          <w:sz w:val="21"/>
          <w:szCs w:val="21"/>
        </w:rPr>
        <w:t>This measure identifies and guards against “doctor shopping” and “pharmacy hopping” that are typical of opioid abuse.</w:t>
      </w:r>
    </w:p>
    <w:p w14:paraId="0874464A" w14:textId="64C9D0BF" w:rsidR="000F4B76" w:rsidRPr="002D4662" w:rsidRDefault="000F4B76" w:rsidP="002D4662">
      <w:pPr>
        <w:pStyle w:val="ListParagraph"/>
        <w:snapToGrid w:val="0"/>
        <w:spacing w:after="100" w:afterAutospacing="1" w:line="240" w:lineRule="auto"/>
        <w:ind w:left="576" w:hanging="216"/>
        <w:contextualSpacing w:val="0"/>
        <w:textAlignment w:val="center"/>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Avoiding Continued Opioid Use.</w:t>
      </w:r>
      <w:r w:rsidRPr="002D4662">
        <w:rPr>
          <w:rStyle w:val="apple-converted-space"/>
          <w:rFonts w:ascii="Times New Roman" w:hAnsi="Times New Roman" w:cs="Times New Roman"/>
          <w:color w:val="000000"/>
          <w:sz w:val="21"/>
          <w:szCs w:val="21"/>
        </w:rPr>
        <w:t> </w:t>
      </w:r>
      <w:r w:rsidRPr="002D4662">
        <w:rPr>
          <w:rFonts w:ascii="Times New Roman" w:hAnsi="Times New Roman" w:cs="Times New Roman"/>
          <w:color w:val="000000"/>
          <w:sz w:val="21"/>
          <w:szCs w:val="21"/>
        </w:rPr>
        <w:t>This measure verifies that people are not on opioid prescriptions for long, uninterrupted periods.</w:t>
      </w:r>
    </w:p>
    <w:p w14:paraId="5A0AB59C" w14:textId="77777777" w:rsidR="000F4B76" w:rsidRPr="002D4662" w:rsidRDefault="000F4B76" w:rsidP="002D4662">
      <w:pPr>
        <w:pStyle w:val="NoSpacing"/>
        <w:snapToGrid w:val="0"/>
        <w:spacing w:before="0" w:beforeAutospacing="0"/>
        <w:rPr>
          <w:color w:val="000000"/>
          <w:sz w:val="22"/>
          <w:szCs w:val="22"/>
        </w:rPr>
      </w:pPr>
      <w:r w:rsidRPr="002D4662">
        <w:rPr>
          <w:b/>
          <w:bCs/>
          <w:color w:val="000000"/>
          <w:sz w:val="21"/>
          <w:szCs w:val="21"/>
        </w:rPr>
        <w:t>User-Friendly Display</w:t>
      </w:r>
    </w:p>
    <w:p w14:paraId="67E5F750" w14:textId="77777777" w:rsidR="000F4B76" w:rsidRPr="002D4662" w:rsidRDefault="000F4B76" w:rsidP="002D4662">
      <w:pPr>
        <w:pStyle w:val="NoSpacing"/>
        <w:snapToGrid w:val="0"/>
        <w:spacing w:before="0" w:beforeAutospacing="0"/>
        <w:rPr>
          <w:color w:val="000000"/>
          <w:sz w:val="22"/>
          <w:szCs w:val="22"/>
        </w:rPr>
      </w:pPr>
      <w:r w:rsidRPr="002D4662">
        <w:rPr>
          <w:color w:val="000000"/>
          <w:sz w:val="21"/>
          <w:szCs w:val="21"/>
        </w:rPr>
        <w:t xml:space="preserve">To make Health Plan Ratings easy to use, NCQA presents them in an online report card </w:t>
      </w:r>
      <w:proofErr w:type="gramStart"/>
      <w:r w:rsidRPr="002D4662">
        <w:rPr>
          <w:color w:val="000000"/>
          <w:sz w:val="21"/>
          <w:szCs w:val="21"/>
        </w:rPr>
        <w:t>similar to</w:t>
      </w:r>
      <w:proofErr w:type="gramEnd"/>
      <w:r w:rsidRPr="002D4662">
        <w:rPr>
          <w:color w:val="000000"/>
          <w:sz w:val="21"/>
          <w:szCs w:val="21"/>
        </w:rPr>
        <w:t xml:space="preserve"> online sites where millions of Americans shop every day.</w:t>
      </w:r>
      <w:r w:rsidRPr="002D4662">
        <w:rPr>
          <w:rStyle w:val="apple-converted-space"/>
          <w:color w:val="000000"/>
          <w:sz w:val="21"/>
          <w:szCs w:val="21"/>
        </w:rPr>
        <w:t> </w:t>
      </w:r>
    </w:p>
    <w:p w14:paraId="7C4DA980" w14:textId="77777777" w:rsidR="000F4B76" w:rsidRPr="002D4662" w:rsidRDefault="000F4B76" w:rsidP="002D4662">
      <w:pPr>
        <w:pStyle w:val="NoSpacing"/>
        <w:snapToGrid w:val="0"/>
        <w:spacing w:before="0" w:beforeAutospacing="0"/>
        <w:rPr>
          <w:color w:val="000000"/>
          <w:sz w:val="22"/>
          <w:szCs w:val="22"/>
        </w:rPr>
      </w:pPr>
      <w:r w:rsidRPr="002D4662">
        <w:rPr>
          <w:color w:val="000000"/>
          <w:sz w:val="21"/>
          <w:szCs w:val="21"/>
        </w:rPr>
        <w:t xml:space="preserve">Features </w:t>
      </w:r>
      <w:proofErr w:type="gramStart"/>
      <w:r w:rsidRPr="002D4662">
        <w:rPr>
          <w:color w:val="000000"/>
          <w:sz w:val="21"/>
          <w:szCs w:val="21"/>
        </w:rPr>
        <w:t>that users</w:t>
      </w:r>
      <w:proofErr w:type="gramEnd"/>
      <w:r w:rsidRPr="002D4662">
        <w:rPr>
          <w:color w:val="000000"/>
          <w:sz w:val="21"/>
          <w:szCs w:val="21"/>
        </w:rPr>
        <w:t xml:space="preserve"> find familiar, handy and user-friendly include:</w:t>
      </w:r>
      <w:r w:rsidRPr="002D4662">
        <w:rPr>
          <w:rStyle w:val="apple-converted-space"/>
          <w:color w:val="000000"/>
          <w:sz w:val="21"/>
          <w:szCs w:val="21"/>
        </w:rPr>
        <w:t> </w:t>
      </w:r>
      <w:r w:rsidRPr="002D4662">
        <w:rPr>
          <w:b/>
          <w:bCs/>
          <w:color w:val="000000"/>
          <w:sz w:val="21"/>
          <w:szCs w:val="21"/>
        </w:rPr>
        <w:t> </w:t>
      </w:r>
    </w:p>
    <w:p w14:paraId="1290CAD1" w14:textId="32E1AFA1" w:rsidR="000F4B76" w:rsidRPr="002D4662" w:rsidRDefault="000F4B76" w:rsidP="002D4662">
      <w:pPr>
        <w:pStyle w:val="ListParagraph"/>
        <w:snapToGrid w:val="0"/>
        <w:spacing w:after="100" w:afterAutospacing="1" w:line="240" w:lineRule="auto"/>
        <w:ind w:left="576" w:hanging="216"/>
        <w:contextualSpacing w:val="0"/>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Star Ratings.</w:t>
      </w:r>
      <w:r w:rsidRPr="002D4662">
        <w:rPr>
          <w:rStyle w:val="apple-converted-space"/>
          <w:rFonts w:ascii="Times New Roman" w:hAnsi="Times New Roman" w:cs="Times New Roman"/>
          <w:b/>
          <w:bCs/>
          <w:color w:val="000000"/>
          <w:sz w:val="21"/>
          <w:szCs w:val="21"/>
        </w:rPr>
        <w:t> </w:t>
      </w:r>
      <w:r w:rsidRPr="002D4662">
        <w:rPr>
          <w:rFonts w:ascii="Times New Roman" w:hAnsi="Times New Roman" w:cs="Times New Roman"/>
          <w:color w:val="000000"/>
          <w:sz w:val="21"/>
          <w:szCs w:val="21"/>
        </w:rPr>
        <w:t>NCQA rates health plans on a 5-Star scale—5 Stars is top performance and 1 Star is the lowest. Each plan has an overall rating and a separate Star rating for Patient Satisfaction, Prevention and Treatment.</w:t>
      </w:r>
    </w:p>
    <w:p w14:paraId="320D4791" w14:textId="6077B972" w:rsidR="000F4B76" w:rsidRPr="002D4662" w:rsidRDefault="000F4B76" w:rsidP="002D4662">
      <w:pPr>
        <w:pStyle w:val="ListParagraph"/>
        <w:snapToGrid w:val="0"/>
        <w:spacing w:after="100" w:afterAutospacing="1" w:line="240" w:lineRule="auto"/>
        <w:ind w:left="576" w:hanging="216"/>
        <w:contextualSpacing w:val="0"/>
        <w:rPr>
          <w:rFonts w:ascii="Times New Roman" w:hAnsi="Times New Roman" w:cs="Times New Roman"/>
          <w:color w:val="000000"/>
          <w:sz w:val="21"/>
          <w:szCs w:val="21"/>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Filtering.</w:t>
      </w:r>
      <w:r w:rsidRPr="002D4662">
        <w:rPr>
          <w:rStyle w:val="apple-converted-space"/>
          <w:rFonts w:ascii="Times New Roman" w:hAnsi="Times New Roman" w:cs="Times New Roman"/>
          <w:b/>
          <w:bCs/>
          <w:color w:val="000000"/>
          <w:sz w:val="21"/>
          <w:szCs w:val="21"/>
        </w:rPr>
        <w:t> </w:t>
      </w:r>
      <w:r w:rsidRPr="002D4662">
        <w:rPr>
          <w:rFonts w:ascii="Times New Roman" w:hAnsi="Times New Roman" w:cs="Times New Roman"/>
          <w:color w:val="000000"/>
          <w:sz w:val="21"/>
          <w:szCs w:val="21"/>
        </w:rPr>
        <w:t>Users can mix and refine search criteria to see only specific kinds of health plans, such as plans in their state above a certain quality level.</w:t>
      </w:r>
    </w:p>
    <w:p w14:paraId="01FC1CDC" w14:textId="77777777" w:rsidR="000F4B76" w:rsidRPr="002D4662" w:rsidRDefault="000F4B76" w:rsidP="002D4662">
      <w:pPr>
        <w:pStyle w:val="ListParagraph"/>
        <w:snapToGrid w:val="0"/>
        <w:spacing w:after="100" w:afterAutospacing="1" w:line="240" w:lineRule="auto"/>
        <w:ind w:left="576" w:hanging="216"/>
        <w:contextualSpacing w:val="0"/>
        <w:rPr>
          <w:rFonts w:ascii="Times New Roman" w:hAnsi="Times New Roman" w:cs="Times New Roman"/>
          <w:color w:val="000000"/>
        </w:rPr>
      </w:pPr>
      <w:r w:rsidRPr="002D4662">
        <w:rPr>
          <w:rFonts w:ascii="Times New Roman" w:hAnsi="Times New Roman" w:cs="Times New Roman"/>
          <w:color w:val="000000"/>
          <w:sz w:val="21"/>
          <w:szCs w:val="21"/>
        </w:rPr>
        <w:t>·</w:t>
      </w:r>
      <w:r w:rsidRPr="002D4662">
        <w:rPr>
          <w:rFonts w:ascii="Times New Roman" w:hAnsi="Times New Roman" w:cs="Times New Roman"/>
          <w:color w:val="000000"/>
          <w:sz w:val="14"/>
          <w:szCs w:val="14"/>
        </w:rPr>
        <w:t>   </w:t>
      </w:r>
      <w:r w:rsidRPr="002D4662">
        <w:rPr>
          <w:rStyle w:val="apple-converted-space"/>
          <w:rFonts w:ascii="Times New Roman" w:hAnsi="Times New Roman" w:cs="Times New Roman"/>
          <w:color w:val="000000"/>
          <w:sz w:val="14"/>
          <w:szCs w:val="14"/>
        </w:rPr>
        <w:t> </w:t>
      </w:r>
      <w:r w:rsidRPr="002D4662">
        <w:rPr>
          <w:rFonts w:ascii="Times New Roman" w:hAnsi="Times New Roman" w:cs="Times New Roman"/>
          <w:b/>
          <w:bCs/>
          <w:color w:val="000000"/>
          <w:sz w:val="21"/>
          <w:szCs w:val="21"/>
        </w:rPr>
        <w:t>Details on Demand.</w:t>
      </w:r>
      <w:r w:rsidRPr="002D4662">
        <w:rPr>
          <w:rStyle w:val="apple-converted-space"/>
          <w:rFonts w:ascii="Times New Roman" w:hAnsi="Times New Roman" w:cs="Times New Roman"/>
          <w:b/>
          <w:bCs/>
          <w:color w:val="000000"/>
          <w:sz w:val="21"/>
          <w:szCs w:val="21"/>
        </w:rPr>
        <w:t> </w:t>
      </w:r>
      <w:r w:rsidRPr="002D4662">
        <w:rPr>
          <w:rFonts w:ascii="Times New Roman" w:hAnsi="Times New Roman" w:cs="Times New Roman"/>
          <w:color w:val="000000"/>
          <w:sz w:val="21"/>
          <w:szCs w:val="21"/>
        </w:rPr>
        <w:t xml:space="preserve">Consumers can “drill down” into any part of the ratings to learn how well a health plan handles </w:t>
      </w:r>
      <w:proofErr w:type="gramStart"/>
      <w:r w:rsidRPr="002D4662">
        <w:rPr>
          <w:rFonts w:ascii="Times New Roman" w:hAnsi="Times New Roman" w:cs="Times New Roman"/>
          <w:color w:val="000000"/>
          <w:sz w:val="21"/>
          <w:szCs w:val="21"/>
        </w:rPr>
        <w:t>particular health</w:t>
      </w:r>
      <w:proofErr w:type="gramEnd"/>
      <w:r w:rsidRPr="002D4662">
        <w:rPr>
          <w:rFonts w:ascii="Times New Roman" w:hAnsi="Times New Roman" w:cs="Times New Roman"/>
          <w:color w:val="000000"/>
          <w:sz w:val="21"/>
          <w:szCs w:val="21"/>
        </w:rPr>
        <w:t xml:space="preserve"> topics or populations. These details are where consumers can find information about COVID, opioid abuse and other conditions.</w:t>
      </w:r>
      <w:r w:rsidRPr="002D4662">
        <w:rPr>
          <w:rStyle w:val="apple-converted-space"/>
          <w:rFonts w:ascii="Times New Roman" w:hAnsi="Times New Roman" w:cs="Times New Roman"/>
          <w:color w:val="000000"/>
          <w:sz w:val="21"/>
          <w:szCs w:val="21"/>
        </w:rPr>
        <w:t> </w:t>
      </w:r>
    </w:p>
    <w:p w14:paraId="3FEBC86A" w14:textId="1F1C278D" w:rsidR="000F4B76" w:rsidRPr="002D4662" w:rsidRDefault="000F4B76" w:rsidP="002D4662">
      <w:pPr>
        <w:pStyle w:val="NoSpacing"/>
        <w:snapToGrid w:val="0"/>
        <w:spacing w:before="0" w:beforeAutospacing="0"/>
        <w:rPr>
          <w:color w:val="000000"/>
          <w:sz w:val="22"/>
          <w:szCs w:val="22"/>
        </w:rPr>
      </w:pPr>
      <w:r w:rsidRPr="002D4662">
        <w:rPr>
          <w:color w:val="000000"/>
          <w:sz w:val="21"/>
          <w:szCs w:val="21"/>
        </w:rPr>
        <w:t>NCQA’s Health Plan Ratings are available at</w:t>
      </w:r>
      <w:r w:rsidRPr="002D4662">
        <w:rPr>
          <w:color w:val="000000"/>
          <w:sz w:val="21"/>
          <w:szCs w:val="21"/>
        </w:rPr>
        <w:t>:</w:t>
      </w:r>
      <w:r w:rsidRPr="002D4662">
        <w:rPr>
          <w:rStyle w:val="apple-converted-space"/>
          <w:color w:val="000000"/>
          <w:sz w:val="21"/>
          <w:szCs w:val="21"/>
        </w:rPr>
        <w:t> </w:t>
      </w:r>
      <w:hyperlink r:id="rId9" w:tooltip="https://reportcardsdev.ncqa.org/health-plans" w:history="1">
        <w:r w:rsidRPr="002D4662">
          <w:rPr>
            <w:rStyle w:val="Hyperlink"/>
            <w:color w:val="0563C1"/>
            <w:sz w:val="21"/>
            <w:szCs w:val="21"/>
          </w:rPr>
          <w:t>reportcards.ncqa.org</w:t>
        </w:r>
      </w:hyperlink>
    </w:p>
    <w:p w14:paraId="53744F98" w14:textId="77777777" w:rsidR="000F4B76" w:rsidRPr="002D4662" w:rsidRDefault="000F4B76" w:rsidP="002D4662">
      <w:pPr>
        <w:pStyle w:val="NoSpacing"/>
        <w:snapToGrid w:val="0"/>
        <w:spacing w:before="0" w:beforeAutospacing="0"/>
        <w:rPr>
          <w:color w:val="000000"/>
          <w:sz w:val="22"/>
          <w:szCs w:val="22"/>
        </w:rPr>
      </w:pPr>
      <w:r w:rsidRPr="002D4662">
        <w:rPr>
          <w:color w:val="000000"/>
          <w:sz w:val="21"/>
          <w:szCs w:val="21"/>
        </w:rPr>
        <w:t>For information on how the ratings were calculated, see the NCQA ratings methodology:</w:t>
      </w:r>
      <w:r w:rsidRPr="002D4662">
        <w:rPr>
          <w:rStyle w:val="apple-converted-space"/>
          <w:color w:val="000000"/>
          <w:sz w:val="21"/>
          <w:szCs w:val="21"/>
        </w:rPr>
        <w:t> </w:t>
      </w:r>
      <w:hyperlink r:id="rId10" w:tooltip="https://www.ncqa.org/hedis/reports-and-research/ncqas-health-plan-ratings-2021/" w:history="1">
        <w:r w:rsidRPr="002D4662">
          <w:rPr>
            <w:rStyle w:val="Hyperlink"/>
            <w:color w:val="0563C1"/>
            <w:sz w:val="21"/>
            <w:szCs w:val="21"/>
          </w:rPr>
          <w:t>https://www.ncqa.org/hedis/reports-and-research/ncqas-health-plan-ratings-2021/</w:t>
        </w:r>
      </w:hyperlink>
    </w:p>
    <w:p w14:paraId="301E56D5" w14:textId="6C123350" w:rsidR="000F4B76" w:rsidRPr="002D4662" w:rsidRDefault="000F4B76" w:rsidP="002D4662">
      <w:pPr>
        <w:snapToGrid w:val="0"/>
        <w:spacing w:after="100" w:afterAutospacing="1" w:line="240" w:lineRule="auto"/>
        <w:rPr>
          <w:rFonts w:ascii="Times New Roman" w:hAnsi="Times New Roman" w:cs="Times New Roman"/>
          <w:color w:val="000000"/>
        </w:rPr>
      </w:pPr>
    </w:p>
    <w:p w14:paraId="16F5F057" w14:textId="77777777" w:rsidR="000F4B76" w:rsidRPr="002D4662" w:rsidRDefault="000F4B76" w:rsidP="002D4662">
      <w:pPr>
        <w:snapToGrid w:val="0"/>
        <w:spacing w:after="100" w:afterAutospacing="1" w:line="240" w:lineRule="auto"/>
        <w:jc w:val="center"/>
        <w:rPr>
          <w:rFonts w:ascii="Times New Roman" w:hAnsi="Times New Roman" w:cs="Times New Roman"/>
          <w:color w:val="000000"/>
        </w:rPr>
      </w:pPr>
      <w:r w:rsidRPr="002D4662">
        <w:rPr>
          <w:rFonts w:ascii="Times New Roman" w:hAnsi="Times New Roman" w:cs="Times New Roman"/>
          <w:color w:val="000000"/>
          <w:sz w:val="20"/>
          <w:szCs w:val="20"/>
        </w:rPr>
        <w:t>###</w:t>
      </w:r>
    </w:p>
    <w:p w14:paraId="7411ED9A"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b/>
          <w:bCs/>
          <w:color w:val="000000"/>
          <w:sz w:val="20"/>
          <w:szCs w:val="20"/>
        </w:rPr>
        <w:t>About NCQA</w:t>
      </w:r>
    </w:p>
    <w:p w14:paraId="6ED52F65"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color w:val="000000"/>
          <w:sz w:val="20"/>
          <w:szCs w:val="20"/>
        </w:rPr>
        <w:t>NCQA is a private, nonprofit organization dedicated to improving health care quality. NCQA Accredits and Certifies a wide range of health care organizations. It also Recognizes clinicians and practices in key areas of performance. NCQA’s Healthcare Effectiveness Data and Information Set (HEDIS</w:t>
      </w:r>
      <w:r w:rsidRPr="002D4662">
        <w:rPr>
          <w:rFonts w:ascii="Times New Roman" w:hAnsi="Times New Roman" w:cs="Times New Roman"/>
          <w:color w:val="000000"/>
          <w:sz w:val="20"/>
          <w:szCs w:val="20"/>
          <w:vertAlign w:val="superscript"/>
        </w:rPr>
        <w:t>®</w:t>
      </w:r>
      <w:r w:rsidRPr="002D4662">
        <w:rPr>
          <w:rFonts w:ascii="Times New Roman" w:hAnsi="Times New Roman" w:cs="Times New Roman"/>
          <w:color w:val="000000"/>
          <w:sz w:val="20"/>
          <w:szCs w:val="20"/>
        </w:rPr>
        <w:t>) is the most widely used performance measurement tool in health care. NCQA’s website (</w:t>
      </w:r>
      <w:hyperlink r:id="rId11" w:tooltip="http://www.ncqa.org/" w:history="1">
        <w:r w:rsidRPr="002D4662">
          <w:rPr>
            <w:rStyle w:val="Hyperlink"/>
            <w:rFonts w:ascii="Times New Roman" w:hAnsi="Times New Roman" w:cs="Times New Roman"/>
            <w:color w:val="0563C1"/>
            <w:sz w:val="20"/>
            <w:szCs w:val="20"/>
          </w:rPr>
          <w:t>ncqa.org</w:t>
        </w:r>
      </w:hyperlink>
      <w:r w:rsidRPr="002D4662">
        <w:rPr>
          <w:rFonts w:ascii="Times New Roman" w:hAnsi="Times New Roman" w:cs="Times New Roman"/>
          <w:color w:val="000000"/>
          <w:sz w:val="20"/>
          <w:szCs w:val="20"/>
        </w:rPr>
        <w:t>) contains information to help consumers, employers and others make informed health care choices. NCQA can also be found on</w:t>
      </w:r>
      <w:r w:rsidRPr="002D4662">
        <w:rPr>
          <w:rStyle w:val="apple-converted-space"/>
          <w:rFonts w:ascii="Times New Roman" w:hAnsi="Times New Roman" w:cs="Times New Roman"/>
          <w:color w:val="000000"/>
          <w:sz w:val="20"/>
          <w:szCs w:val="20"/>
        </w:rPr>
        <w:t> </w:t>
      </w:r>
      <w:hyperlink r:id="rId12" w:tooltip="http://www.twitter.com/ncqa" w:history="1">
        <w:r w:rsidRPr="002D4662">
          <w:rPr>
            <w:rStyle w:val="Hyperlink"/>
            <w:rFonts w:ascii="Times New Roman" w:hAnsi="Times New Roman" w:cs="Times New Roman"/>
            <w:color w:val="0563C1"/>
            <w:sz w:val="20"/>
            <w:szCs w:val="20"/>
          </w:rPr>
          <w:t>Twitter @ncqa</w:t>
        </w:r>
      </w:hyperlink>
      <w:r w:rsidRPr="002D4662">
        <w:rPr>
          <w:rFonts w:ascii="Times New Roman" w:hAnsi="Times New Roman" w:cs="Times New Roman"/>
          <w:color w:val="000000"/>
          <w:sz w:val="20"/>
          <w:szCs w:val="20"/>
        </w:rPr>
        <w:t>, on Facebook at</w:t>
      </w:r>
      <w:r w:rsidRPr="002D4662">
        <w:rPr>
          <w:rStyle w:val="apple-converted-space"/>
          <w:rFonts w:ascii="Times New Roman" w:hAnsi="Times New Roman" w:cs="Times New Roman"/>
          <w:color w:val="000000"/>
          <w:sz w:val="20"/>
          <w:szCs w:val="20"/>
        </w:rPr>
        <w:t> </w:t>
      </w:r>
      <w:hyperlink r:id="rId13" w:tooltip="http://www.facebook.com/NCQA.org/" w:history="1">
        <w:r w:rsidRPr="002D4662">
          <w:rPr>
            <w:rStyle w:val="Hyperlink"/>
            <w:rFonts w:ascii="Times New Roman" w:hAnsi="Times New Roman" w:cs="Times New Roman"/>
            <w:color w:val="0563C1"/>
            <w:sz w:val="20"/>
            <w:szCs w:val="20"/>
          </w:rPr>
          <w:t>facebook.com/NCQA.org/</w:t>
        </w:r>
      </w:hyperlink>
      <w:r w:rsidRPr="002D4662">
        <w:rPr>
          <w:rStyle w:val="apple-converted-space"/>
          <w:rFonts w:ascii="Times New Roman" w:hAnsi="Times New Roman" w:cs="Times New Roman"/>
          <w:color w:val="000000"/>
          <w:sz w:val="20"/>
          <w:szCs w:val="20"/>
        </w:rPr>
        <w:t> </w:t>
      </w:r>
      <w:r w:rsidRPr="002D4662">
        <w:rPr>
          <w:rFonts w:ascii="Times New Roman" w:hAnsi="Times New Roman" w:cs="Times New Roman"/>
          <w:color w:val="000000"/>
          <w:sz w:val="20"/>
          <w:szCs w:val="20"/>
        </w:rPr>
        <w:t>and on LinkedIn at</w:t>
      </w:r>
      <w:r w:rsidRPr="002D4662">
        <w:rPr>
          <w:rStyle w:val="apple-converted-space"/>
          <w:rFonts w:ascii="Times New Roman" w:hAnsi="Times New Roman" w:cs="Times New Roman"/>
          <w:color w:val="000000"/>
          <w:sz w:val="20"/>
          <w:szCs w:val="20"/>
        </w:rPr>
        <w:t> </w:t>
      </w:r>
      <w:hyperlink r:id="rId14" w:tooltip="http://linkedin.com/company/ncqa" w:history="1">
        <w:r w:rsidRPr="002D4662">
          <w:rPr>
            <w:rStyle w:val="Hyperlink"/>
            <w:rFonts w:ascii="Times New Roman" w:hAnsi="Times New Roman" w:cs="Times New Roman"/>
            <w:color w:val="0563C1"/>
            <w:sz w:val="20"/>
            <w:szCs w:val="20"/>
          </w:rPr>
          <w:t>linkedin.com/company/</w:t>
        </w:r>
        <w:proofErr w:type="spellStart"/>
        <w:r w:rsidRPr="002D4662">
          <w:rPr>
            <w:rStyle w:val="Hyperlink"/>
            <w:rFonts w:ascii="Times New Roman" w:hAnsi="Times New Roman" w:cs="Times New Roman"/>
            <w:color w:val="0563C1"/>
            <w:sz w:val="20"/>
            <w:szCs w:val="20"/>
          </w:rPr>
          <w:t>ncqa</w:t>
        </w:r>
        <w:proofErr w:type="spellEnd"/>
      </w:hyperlink>
      <w:r w:rsidRPr="002D4662">
        <w:rPr>
          <w:rFonts w:ascii="Times New Roman" w:hAnsi="Times New Roman" w:cs="Times New Roman"/>
          <w:color w:val="000000"/>
          <w:sz w:val="20"/>
          <w:szCs w:val="20"/>
        </w:rPr>
        <w:t>.</w:t>
      </w:r>
    </w:p>
    <w:p w14:paraId="038818AD" w14:textId="77777777" w:rsidR="000F4B76" w:rsidRPr="002D4662" w:rsidRDefault="000F4B76" w:rsidP="002D4662">
      <w:pPr>
        <w:snapToGrid w:val="0"/>
        <w:spacing w:after="100" w:afterAutospacing="1" w:line="240" w:lineRule="auto"/>
        <w:rPr>
          <w:rFonts w:ascii="Times New Roman" w:hAnsi="Times New Roman" w:cs="Times New Roman"/>
          <w:color w:val="000000"/>
        </w:rPr>
      </w:pPr>
      <w:r w:rsidRPr="002D4662">
        <w:rPr>
          <w:rFonts w:ascii="Times New Roman" w:hAnsi="Times New Roman" w:cs="Times New Roman"/>
          <w:color w:val="000000"/>
          <w:sz w:val="20"/>
          <w:szCs w:val="20"/>
        </w:rPr>
        <w:t> </w:t>
      </w:r>
    </w:p>
    <w:p w14:paraId="0EFC6B94" w14:textId="77777777" w:rsidR="00C24B1E" w:rsidRPr="002D4662" w:rsidRDefault="00C24B1E" w:rsidP="002D4662">
      <w:pPr>
        <w:tabs>
          <w:tab w:val="left" w:pos="4320"/>
        </w:tabs>
        <w:snapToGrid w:val="0"/>
        <w:spacing w:after="100" w:afterAutospacing="1" w:line="240" w:lineRule="auto"/>
        <w:ind w:left="90"/>
        <w:rPr>
          <w:rFonts w:ascii="Times New Roman" w:eastAsia="Times New Roman" w:hAnsi="Times New Roman" w:cs="Times New Roman"/>
        </w:rPr>
      </w:pPr>
    </w:p>
    <w:sectPr w:rsidR="00C24B1E" w:rsidRPr="002D4662" w:rsidSect="00D8068E">
      <w:pgSz w:w="12240" w:h="15840"/>
      <w:pgMar w:top="144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5129B" w14:textId="77777777" w:rsidR="00080398" w:rsidRDefault="00080398" w:rsidP="002E1155">
      <w:pPr>
        <w:spacing w:after="0" w:line="240" w:lineRule="auto"/>
      </w:pPr>
      <w:r>
        <w:separator/>
      </w:r>
    </w:p>
  </w:endnote>
  <w:endnote w:type="continuationSeparator" w:id="0">
    <w:p w14:paraId="37FE0383" w14:textId="77777777" w:rsidR="00080398" w:rsidRDefault="00080398" w:rsidP="002E1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6F6BF" w14:textId="77777777" w:rsidR="00080398" w:rsidRDefault="00080398" w:rsidP="002E1155">
      <w:pPr>
        <w:spacing w:after="0" w:line="240" w:lineRule="auto"/>
      </w:pPr>
      <w:r>
        <w:separator/>
      </w:r>
    </w:p>
  </w:footnote>
  <w:footnote w:type="continuationSeparator" w:id="0">
    <w:p w14:paraId="045E32D8" w14:textId="77777777" w:rsidR="00080398" w:rsidRDefault="00080398" w:rsidP="002E11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257A9C"/>
    <w:multiLevelType w:val="multilevel"/>
    <w:tmpl w:val="0898F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1293009"/>
    <w:multiLevelType w:val="multilevel"/>
    <w:tmpl w:val="EC04F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9756204"/>
    <w:multiLevelType w:val="multilevel"/>
    <w:tmpl w:val="1244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CF7B3F"/>
    <w:multiLevelType w:val="hybridMultilevel"/>
    <w:tmpl w:val="2B104B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DB3"/>
    <w:rsid w:val="000059AF"/>
    <w:rsid w:val="00015D66"/>
    <w:rsid w:val="00022927"/>
    <w:rsid w:val="00025A4E"/>
    <w:rsid w:val="00026DA1"/>
    <w:rsid w:val="000300F2"/>
    <w:rsid w:val="00047ACC"/>
    <w:rsid w:val="000559A0"/>
    <w:rsid w:val="00065E52"/>
    <w:rsid w:val="00080398"/>
    <w:rsid w:val="00083985"/>
    <w:rsid w:val="000B626C"/>
    <w:rsid w:val="000C3E72"/>
    <w:rsid w:val="000C45AC"/>
    <w:rsid w:val="000C676F"/>
    <w:rsid w:val="000D45C2"/>
    <w:rsid w:val="000D5876"/>
    <w:rsid w:val="000E10A5"/>
    <w:rsid w:val="000F4B76"/>
    <w:rsid w:val="000F6117"/>
    <w:rsid w:val="001042B2"/>
    <w:rsid w:val="0010575E"/>
    <w:rsid w:val="00113324"/>
    <w:rsid w:val="00114705"/>
    <w:rsid w:val="00114B98"/>
    <w:rsid w:val="00127DA4"/>
    <w:rsid w:val="00136F49"/>
    <w:rsid w:val="00164C8A"/>
    <w:rsid w:val="00176C2C"/>
    <w:rsid w:val="00182BA8"/>
    <w:rsid w:val="00196410"/>
    <w:rsid w:val="001A1C6C"/>
    <w:rsid w:val="001B5E9A"/>
    <w:rsid w:val="001C7C0E"/>
    <w:rsid w:val="001E003B"/>
    <w:rsid w:val="001E2C9C"/>
    <w:rsid w:val="001F2271"/>
    <w:rsid w:val="00204F4F"/>
    <w:rsid w:val="00207683"/>
    <w:rsid w:val="00212C95"/>
    <w:rsid w:val="00215E5B"/>
    <w:rsid w:val="00224B04"/>
    <w:rsid w:val="00226220"/>
    <w:rsid w:val="00227CCA"/>
    <w:rsid w:val="00233F9D"/>
    <w:rsid w:val="00250910"/>
    <w:rsid w:val="0027447A"/>
    <w:rsid w:val="00281C63"/>
    <w:rsid w:val="0028302B"/>
    <w:rsid w:val="00295032"/>
    <w:rsid w:val="002964F1"/>
    <w:rsid w:val="00296AB8"/>
    <w:rsid w:val="002A7C1D"/>
    <w:rsid w:val="002C4CC9"/>
    <w:rsid w:val="002D1E3C"/>
    <w:rsid w:val="002D4662"/>
    <w:rsid w:val="002E1155"/>
    <w:rsid w:val="002E1603"/>
    <w:rsid w:val="002E7324"/>
    <w:rsid w:val="002F5B78"/>
    <w:rsid w:val="002F5F16"/>
    <w:rsid w:val="00301C8A"/>
    <w:rsid w:val="00325D9F"/>
    <w:rsid w:val="00350C42"/>
    <w:rsid w:val="0035794A"/>
    <w:rsid w:val="003720EF"/>
    <w:rsid w:val="00375634"/>
    <w:rsid w:val="00391A33"/>
    <w:rsid w:val="003B3855"/>
    <w:rsid w:val="003B4A58"/>
    <w:rsid w:val="003B58AB"/>
    <w:rsid w:val="003C6222"/>
    <w:rsid w:val="003D5F29"/>
    <w:rsid w:val="003E1C35"/>
    <w:rsid w:val="004022F4"/>
    <w:rsid w:val="00407478"/>
    <w:rsid w:val="00412238"/>
    <w:rsid w:val="00432C74"/>
    <w:rsid w:val="004442DF"/>
    <w:rsid w:val="004535B7"/>
    <w:rsid w:val="00480A23"/>
    <w:rsid w:val="00487717"/>
    <w:rsid w:val="004A1B7D"/>
    <w:rsid w:val="004A3AA6"/>
    <w:rsid w:val="004B0B43"/>
    <w:rsid w:val="004D13DA"/>
    <w:rsid w:val="004E06E7"/>
    <w:rsid w:val="004E15F8"/>
    <w:rsid w:val="004E2D31"/>
    <w:rsid w:val="004F3D28"/>
    <w:rsid w:val="004F6A54"/>
    <w:rsid w:val="004F6BED"/>
    <w:rsid w:val="00517395"/>
    <w:rsid w:val="00541F96"/>
    <w:rsid w:val="005574A8"/>
    <w:rsid w:val="00570F41"/>
    <w:rsid w:val="00590529"/>
    <w:rsid w:val="005A403F"/>
    <w:rsid w:val="005B2C82"/>
    <w:rsid w:val="005C277E"/>
    <w:rsid w:val="005D6CB3"/>
    <w:rsid w:val="005E1FC4"/>
    <w:rsid w:val="005F38D0"/>
    <w:rsid w:val="00600F2B"/>
    <w:rsid w:val="00601515"/>
    <w:rsid w:val="00601EAB"/>
    <w:rsid w:val="006106CD"/>
    <w:rsid w:val="00611CC9"/>
    <w:rsid w:val="00614D9E"/>
    <w:rsid w:val="00621FA9"/>
    <w:rsid w:val="00624ADD"/>
    <w:rsid w:val="00633C0A"/>
    <w:rsid w:val="006550DE"/>
    <w:rsid w:val="00664712"/>
    <w:rsid w:val="00686156"/>
    <w:rsid w:val="006912A9"/>
    <w:rsid w:val="00697B24"/>
    <w:rsid w:val="006A4D46"/>
    <w:rsid w:val="006A650C"/>
    <w:rsid w:val="006B475F"/>
    <w:rsid w:val="006C730D"/>
    <w:rsid w:val="006E2268"/>
    <w:rsid w:val="006F0DD5"/>
    <w:rsid w:val="006F492F"/>
    <w:rsid w:val="006F7A0D"/>
    <w:rsid w:val="00721CB3"/>
    <w:rsid w:val="00722593"/>
    <w:rsid w:val="007618DA"/>
    <w:rsid w:val="007620B4"/>
    <w:rsid w:val="007661A3"/>
    <w:rsid w:val="007876BA"/>
    <w:rsid w:val="00791B4E"/>
    <w:rsid w:val="00797182"/>
    <w:rsid w:val="007B4273"/>
    <w:rsid w:val="007C451A"/>
    <w:rsid w:val="007C6739"/>
    <w:rsid w:val="007D2730"/>
    <w:rsid w:val="007E0A39"/>
    <w:rsid w:val="007E211D"/>
    <w:rsid w:val="007E48BF"/>
    <w:rsid w:val="007F2F23"/>
    <w:rsid w:val="00811664"/>
    <w:rsid w:val="008260A9"/>
    <w:rsid w:val="00841F69"/>
    <w:rsid w:val="00844868"/>
    <w:rsid w:val="008526FF"/>
    <w:rsid w:val="00860DBB"/>
    <w:rsid w:val="00867232"/>
    <w:rsid w:val="00872BC8"/>
    <w:rsid w:val="0089017B"/>
    <w:rsid w:val="00891D6E"/>
    <w:rsid w:val="008A5A08"/>
    <w:rsid w:val="008B2D6E"/>
    <w:rsid w:val="008B629B"/>
    <w:rsid w:val="008B7C17"/>
    <w:rsid w:val="008C38AE"/>
    <w:rsid w:val="008D5524"/>
    <w:rsid w:val="008E2388"/>
    <w:rsid w:val="008F04DE"/>
    <w:rsid w:val="008F110B"/>
    <w:rsid w:val="008F2523"/>
    <w:rsid w:val="008F2D1F"/>
    <w:rsid w:val="00920BDF"/>
    <w:rsid w:val="00920F51"/>
    <w:rsid w:val="00924A15"/>
    <w:rsid w:val="00946485"/>
    <w:rsid w:val="00962B8D"/>
    <w:rsid w:val="009718C4"/>
    <w:rsid w:val="00977C81"/>
    <w:rsid w:val="00982D0F"/>
    <w:rsid w:val="00992CB3"/>
    <w:rsid w:val="009A4C65"/>
    <w:rsid w:val="009A7F17"/>
    <w:rsid w:val="009C492A"/>
    <w:rsid w:val="009C610F"/>
    <w:rsid w:val="009E6250"/>
    <w:rsid w:val="00A116A3"/>
    <w:rsid w:val="00A1557E"/>
    <w:rsid w:val="00A17186"/>
    <w:rsid w:val="00A201E3"/>
    <w:rsid w:val="00A27992"/>
    <w:rsid w:val="00A30828"/>
    <w:rsid w:val="00A33BBA"/>
    <w:rsid w:val="00A5783A"/>
    <w:rsid w:val="00A73AE5"/>
    <w:rsid w:val="00A93C39"/>
    <w:rsid w:val="00AB5239"/>
    <w:rsid w:val="00AB6232"/>
    <w:rsid w:val="00AC4BD2"/>
    <w:rsid w:val="00AD56CC"/>
    <w:rsid w:val="00AE54B8"/>
    <w:rsid w:val="00AE6653"/>
    <w:rsid w:val="00AF4FFE"/>
    <w:rsid w:val="00B06D31"/>
    <w:rsid w:val="00B16C37"/>
    <w:rsid w:val="00B22B5E"/>
    <w:rsid w:val="00B24BBF"/>
    <w:rsid w:val="00B34C87"/>
    <w:rsid w:val="00B43124"/>
    <w:rsid w:val="00B4673F"/>
    <w:rsid w:val="00B52C7D"/>
    <w:rsid w:val="00B5549C"/>
    <w:rsid w:val="00B82497"/>
    <w:rsid w:val="00BA0F4D"/>
    <w:rsid w:val="00BA145F"/>
    <w:rsid w:val="00BA65A0"/>
    <w:rsid w:val="00BA7DB3"/>
    <w:rsid w:val="00BB0680"/>
    <w:rsid w:val="00BB36C8"/>
    <w:rsid w:val="00BD384A"/>
    <w:rsid w:val="00BD6774"/>
    <w:rsid w:val="00BE1224"/>
    <w:rsid w:val="00BE1996"/>
    <w:rsid w:val="00BE2EE0"/>
    <w:rsid w:val="00C1145C"/>
    <w:rsid w:val="00C124D3"/>
    <w:rsid w:val="00C15785"/>
    <w:rsid w:val="00C16A4F"/>
    <w:rsid w:val="00C24B1E"/>
    <w:rsid w:val="00C2563B"/>
    <w:rsid w:val="00C33235"/>
    <w:rsid w:val="00C420AA"/>
    <w:rsid w:val="00C45DA7"/>
    <w:rsid w:val="00C5334C"/>
    <w:rsid w:val="00C67636"/>
    <w:rsid w:val="00C71818"/>
    <w:rsid w:val="00C74311"/>
    <w:rsid w:val="00C748D4"/>
    <w:rsid w:val="00C8402C"/>
    <w:rsid w:val="00C97C95"/>
    <w:rsid w:val="00CB1D1C"/>
    <w:rsid w:val="00CB7B98"/>
    <w:rsid w:val="00CC182A"/>
    <w:rsid w:val="00CC1D90"/>
    <w:rsid w:val="00CC56A4"/>
    <w:rsid w:val="00CD2C70"/>
    <w:rsid w:val="00CD52BD"/>
    <w:rsid w:val="00CE3ECD"/>
    <w:rsid w:val="00CE67A4"/>
    <w:rsid w:val="00D024B1"/>
    <w:rsid w:val="00D12FB8"/>
    <w:rsid w:val="00D146AD"/>
    <w:rsid w:val="00D17BE7"/>
    <w:rsid w:val="00D2238A"/>
    <w:rsid w:val="00D47B51"/>
    <w:rsid w:val="00D52776"/>
    <w:rsid w:val="00D62A7D"/>
    <w:rsid w:val="00D70C0C"/>
    <w:rsid w:val="00D732C8"/>
    <w:rsid w:val="00D761C5"/>
    <w:rsid w:val="00D8068E"/>
    <w:rsid w:val="00DA2AFD"/>
    <w:rsid w:val="00DC076C"/>
    <w:rsid w:val="00DC0FAF"/>
    <w:rsid w:val="00DC6483"/>
    <w:rsid w:val="00DC7400"/>
    <w:rsid w:val="00DC7F07"/>
    <w:rsid w:val="00DD32E1"/>
    <w:rsid w:val="00DF6B12"/>
    <w:rsid w:val="00DF6F7B"/>
    <w:rsid w:val="00E1043A"/>
    <w:rsid w:val="00E31A94"/>
    <w:rsid w:val="00E35B0A"/>
    <w:rsid w:val="00E50F08"/>
    <w:rsid w:val="00E5215E"/>
    <w:rsid w:val="00E60BDF"/>
    <w:rsid w:val="00E611AA"/>
    <w:rsid w:val="00E71D5C"/>
    <w:rsid w:val="00E75EFC"/>
    <w:rsid w:val="00E81C36"/>
    <w:rsid w:val="00E82254"/>
    <w:rsid w:val="00E84C72"/>
    <w:rsid w:val="00E937BD"/>
    <w:rsid w:val="00EB2DA2"/>
    <w:rsid w:val="00EC3081"/>
    <w:rsid w:val="00EE2879"/>
    <w:rsid w:val="00EE544D"/>
    <w:rsid w:val="00F02B78"/>
    <w:rsid w:val="00F03EFC"/>
    <w:rsid w:val="00F13257"/>
    <w:rsid w:val="00F207EC"/>
    <w:rsid w:val="00F35E70"/>
    <w:rsid w:val="00F36B6E"/>
    <w:rsid w:val="00F40C89"/>
    <w:rsid w:val="00F4157F"/>
    <w:rsid w:val="00F471E3"/>
    <w:rsid w:val="00F575D2"/>
    <w:rsid w:val="00F75948"/>
    <w:rsid w:val="00F76291"/>
    <w:rsid w:val="00F84171"/>
    <w:rsid w:val="00F91360"/>
    <w:rsid w:val="00F97291"/>
    <w:rsid w:val="00F97A1E"/>
    <w:rsid w:val="00FB52CF"/>
    <w:rsid w:val="00FE009B"/>
    <w:rsid w:val="00FE34FC"/>
    <w:rsid w:val="00FF3C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ADB059"/>
  <w15:chartTrackingRefBased/>
  <w15:docId w15:val="{68D55FA6-DFEA-40F3-80F4-9746A981C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DB3"/>
  </w:style>
  <w:style w:type="paragraph" w:styleId="Heading1">
    <w:name w:val="heading 1"/>
    <w:basedOn w:val="Normal"/>
    <w:next w:val="Normal"/>
    <w:link w:val="Heading1Char"/>
    <w:uiPriority w:val="9"/>
    <w:qFormat/>
    <w:rsid w:val="000F61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A7DB3"/>
    <w:pPr>
      <w:keepNext/>
      <w:shd w:val="clear" w:color="auto" w:fill="FFFFFF"/>
      <w:spacing w:before="300" w:after="0" w:line="240" w:lineRule="auto"/>
      <w:textAlignment w:val="baseline"/>
      <w:outlineLvl w:val="2"/>
    </w:pPr>
    <w:rPr>
      <w:rFonts w:eastAsia="Times New Roman" w:cstheme="minorHAnsi"/>
      <w:b/>
      <w:bCs/>
      <w:color w:val="54585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A7DB3"/>
    <w:rPr>
      <w:rFonts w:eastAsia="Times New Roman" w:cstheme="minorHAnsi"/>
      <w:b/>
      <w:bCs/>
      <w:color w:val="54585A"/>
      <w:sz w:val="24"/>
      <w:szCs w:val="24"/>
      <w:shd w:val="clear" w:color="auto" w:fill="FFFFFF"/>
    </w:rPr>
  </w:style>
  <w:style w:type="paragraph" w:customStyle="1" w:styleId="xmsonormal">
    <w:name w:val="x_msonormal"/>
    <w:basedOn w:val="Normal"/>
    <w:rsid w:val="00D732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xmsonormal">
    <w:name w:val="x_xmsonormal"/>
    <w:basedOn w:val="Normal"/>
    <w:rsid w:val="00D732C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24A15"/>
    <w:rPr>
      <w:color w:val="0563C1" w:themeColor="hyperlink"/>
      <w:u w:val="single"/>
    </w:rPr>
  </w:style>
  <w:style w:type="character" w:styleId="UnresolvedMention">
    <w:name w:val="Unresolved Mention"/>
    <w:basedOn w:val="DefaultParagraphFont"/>
    <w:uiPriority w:val="99"/>
    <w:semiHidden/>
    <w:unhideWhenUsed/>
    <w:rsid w:val="00924A15"/>
    <w:rPr>
      <w:color w:val="605E5C"/>
      <w:shd w:val="clear" w:color="auto" w:fill="E1DFDD"/>
    </w:rPr>
  </w:style>
  <w:style w:type="paragraph" w:styleId="BodyText">
    <w:name w:val="Body Text"/>
    <w:basedOn w:val="Normal"/>
    <w:link w:val="BodyTextChar"/>
    <w:uiPriority w:val="99"/>
    <w:unhideWhenUsed/>
    <w:rsid w:val="000F6117"/>
    <w:pPr>
      <w:shd w:val="clear" w:color="auto" w:fill="FFFFFF"/>
      <w:spacing w:after="150" w:line="240" w:lineRule="auto"/>
      <w:textAlignment w:val="baseline"/>
    </w:pPr>
    <w:rPr>
      <w:rFonts w:eastAsia="Times New Roman" w:cstheme="minorHAnsi"/>
      <w:color w:val="54585A"/>
      <w:sz w:val="24"/>
      <w:szCs w:val="24"/>
    </w:rPr>
  </w:style>
  <w:style w:type="character" w:customStyle="1" w:styleId="BodyTextChar">
    <w:name w:val="Body Text Char"/>
    <w:basedOn w:val="DefaultParagraphFont"/>
    <w:link w:val="BodyText"/>
    <w:uiPriority w:val="99"/>
    <w:rsid w:val="000F6117"/>
    <w:rPr>
      <w:rFonts w:eastAsia="Times New Roman" w:cstheme="minorHAnsi"/>
      <w:color w:val="54585A"/>
      <w:sz w:val="24"/>
      <w:szCs w:val="24"/>
      <w:shd w:val="clear" w:color="auto" w:fill="FFFFFF"/>
    </w:rPr>
  </w:style>
  <w:style w:type="character" w:customStyle="1" w:styleId="Heading1Char">
    <w:name w:val="Heading 1 Char"/>
    <w:basedOn w:val="DefaultParagraphFont"/>
    <w:link w:val="Heading1"/>
    <w:uiPriority w:val="9"/>
    <w:rsid w:val="000F6117"/>
    <w:rPr>
      <w:rFonts w:asciiTheme="majorHAnsi" w:eastAsiaTheme="majorEastAsia" w:hAnsiTheme="majorHAnsi" w:cstheme="majorBidi"/>
      <w:color w:val="2F5496" w:themeColor="accent1" w:themeShade="BF"/>
      <w:sz w:val="32"/>
      <w:szCs w:val="32"/>
    </w:rPr>
  </w:style>
  <w:style w:type="paragraph" w:styleId="BodyText2">
    <w:name w:val="Body Text 2"/>
    <w:basedOn w:val="Normal"/>
    <w:link w:val="BodyText2Char"/>
    <w:uiPriority w:val="99"/>
    <w:unhideWhenUsed/>
    <w:rsid w:val="000D5876"/>
    <w:pPr>
      <w:shd w:val="clear" w:color="auto" w:fill="FFFFFF"/>
      <w:spacing w:after="0" w:line="240" w:lineRule="auto"/>
      <w:textAlignment w:val="baseline"/>
    </w:pPr>
    <w:rPr>
      <w:rFonts w:eastAsia="Times New Roman" w:cstheme="minorHAnsi"/>
    </w:rPr>
  </w:style>
  <w:style w:type="character" w:customStyle="1" w:styleId="BodyText2Char">
    <w:name w:val="Body Text 2 Char"/>
    <w:basedOn w:val="DefaultParagraphFont"/>
    <w:link w:val="BodyText2"/>
    <w:uiPriority w:val="99"/>
    <w:rsid w:val="000D5876"/>
    <w:rPr>
      <w:rFonts w:eastAsia="Times New Roman" w:cstheme="minorHAnsi"/>
      <w:shd w:val="clear" w:color="auto" w:fill="FFFFFF"/>
    </w:rPr>
  </w:style>
  <w:style w:type="paragraph" w:styleId="Header">
    <w:name w:val="header"/>
    <w:basedOn w:val="Normal"/>
    <w:link w:val="HeaderChar"/>
    <w:uiPriority w:val="99"/>
    <w:unhideWhenUsed/>
    <w:rsid w:val="002E11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155"/>
  </w:style>
  <w:style w:type="paragraph" w:styleId="Footer">
    <w:name w:val="footer"/>
    <w:basedOn w:val="Normal"/>
    <w:link w:val="FooterChar"/>
    <w:uiPriority w:val="99"/>
    <w:unhideWhenUsed/>
    <w:rsid w:val="002E11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155"/>
  </w:style>
  <w:style w:type="character" w:styleId="LineNumber">
    <w:name w:val="line number"/>
    <w:basedOn w:val="DefaultParagraphFont"/>
    <w:uiPriority w:val="99"/>
    <w:semiHidden/>
    <w:unhideWhenUsed/>
    <w:rsid w:val="008B2D6E"/>
  </w:style>
  <w:style w:type="paragraph" w:styleId="ListParagraph">
    <w:name w:val="List Paragraph"/>
    <w:basedOn w:val="Normal"/>
    <w:uiPriority w:val="34"/>
    <w:qFormat/>
    <w:rsid w:val="00E35B0A"/>
    <w:pPr>
      <w:ind w:left="720"/>
      <w:contextualSpacing/>
    </w:pPr>
  </w:style>
  <w:style w:type="paragraph" w:styleId="PlainText">
    <w:name w:val="Plain Text"/>
    <w:basedOn w:val="Normal"/>
    <w:link w:val="PlainTextChar"/>
    <w:uiPriority w:val="99"/>
    <w:semiHidden/>
    <w:unhideWhenUsed/>
    <w:rsid w:val="00AB6232"/>
    <w:pPr>
      <w:spacing w:after="0" w:line="240" w:lineRule="auto"/>
    </w:pPr>
    <w:rPr>
      <w:rFonts w:ascii="Arial" w:hAnsi="Arial"/>
      <w:sz w:val="20"/>
      <w:szCs w:val="21"/>
    </w:rPr>
  </w:style>
  <w:style w:type="character" w:customStyle="1" w:styleId="PlainTextChar">
    <w:name w:val="Plain Text Char"/>
    <w:basedOn w:val="DefaultParagraphFont"/>
    <w:link w:val="PlainText"/>
    <w:uiPriority w:val="99"/>
    <w:semiHidden/>
    <w:rsid w:val="00AB6232"/>
    <w:rPr>
      <w:rFonts w:ascii="Arial" w:hAnsi="Arial"/>
      <w:sz w:val="20"/>
      <w:szCs w:val="21"/>
    </w:rPr>
  </w:style>
  <w:style w:type="paragraph" w:styleId="Revision">
    <w:name w:val="Revision"/>
    <w:hidden/>
    <w:uiPriority w:val="99"/>
    <w:semiHidden/>
    <w:rsid w:val="00C15785"/>
    <w:pPr>
      <w:spacing w:after="0" w:line="240" w:lineRule="auto"/>
    </w:pPr>
  </w:style>
  <w:style w:type="character" w:customStyle="1" w:styleId="apple-converted-space">
    <w:name w:val="apple-converted-space"/>
    <w:basedOn w:val="DefaultParagraphFont"/>
    <w:rsid w:val="000F4B76"/>
  </w:style>
  <w:style w:type="paragraph" w:styleId="NoSpacing">
    <w:name w:val="No Spacing"/>
    <w:basedOn w:val="Normal"/>
    <w:uiPriority w:val="1"/>
    <w:qFormat/>
    <w:rsid w:val="000F4B7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F4B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09878">
      <w:bodyDiv w:val="1"/>
      <w:marLeft w:val="0"/>
      <w:marRight w:val="0"/>
      <w:marTop w:val="0"/>
      <w:marBottom w:val="0"/>
      <w:divBdr>
        <w:top w:val="none" w:sz="0" w:space="0" w:color="auto"/>
        <w:left w:val="none" w:sz="0" w:space="0" w:color="auto"/>
        <w:bottom w:val="none" w:sz="0" w:space="0" w:color="auto"/>
        <w:right w:val="none" w:sz="0" w:space="0" w:color="auto"/>
      </w:divBdr>
    </w:div>
    <w:div w:id="192690287">
      <w:bodyDiv w:val="1"/>
      <w:marLeft w:val="0"/>
      <w:marRight w:val="0"/>
      <w:marTop w:val="0"/>
      <w:marBottom w:val="0"/>
      <w:divBdr>
        <w:top w:val="none" w:sz="0" w:space="0" w:color="auto"/>
        <w:left w:val="none" w:sz="0" w:space="0" w:color="auto"/>
        <w:bottom w:val="none" w:sz="0" w:space="0" w:color="auto"/>
        <w:right w:val="none" w:sz="0" w:space="0" w:color="auto"/>
      </w:divBdr>
    </w:div>
    <w:div w:id="232546736">
      <w:bodyDiv w:val="1"/>
      <w:marLeft w:val="0"/>
      <w:marRight w:val="0"/>
      <w:marTop w:val="0"/>
      <w:marBottom w:val="0"/>
      <w:divBdr>
        <w:top w:val="none" w:sz="0" w:space="0" w:color="auto"/>
        <w:left w:val="none" w:sz="0" w:space="0" w:color="auto"/>
        <w:bottom w:val="none" w:sz="0" w:space="0" w:color="auto"/>
        <w:right w:val="none" w:sz="0" w:space="0" w:color="auto"/>
      </w:divBdr>
    </w:div>
    <w:div w:id="324749566">
      <w:bodyDiv w:val="1"/>
      <w:marLeft w:val="0"/>
      <w:marRight w:val="0"/>
      <w:marTop w:val="0"/>
      <w:marBottom w:val="0"/>
      <w:divBdr>
        <w:top w:val="none" w:sz="0" w:space="0" w:color="auto"/>
        <w:left w:val="none" w:sz="0" w:space="0" w:color="auto"/>
        <w:bottom w:val="none" w:sz="0" w:space="0" w:color="auto"/>
        <w:right w:val="none" w:sz="0" w:space="0" w:color="auto"/>
      </w:divBdr>
    </w:div>
    <w:div w:id="467165896">
      <w:bodyDiv w:val="1"/>
      <w:marLeft w:val="0"/>
      <w:marRight w:val="0"/>
      <w:marTop w:val="0"/>
      <w:marBottom w:val="0"/>
      <w:divBdr>
        <w:top w:val="none" w:sz="0" w:space="0" w:color="auto"/>
        <w:left w:val="none" w:sz="0" w:space="0" w:color="auto"/>
        <w:bottom w:val="none" w:sz="0" w:space="0" w:color="auto"/>
        <w:right w:val="none" w:sz="0" w:space="0" w:color="auto"/>
      </w:divBdr>
    </w:div>
    <w:div w:id="615067998">
      <w:bodyDiv w:val="1"/>
      <w:marLeft w:val="0"/>
      <w:marRight w:val="0"/>
      <w:marTop w:val="0"/>
      <w:marBottom w:val="0"/>
      <w:divBdr>
        <w:top w:val="none" w:sz="0" w:space="0" w:color="auto"/>
        <w:left w:val="none" w:sz="0" w:space="0" w:color="auto"/>
        <w:bottom w:val="none" w:sz="0" w:space="0" w:color="auto"/>
        <w:right w:val="none" w:sz="0" w:space="0" w:color="auto"/>
      </w:divBdr>
    </w:div>
    <w:div w:id="671493435">
      <w:bodyDiv w:val="1"/>
      <w:marLeft w:val="0"/>
      <w:marRight w:val="0"/>
      <w:marTop w:val="0"/>
      <w:marBottom w:val="0"/>
      <w:divBdr>
        <w:top w:val="none" w:sz="0" w:space="0" w:color="auto"/>
        <w:left w:val="none" w:sz="0" w:space="0" w:color="auto"/>
        <w:bottom w:val="none" w:sz="0" w:space="0" w:color="auto"/>
        <w:right w:val="none" w:sz="0" w:space="0" w:color="auto"/>
      </w:divBdr>
    </w:div>
    <w:div w:id="1110392004">
      <w:bodyDiv w:val="1"/>
      <w:marLeft w:val="0"/>
      <w:marRight w:val="0"/>
      <w:marTop w:val="0"/>
      <w:marBottom w:val="0"/>
      <w:divBdr>
        <w:top w:val="none" w:sz="0" w:space="0" w:color="auto"/>
        <w:left w:val="none" w:sz="0" w:space="0" w:color="auto"/>
        <w:bottom w:val="none" w:sz="0" w:space="0" w:color="auto"/>
        <w:right w:val="none" w:sz="0" w:space="0" w:color="auto"/>
      </w:divBdr>
    </w:div>
    <w:div w:id="1220944683">
      <w:bodyDiv w:val="1"/>
      <w:marLeft w:val="0"/>
      <w:marRight w:val="0"/>
      <w:marTop w:val="0"/>
      <w:marBottom w:val="0"/>
      <w:divBdr>
        <w:top w:val="none" w:sz="0" w:space="0" w:color="auto"/>
        <w:left w:val="none" w:sz="0" w:space="0" w:color="auto"/>
        <w:bottom w:val="none" w:sz="0" w:space="0" w:color="auto"/>
        <w:right w:val="none" w:sz="0" w:space="0" w:color="auto"/>
      </w:divBdr>
    </w:div>
    <w:div w:id="1574312684">
      <w:bodyDiv w:val="1"/>
      <w:marLeft w:val="0"/>
      <w:marRight w:val="0"/>
      <w:marTop w:val="0"/>
      <w:marBottom w:val="0"/>
      <w:divBdr>
        <w:top w:val="none" w:sz="0" w:space="0" w:color="auto"/>
        <w:left w:val="none" w:sz="0" w:space="0" w:color="auto"/>
        <w:bottom w:val="none" w:sz="0" w:space="0" w:color="auto"/>
        <w:right w:val="none" w:sz="0" w:space="0" w:color="auto"/>
      </w:divBdr>
    </w:div>
    <w:div w:id="1771002232">
      <w:bodyDiv w:val="1"/>
      <w:marLeft w:val="0"/>
      <w:marRight w:val="0"/>
      <w:marTop w:val="0"/>
      <w:marBottom w:val="0"/>
      <w:divBdr>
        <w:top w:val="none" w:sz="0" w:space="0" w:color="auto"/>
        <w:left w:val="none" w:sz="0" w:space="0" w:color="auto"/>
        <w:bottom w:val="none" w:sz="0" w:space="0" w:color="auto"/>
        <w:right w:val="none" w:sz="0" w:space="0" w:color="auto"/>
      </w:divBdr>
    </w:div>
    <w:div w:id="1817455604">
      <w:bodyDiv w:val="1"/>
      <w:marLeft w:val="0"/>
      <w:marRight w:val="0"/>
      <w:marTop w:val="0"/>
      <w:marBottom w:val="0"/>
      <w:divBdr>
        <w:top w:val="none" w:sz="0" w:space="0" w:color="auto"/>
        <w:left w:val="none" w:sz="0" w:space="0" w:color="auto"/>
        <w:bottom w:val="none" w:sz="0" w:space="0" w:color="auto"/>
        <w:right w:val="none" w:sz="0" w:space="0" w:color="auto"/>
      </w:divBdr>
    </w:div>
    <w:div w:id="2117748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ock@ncqa.org&#160;" TargetMode="External"/><Relationship Id="rId13" Type="http://schemas.openxmlformats.org/officeDocument/2006/relationships/hyperlink" Target="http://www.facebook.com/NCQA.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twitter.com/ncq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cqa.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ncqa.org/hedis/reports-and-research/ncqas-health-plan-ratings-2021/" TargetMode="External"/><Relationship Id="rId4" Type="http://schemas.openxmlformats.org/officeDocument/2006/relationships/webSettings" Target="webSettings.xml"/><Relationship Id="rId9" Type="http://schemas.openxmlformats.org/officeDocument/2006/relationships/hyperlink" Target="https://reportcards.ncqa.org/health-plans?utm_source=news&amp;utm_medium=pressrelease&amp;utm_campaign=ratings_2021" TargetMode="External"/><Relationship Id="rId14" Type="http://schemas.openxmlformats.org/officeDocument/2006/relationships/hyperlink" Target="http://linkedin.com/company/ncq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881</Words>
  <Characters>5027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B</dc:creator>
  <cp:keywords/>
  <dc:description/>
  <cp:lastModifiedBy>Matt Brock</cp:lastModifiedBy>
  <cp:revision>2</cp:revision>
  <dcterms:created xsi:type="dcterms:W3CDTF">2021-09-15T19:11:00Z</dcterms:created>
  <dcterms:modified xsi:type="dcterms:W3CDTF">2021-09-15T19:11:00Z</dcterms:modified>
</cp:coreProperties>
</file>