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B64A5B" w14:textId="42195533" w:rsidR="00EB1239" w:rsidRDefault="00EB1239" w:rsidP="00EB1239">
      <w:pPr>
        <w:pStyle w:val="NormalWeb"/>
        <w:shd w:val="clear" w:color="auto" w:fill="FFFFFF"/>
        <w:spacing w:before="0" w:beforeAutospacing="0" w:after="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 xml:space="preserve">AURI </w:t>
      </w:r>
      <w:r w:rsidR="00967A14">
        <w:rPr>
          <w:rFonts w:ascii="Arial" w:hAnsi="Arial" w:cs="Arial"/>
          <w:color w:val="131930"/>
          <w:bdr w:val="none" w:sz="0" w:space="0" w:color="auto" w:frame="1"/>
          <w:shd w:val="clear" w:color="auto" w:fill="FFFFFF"/>
          <w:lang w:val="en"/>
        </w:rPr>
        <w:t xml:space="preserve">Inc., </w:t>
      </w:r>
      <w:r w:rsidR="0054320D">
        <w:rPr>
          <w:rFonts w:ascii="Arial" w:hAnsi="Arial" w:cs="Arial"/>
          <w:color w:val="131930"/>
          <w:bdr w:val="none" w:sz="0" w:space="0" w:color="auto" w:frame="1"/>
          <w:shd w:val="clear" w:color="auto" w:fill="FFFFFF"/>
          <w:lang w:val="en"/>
        </w:rPr>
        <w:t>To Launch Gold Backed Crypto Coin</w:t>
      </w:r>
      <w:r w:rsidR="00967A14">
        <w:rPr>
          <w:rFonts w:ascii="Arial" w:hAnsi="Arial" w:cs="Arial"/>
          <w:color w:val="131930"/>
          <w:bdr w:val="none" w:sz="0" w:space="0" w:color="auto" w:frame="1"/>
          <w:shd w:val="clear" w:color="auto" w:fill="FFFFFF"/>
          <w:lang w:val="en"/>
        </w:rPr>
        <w:t xml:space="preserve"> </w:t>
      </w:r>
    </w:p>
    <w:p w14:paraId="0B4F3DDC" w14:textId="7BFED323" w:rsidR="00EB1239" w:rsidRDefault="00EB1239" w:rsidP="0042563C">
      <w:pPr>
        <w:pStyle w:val="NormalWeb"/>
        <w:shd w:val="clear" w:color="auto" w:fill="FFFFFF"/>
        <w:spacing w:before="0" w:beforeAutospacing="0" w:after="0" w:afterAutospacing="0"/>
        <w:rPr>
          <w:rFonts w:ascii="Arial" w:hAnsi="Arial" w:cs="Arial"/>
          <w:color w:val="000000"/>
          <w:sz w:val="22"/>
          <w:szCs w:val="22"/>
        </w:rPr>
      </w:pPr>
      <w:r>
        <w:rPr>
          <w:rFonts w:ascii="Arial" w:hAnsi="Arial" w:cs="Arial"/>
          <w:color w:val="444444"/>
          <w:bdr w:val="none" w:sz="0" w:space="0" w:color="auto" w:frame="1"/>
          <w:shd w:val="clear" w:color="auto" w:fill="FFFFFF"/>
          <w:lang w:val="en"/>
        </w:rPr>
        <w:br/>
        <w:t>DALLAS, TX</w:t>
      </w:r>
      <w:r>
        <w:rPr>
          <w:rFonts w:ascii="Arial" w:hAnsi="Arial" w:cs="Arial"/>
          <w:color w:val="131930"/>
          <w:bdr w:val="none" w:sz="0" w:space="0" w:color="auto" w:frame="1"/>
          <w:shd w:val="clear" w:color="auto" w:fill="FFFFFF"/>
          <w:lang w:val="en"/>
        </w:rPr>
        <w:t>- </w:t>
      </w:r>
      <w:r>
        <w:rPr>
          <w:rFonts w:ascii="Arial" w:hAnsi="Arial" w:cs="Arial"/>
          <w:noProof/>
          <w:color w:val="131930"/>
          <w:bdr w:val="none" w:sz="0" w:space="0" w:color="auto" w:frame="1"/>
          <w:shd w:val="clear" w:color="auto" w:fill="FFFFFF"/>
        </w:rPr>
        <w:drawing>
          <wp:inline distT="0" distB="0" distL="0" distR="0" wp14:anchorId="1007C5DD" wp14:editId="153E5A72">
            <wp:extent cx="5715" cy="5715"/>
            <wp:effectExtent l="0" t="0" r="0" b="0"/>
            <wp:docPr id="1" name="Picture 1" descr="65b85ea4da846f373ceacc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5b85ea4da846f373ceacc42.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r>
        <w:rPr>
          <w:rFonts w:ascii="Arial" w:hAnsi="Arial" w:cs="Arial"/>
          <w:color w:val="131930"/>
          <w:bdr w:val="none" w:sz="0" w:space="0" w:color="auto" w:frame="1"/>
          <w:shd w:val="clear" w:color="auto" w:fill="FFFFFF"/>
          <w:lang w:val="en"/>
        </w:rPr>
        <w:t xml:space="preserve"> </w:t>
      </w:r>
      <w:r w:rsidR="0054320D">
        <w:rPr>
          <w:rFonts w:ascii="Arial" w:hAnsi="Arial" w:cs="Arial"/>
          <w:color w:val="131930"/>
          <w:bdr w:val="none" w:sz="0" w:space="0" w:color="auto" w:frame="1"/>
          <w:shd w:val="clear" w:color="auto" w:fill="FFFFFF"/>
          <w:lang w:val="en"/>
        </w:rPr>
        <w:t>December 3rd</w:t>
      </w:r>
      <w:r>
        <w:rPr>
          <w:rFonts w:ascii="Arial" w:hAnsi="Arial" w:cs="Arial"/>
          <w:color w:val="131930"/>
          <w:bdr w:val="none" w:sz="0" w:space="0" w:color="auto" w:frame="1"/>
          <w:shd w:val="clear" w:color="auto" w:fill="FFFFFF"/>
          <w:lang w:val="en"/>
        </w:rPr>
        <w:t>, 2024 - Auri Inc. (OTCPK: AURI) (the Company)</w:t>
      </w:r>
    </w:p>
    <w:p w14:paraId="7A04C842" w14:textId="396CADB6" w:rsidR="00C24AFD" w:rsidRDefault="00C24AFD" w:rsidP="00EB1239">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proofErr w:type="gramStart"/>
      <w:r>
        <w:rPr>
          <w:rFonts w:ascii="Arial" w:hAnsi="Arial" w:cs="Arial"/>
          <w:color w:val="131930"/>
          <w:bdr w:val="none" w:sz="0" w:space="0" w:color="auto" w:frame="1"/>
          <w:shd w:val="clear" w:color="auto" w:fill="FFFFFF"/>
          <w:lang w:val="en"/>
        </w:rPr>
        <w:t>Auri Inc.,</w:t>
      </w:r>
      <w:proofErr w:type="gramEnd"/>
      <w:r>
        <w:rPr>
          <w:rFonts w:ascii="Arial" w:hAnsi="Arial" w:cs="Arial"/>
          <w:color w:val="131930"/>
          <w:bdr w:val="none" w:sz="0" w:space="0" w:color="auto" w:frame="1"/>
          <w:shd w:val="clear" w:color="auto" w:fill="FFFFFF"/>
          <w:lang w:val="en"/>
        </w:rPr>
        <w:t xml:space="preserve"> announces </w:t>
      </w:r>
      <w:r w:rsidR="0054320D">
        <w:rPr>
          <w:rFonts w:ascii="Arial" w:hAnsi="Arial" w:cs="Arial"/>
          <w:color w:val="131930"/>
          <w:bdr w:val="none" w:sz="0" w:space="0" w:color="auto" w:frame="1"/>
          <w:shd w:val="clear" w:color="auto" w:fill="FFFFFF"/>
          <w:lang w:val="en"/>
        </w:rPr>
        <w:t>joint venture</w:t>
      </w:r>
      <w:r>
        <w:rPr>
          <w:rFonts w:ascii="Arial" w:hAnsi="Arial" w:cs="Arial"/>
          <w:color w:val="131930"/>
          <w:bdr w:val="none" w:sz="0" w:space="0" w:color="auto" w:frame="1"/>
          <w:shd w:val="clear" w:color="auto" w:fill="FFFFFF"/>
          <w:lang w:val="en"/>
        </w:rPr>
        <w:t xml:space="preserve"> with Gold Diamond Wawa Property Trust Inc., for Acquisition/Development of six (6) Patented Claims in McMurray Township</w:t>
      </w:r>
      <w:r w:rsidR="0054320D">
        <w:rPr>
          <w:rFonts w:ascii="Arial" w:hAnsi="Arial" w:cs="Arial"/>
          <w:color w:val="131930"/>
          <w:bdr w:val="none" w:sz="0" w:space="0" w:color="auto" w:frame="1"/>
          <w:shd w:val="clear" w:color="auto" w:fill="FFFFFF"/>
          <w:lang w:val="en"/>
        </w:rPr>
        <w:t>, ON Canada</w:t>
      </w:r>
      <w:r>
        <w:rPr>
          <w:rFonts w:ascii="Arial" w:hAnsi="Arial" w:cs="Arial"/>
          <w:color w:val="131930"/>
          <w:bdr w:val="none" w:sz="0" w:space="0" w:color="auto" w:frame="1"/>
          <w:shd w:val="clear" w:color="auto" w:fill="FFFFFF"/>
          <w:lang w:val="en"/>
        </w:rPr>
        <w:t xml:space="preserve">. </w:t>
      </w:r>
    </w:p>
    <w:p w14:paraId="248373AE" w14:textId="4055F3AB" w:rsidR="00967A14" w:rsidRDefault="00C24AFD" w:rsidP="00EB1239">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r>
        <w:rPr>
          <w:rFonts w:ascii="Arial" w:hAnsi="Arial" w:cs="Arial"/>
          <w:color w:val="131930"/>
          <w:bdr w:val="none" w:sz="0" w:space="0" w:color="auto" w:frame="1"/>
          <w:shd w:val="clear" w:color="auto" w:fill="FFFFFF"/>
          <w:lang w:val="en"/>
        </w:rPr>
        <w:t>The propert</w:t>
      </w:r>
      <w:r w:rsidR="0054320D">
        <w:rPr>
          <w:rFonts w:ascii="Arial" w:hAnsi="Arial" w:cs="Arial"/>
          <w:color w:val="131930"/>
          <w:bdr w:val="none" w:sz="0" w:space="0" w:color="auto" w:frame="1"/>
          <w:shd w:val="clear" w:color="auto" w:fill="FFFFFF"/>
          <w:lang w:val="en"/>
        </w:rPr>
        <w:t>ies</w:t>
      </w:r>
      <w:r>
        <w:rPr>
          <w:rFonts w:ascii="Arial" w:hAnsi="Arial" w:cs="Arial"/>
          <w:color w:val="131930"/>
          <w:bdr w:val="none" w:sz="0" w:space="0" w:color="auto" w:frame="1"/>
          <w:shd w:val="clear" w:color="auto" w:fill="FFFFFF"/>
          <w:lang w:val="en"/>
        </w:rPr>
        <w:t xml:space="preserve"> </w:t>
      </w:r>
      <w:r w:rsidR="0054320D">
        <w:rPr>
          <w:rFonts w:ascii="Arial" w:hAnsi="Arial" w:cs="Arial"/>
          <w:color w:val="131930"/>
          <w:bdr w:val="none" w:sz="0" w:space="0" w:color="auto" w:frame="1"/>
          <w:shd w:val="clear" w:color="auto" w:fill="FFFFFF"/>
          <w:lang w:val="en"/>
        </w:rPr>
        <w:t>are</w:t>
      </w:r>
      <w:r>
        <w:rPr>
          <w:rFonts w:ascii="Arial" w:hAnsi="Arial" w:cs="Arial"/>
          <w:color w:val="131930"/>
          <w:bdr w:val="none" w:sz="0" w:space="0" w:color="auto" w:frame="1"/>
          <w:shd w:val="clear" w:color="auto" w:fill="FFFFFF"/>
          <w:lang w:val="en"/>
        </w:rPr>
        <w:t xml:space="preserve"> strategically located near</w:t>
      </w:r>
      <w:r w:rsidR="0054320D">
        <w:rPr>
          <w:rFonts w:ascii="Arial" w:hAnsi="Arial" w:cs="Arial"/>
          <w:color w:val="131930"/>
          <w:bdr w:val="none" w:sz="0" w:space="0" w:color="auto" w:frame="1"/>
          <w:shd w:val="clear" w:color="auto" w:fill="FFFFFF"/>
          <w:lang w:val="en"/>
        </w:rPr>
        <w:t xml:space="preserve"> the proven</w:t>
      </w:r>
      <w:r>
        <w:rPr>
          <w:rFonts w:ascii="Arial" w:hAnsi="Arial" w:cs="Arial"/>
          <w:color w:val="131930"/>
          <w:bdr w:val="none" w:sz="0" w:space="0" w:color="auto" w:frame="1"/>
          <w:shd w:val="clear" w:color="auto" w:fill="FFFFFF"/>
          <w:lang w:val="en"/>
        </w:rPr>
        <w:t xml:space="preserve"> Red Pine’s Wawa gold project (</w:t>
      </w:r>
      <w:proofErr w:type="gramStart"/>
      <w:r>
        <w:rPr>
          <w:rFonts w:ascii="Arial" w:hAnsi="Arial" w:cs="Arial"/>
          <w:color w:val="131930"/>
          <w:bdr w:val="none" w:sz="0" w:space="0" w:color="auto" w:frame="1"/>
          <w:shd w:val="clear" w:color="auto" w:fill="FFFFFF"/>
          <w:lang w:val="en"/>
        </w:rPr>
        <w:t>TSXV:RPX</w:t>
      </w:r>
      <w:proofErr w:type="gramEnd"/>
      <w:r>
        <w:rPr>
          <w:rFonts w:ascii="Arial" w:hAnsi="Arial" w:cs="Arial"/>
          <w:color w:val="131930"/>
          <w:bdr w:val="none" w:sz="0" w:space="0" w:color="auto" w:frame="1"/>
          <w:shd w:val="clear" w:color="auto" w:fill="FFFFFF"/>
          <w:lang w:val="en"/>
        </w:rPr>
        <w:t>), where recent drilling results indicate resource estimate</w:t>
      </w:r>
      <w:r w:rsidR="0054320D">
        <w:rPr>
          <w:rFonts w:ascii="Arial" w:hAnsi="Arial" w:cs="Arial"/>
          <w:color w:val="131930"/>
          <w:bdr w:val="none" w:sz="0" w:space="0" w:color="auto" w:frame="1"/>
          <w:shd w:val="clear" w:color="auto" w:fill="FFFFFF"/>
          <w:lang w:val="en"/>
        </w:rPr>
        <w:t>s</w:t>
      </w:r>
      <w:r>
        <w:rPr>
          <w:rFonts w:ascii="Arial" w:hAnsi="Arial" w:cs="Arial"/>
          <w:color w:val="131930"/>
          <w:bdr w:val="none" w:sz="0" w:space="0" w:color="auto" w:frame="1"/>
          <w:shd w:val="clear" w:color="auto" w:fill="FFFFFF"/>
          <w:lang w:val="en"/>
        </w:rPr>
        <w:t xml:space="preserve"> north of 3 million ounces of gold. This </w:t>
      </w:r>
      <w:proofErr w:type="gramStart"/>
      <w:r>
        <w:rPr>
          <w:rFonts w:ascii="Arial" w:hAnsi="Arial" w:cs="Arial"/>
          <w:color w:val="131930"/>
          <w:bdr w:val="none" w:sz="0" w:space="0" w:color="auto" w:frame="1"/>
          <w:shd w:val="clear" w:color="auto" w:fill="FFFFFF"/>
          <w:lang w:val="en"/>
        </w:rPr>
        <w:t>aligns</w:t>
      </w:r>
      <w:proofErr w:type="gramEnd"/>
      <w:r>
        <w:rPr>
          <w:rFonts w:ascii="Arial" w:hAnsi="Arial" w:cs="Arial"/>
          <w:color w:val="131930"/>
          <w:bdr w:val="none" w:sz="0" w:space="0" w:color="auto" w:frame="1"/>
          <w:shd w:val="clear" w:color="auto" w:fill="FFFFFF"/>
          <w:lang w:val="en"/>
        </w:rPr>
        <w:t xml:space="preserve"> Auri’s commitment to expand its portfolio and leveraging opportunities in high-value mineral resources</w:t>
      </w:r>
      <w:r w:rsidR="00967A14">
        <w:rPr>
          <w:rFonts w:ascii="Arial" w:hAnsi="Arial" w:cs="Arial"/>
          <w:color w:val="131930"/>
          <w:bdr w:val="none" w:sz="0" w:space="0" w:color="auto" w:frame="1"/>
          <w:shd w:val="clear" w:color="auto" w:fill="FFFFFF"/>
          <w:lang w:val="en"/>
        </w:rPr>
        <w:t xml:space="preserve"> </w:t>
      </w:r>
      <w:r w:rsidR="0054320D">
        <w:rPr>
          <w:rFonts w:ascii="Arial" w:hAnsi="Arial" w:cs="Arial"/>
          <w:color w:val="131930"/>
          <w:bdr w:val="none" w:sz="0" w:space="0" w:color="auto" w:frame="1"/>
          <w:shd w:val="clear" w:color="auto" w:fill="FFFFFF"/>
          <w:lang w:val="en"/>
        </w:rPr>
        <w:t>worldwide</w:t>
      </w:r>
      <w:r w:rsidR="00967A14">
        <w:rPr>
          <w:rFonts w:ascii="Arial" w:hAnsi="Arial" w:cs="Arial"/>
          <w:color w:val="131930"/>
          <w:bdr w:val="none" w:sz="0" w:space="0" w:color="auto" w:frame="1"/>
          <w:shd w:val="clear" w:color="auto" w:fill="FFFFFF"/>
          <w:lang w:val="en"/>
        </w:rPr>
        <w:t xml:space="preserve">. </w:t>
      </w:r>
    </w:p>
    <w:p w14:paraId="61F99CAC" w14:textId="01465DF8" w:rsidR="00967A14" w:rsidRDefault="00967A14" w:rsidP="00EB1239">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r>
        <w:rPr>
          <w:rFonts w:ascii="Arial" w:hAnsi="Arial" w:cs="Arial"/>
          <w:color w:val="131930"/>
          <w:bdr w:val="none" w:sz="0" w:space="0" w:color="auto" w:frame="1"/>
          <w:shd w:val="clear" w:color="auto" w:fill="FFFFFF"/>
          <w:lang w:val="en"/>
        </w:rPr>
        <w:t>Th</w:t>
      </w:r>
      <w:r w:rsidR="0054320D">
        <w:rPr>
          <w:rFonts w:ascii="Arial" w:hAnsi="Arial" w:cs="Arial"/>
          <w:color w:val="131930"/>
          <w:bdr w:val="none" w:sz="0" w:space="0" w:color="auto" w:frame="1"/>
          <w:shd w:val="clear" w:color="auto" w:fill="FFFFFF"/>
          <w:lang w:val="en"/>
        </w:rPr>
        <w:t>is joint venture</w:t>
      </w:r>
      <w:r>
        <w:rPr>
          <w:rFonts w:ascii="Arial" w:hAnsi="Arial" w:cs="Arial"/>
          <w:color w:val="131930"/>
          <w:bdr w:val="none" w:sz="0" w:space="0" w:color="auto" w:frame="1"/>
          <w:shd w:val="clear" w:color="auto" w:fill="FFFFFF"/>
          <w:lang w:val="en"/>
        </w:rPr>
        <w:t xml:space="preserve"> with Gold Diamond Wawa Property Trust </w:t>
      </w:r>
      <w:proofErr w:type="gramStart"/>
      <w:r>
        <w:rPr>
          <w:rFonts w:ascii="Arial" w:hAnsi="Arial" w:cs="Arial"/>
          <w:color w:val="131930"/>
          <w:bdr w:val="none" w:sz="0" w:space="0" w:color="auto" w:frame="1"/>
          <w:shd w:val="clear" w:color="auto" w:fill="FFFFFF"/>
          <w:lang w:val="en"/>
        </w:rPr>
        <w:t>Inc.,</w:t>
      </w:r>
      <w:proofErr w:type="gramEnd"/>
      <w:r>
        <w:rPr>
          <w:rFonts w:ascii="Arial" w:hAnsi="Arial" w:cs="Arial"/>
          <w:color w:val="131930"/>
          <w:bdr w:val="none" w:sz="0" w:space="0" w:color="auto" w:frame="1"/>
          <w:shd w:val="clear" w:color="auto" w:fill="FFFFFF"/>
          <w:lang w:val="en"/>
        </w:rPr>
        <w:t xml:space="preserve"> ensure</w:t>
      </w:r>
      <w:r w:rsidR="0054320D">
        <w:rPr>
          <w:rFonts w:ascii="Arial" w:hAnsi="Arial" w:cs="Arial"/>
          <w:color w:val="131930"/>
          <w:bdr w:val="none" w:sz="0" w:space="0" w:color="auto" w:frame="1"/>
          <w:shd w:val="clear" w:color="auto" w:fill="FFFFFF"/>
          <w:lang w:val="en"/>
        </w:rPr>
        <w:t>s a</w:t>
      </w:r>
      <w:r>
        <w:rPr>
          <w:rFonts w:ascii="Arial" w:hAnsi="Arial" w:cs="Arial"/>
          <w:color w:val="131930"/>
          <w:bdr w:val="none" w:sz="0" w:space="0" w:color="auto" w:frame="1"/>
          <w:shd w:val="clear" w:color="auto" w:fill="FFFFFF"/>
          <w:lang w:val="en"/>
        </w:rPr>
        <w:t xml:space="preserve"> mutually beneficial partnership. The acquisition of the patented claims </w:t>
      </w:r>
      <w:proofErr w:type="gramStart"/>
      <w:r>
        <w:rPr>
          <w:rFonts w:ascii="Arial" w:hAnsi="Arial" w:cs="Arial"/>
          <w:color w:val="131930"/>
          <w:bdr w:val="none" w:sz="0" w:space="0" w:color="auto" w:frame="1"/>
          <w:shd w:val="clear" w:color="auto" w:fill="FFFFFF"/>
          <w:lang w:val="en"/>
        </w:rPr>
        <w:t>represent</w:t>
      </w:r>
      <w:proofErr w:type="gramEnd"/>
      <w:r>
        <w:rPr>
          <w:rFonts w:ascii="Arial" w:hAnsi="Arial" w:cs="Arial"/>
          <w:color w:val="131930"/>
          <w:bdr w:val="none" w:sz="0" w:space="0" w:color="auto" w:frame="1"/>
          <w:shd w:val="clear" w:color="auto" w:fill="FFFFFF"/>
          <w:lang w:val="en"/>
        </w:rPr>
        <w:t xml:space="preserve"> a significant step forward for Auri Inc., in its mission to enhance shareholder value and strengthen its position in the mining sector.  </w:t>
      </w:r>
    </w:p>
    <w:p w14:paraId="15B06DFD" w14:textId="77777777" w:rsidR="00127E9D" w:rsidRDefault="0042563C" w:rsidP="00EB1239">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proofErr w:type="gramStart"/>
      <w:r>
        <w:rPr>
          <w:rFonts w:ascii="Arial" w:hAnsi="Arial" w:cs="Arial"/>
          <w:color w:val="131930"/>
          <w:bdr w:val="none" w:sz="0" w:space="0" w:color="auto" w:frame="1"/>
          <w:shd w:val="clear" w:color="auto" w:fill="FFFFFF"/>
          <w:lang w:val="en"/>
        </w:rPr>
        <w:t>Auri Inc.,</w:t>
      </w:r>
      <w:proofErr w:type="gramEnd"/>
      <w:r>
        <w:rPr>
          <w:rFonts w:ascii="Arial" w:hAnsi="Arial" w:cs="Arial"/>
          <w:color w:val="131930"/>
          <w:bdr w:val="none" w:sz="0" w:space="0" w:color="auto" w:frame="1"/>
          <w:shd w:val="clear" w:color="auto" w:fill="FFFFFF"/>
          <w:lang w:val="en"/>
        </w:rPr>
        <w:t xml:space="preserve"> </w:t>
      </w:r>
      <w:r w:rsidR="00127E9D">
        <w:rPr>
          <w:rFonts w:ascii="Arial" w:hAnsi="Arial" w:cs="Arial"/>
          <w:color w:val="131930"/>
          <w:bdr w:val="none" w:sz="0" w:space="0" w:color="auto" w:frame="1"/>
          <w:shd w:val="clear" w:color="auto" w:fill="FFFFFF"/>
          <w:lang w:val="en"/>
        </w:rPr>
        <w:t xml:space="preserve">will </w:t>
      </w:r>
      <w:r>
        <w:rPr>
          <w:rFonts w:ascii="Arial" w:hAnsi="Arial" w:cs="Arial"/>
          <w:color w:val="131930"/>
          <w:bdr w:val="none" w:sz="0" w:space="0" w:color="auto" w:frame="1"/>
          <w:shd w:val="clear" w:color="auto" w:fill="FFFFFF"/>
          <w:lang w:val="en"/>
        </w:rPr>
        <w:t xml:space="preserve">own and collateralize the Gold reserves, and use the added value for its </w:t>
      </w:r>
      <w:r w:rsidRPr="00127E9D">
        <w:rPr>
          <w:rFonts w:ascii="Arial" w:hAnsi="Arial" w:cs="Arial"/>
          <w:b/>
          <w:bCs/>
          <w:color w:val="131930"/>
          <w:bdr w:val="none" w:sz="0" w:space="0" w:color="auto" w:frame="1"/>
          <w:shd w:val="clear" w:color="auto" w:fill="FFFFFF"/>
          <w:lang w:val="en"/>
        </w:rPr>
        <w:t xml:space="preserve">AU, Auri </w:t>
      </w:r>
      <w:r w:rsidR="00127E9D">
        <w:rPr>
          <w:rFonts w:ascii="Arial" w:hAnsi="Arial" w:cs="Arial"/>
          <w:b/>
          <w:bCs/>
          <w:color w:val="131930"/>
          <w:bdr w:val="none" w:sz="0" w:space="0" w:color="auto" w:frame="1"/>
          <w:shd w:val="clear" w:color="auto" w:fill="FFFFFF"/>
          <w:lang w:val="en"/>
        </w:rPr>
        <w:t>T</w:t>
      </w:r>
      <w:r w:rsidRPr="00127E9D">
        <w:rPr>
          <w:rFonts w:ascii="Arial" w:hAnsi="Arial" w:cs="Arial"/>
          <w:b/>
          <w:bCs/>
          <w:color w:val="131930"/>
          <w:bdr w:val="none" w:sz="0" w:space="0" w:color="auto" w:frame="1"/>
          <w:shd w:val="clear" w:color="auto" w:fill="FFFFFF"/>
          <w:lang w:val="en"/>
        </w:rPr>
        <w:t>okens</w:t>
      </w:r>
      <w:r>
        <w:rPr>
          <w:rFonts w:ascii="Arial" w:hAnsi="Arial" w:cs="Arial"/>
          <w:color w:val="131930"/>
          <w:bdr w:val="none" w:sz="0" w:space="0" w:color="auto" w:frame="1"/>
          <w:shd w:val="clear" w:color="auto" w:fill="FFFFFF"/>
          <w:lang w:val="en"/>
        </w:rPr>
        <w:t>, as a “Gol</w:t>
      </w:r>
      <w:r w:rsidR="00127E9D">
        <w:rPr>
          <w:rFonts w:ascii="Arial" w:hAnsi="Arial" w:cs="Arial"/>
          <w:color w:val="131930"/>
          <w:bdr w:val="none" w:sz="0" w:space="0" w:color="auto" w:frame="1"/>
          <w:shd w:val="clear" w:color="auto" w:fill="FFFFFF"/>
          <w:lang w:val="en"/>
        </w:rPr>
        <w:t>d</w:t>
      </w:r>
      <w:r>
        <w:rPr>
          <w:rFonts w:ascii="Arial" w:hAnsi="Arial" w:cs="Arial"/>
          <w:color w:val="131930"/>
          <w:bdr w:val="none" w:sz="0" w:space="0" w:color="auto" w:frame="1"/>
          <w:shd w:val="clear" w:color="auto" w:fill="FFFFFF"/>
          <w:lang w:val="en"/>
        </w:rPr>
        <w:t xml:space="preserve"> </w:t>
      </w:r>
      <w:r w:rsidR="00127E9D">
        <w:rPr>
          <w:rFonts w:ascii="Arial" w:hAnsi="Arial" w:cs="Arial"/>
          <w:color w:val="131930"/>
          <w:bdr w:val="none" w:sz="0" w:space="0" w:color="auto" w:frame="1"/>
          <w:shd w:val="clear" w:color="auto" w:fill="FFFFFF"/>
          <w:lang w:val="en"/>
        </w:rPr>
        <w:t>B</w:t>
      </w:r>
      <w:r>
        <w:rPr>
          <w:rFonts w:ascii="Arial" w:hAnsi="Arial" w:cs="Arial"/>
          <w:color w:val="131930"/>
          <w:bdr w:val="none" w:sz="0" w:space="0" w:color="auto" w:frame="1"/>
          <w:shd w:val="clear" w:color="auto" w:fill="FFFFFF"/>
          <w:lang w:val="en"/>
        </w:rPr>
        <w:t>acked</w:t>
      </w:r>
      <w:r w:rsidR="00127E9D">
        <w:rPr>
          <w:rFonts w:ascii="Arial" w:hAnsi="Arial" w:cs="Arial"/>
          <w:color w:val="131930"/>
          <w:bdr w:val="none" w:sz="0" w:space="0" w:color="auto" w:frame="1"/>
          <w:shd w:val="clear" w:color="auto" w:fill="FFFFFF"/>
          <w:lang w:val="en"/>
        </w:rPr>
        <w:t>”</w:t>
      </w:r>
      <w:r>
        <w:rPr>
          <w:rFonts w:ascii="Arial" w:hAnsi="Arial" w:cs="Arial"/>
          <w:color w:val="131930"/>
          <w:bdr w:val="none" w:sz="0" w:space="0" w:color="auto" w:frame="1"/>
          <w:shd w:val="clear" w:color="auto" w:fill="FFFFFF"/>
          <w:lang w:val="en"/>
        </w:rPr>
        <w:t xml:space="preserve"> </w:t>
      </w:r>
      <w:r w:rsidR="00127E9D">
        <w:rPr>
          <w:rFonts w:ascii="Arial" w:hAnsi="Arial" w:cs="Arial"/>
          <w:color w:val="131930"/>
          <w:bdr w:val="none" w:sz="0" w:space="0" w:color="auto" w:frame="1"/>
          <w:shd w:val="clear" w:color="auto" w:fill="FFFFFF"/>
          <w:lang w:val="en"/>
        </w:rPr>
        <w:t>crypto coin</w:t>
      </w:r>
      <w:r>
        <w:rPr>
          <w:rFonts w:ascii="Arial" w:hAnsi="Arial" w:cs="Arial"/>
          <w:color w:val="131930"/>
          <w:bdr w:val="none" w:sz="0" w:space="0" w:color="auto" w:frame="1"/>
          <w:shd w:val="clear" w:color="auto" w:fill="FFFFFF"/>
          <w:lang w:val="en"/>
        </w:rPr>
        <w:t xml:space="preserve">. </w:t>
      </w:r>
    </w:p>
    <w:p w14:paraId="526D2897" w14:textId="34D56556" w:rsidR="0042563C" w:rsidRDefault="0042563C" w:rsidP="00EB1239">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r>
        <w:rPr>
          <w:rFonts w:ascii="Arial" w:hAnsi="Arial" w:cs="Arial"/>
          <w:color w:val="131930"/>
          <w:bdr w:val="none" w:sz="0" w:space="0" w:color="auto" w:frame="1"/>
          <w:shd w:val="clear" w:color="auto" w:fill="FFFFFF"/>
          <w:lang w:val="en"/>
        </w:rPr>
        <w:t xml:space="preserve">Auri </w:t>
      </w:r>
      <w:r w:rsidR="00127E9D">
        <w:rPr>
          <w:rFonts w:ascii="Arial" w:hAnsi="Arial" w:cs="Arial"/>
          <w:color w:val="131930"/>
          <w:bdr w:val="none" w:sz="0" w:space="0" w:color="auto" w:frame="1"/>
          <w:shd w:val="clear" w:color="auto" w:fill="FFFFFF"/>
          <w:lang w:val="en"/>
        </w:rPr>
        <w:t>crypto coins</w:t>
      </w:r>
      <w:r>
        <w:rPr>
          <w:rFonts w:ascii="Arial" w:hAnsi="Arial" w:cs="Arial"/>
          <w:color w:val="131930"/>
          <w:bdr w:val="none" w:sz="0" w:space="0" w:color="auto" w:frame="1"/>
          <w:shd w:val="clear" w:color="auto" w:fill="FFFFFF"/>
          <w:lang w:val="en"/>
        </w:rPr>
        <w:t xml:space="preserve"> </w:t>
      </w:r>
      <w:r w:rsidR="00127E9D">
        <w:rPr>
          <w:rFonts w:ascii="Arial" w:hAnsi="Arial" w:cs="Arial"/>
          <w:color w:val="131930"/>
          <w:bdr w:val="none" w:sz="0" w:space="0" w:color="auto" w:frame="1"/>
          <w:shd w:val="clear" w:color="auto" w:fill="FFFFFF"/>
          <w:lang w:val="en"/>
        </w:rPr>
        <w:t>are l</w:t>
      </w:r>
      <w:r>
        <w:rPr>
          <w:rFonts w:ascii="Arial" w:hAnsi="Arial" w:cs="Arial"/>
          <w:color w:val="131930"/>
          <w:bdr w:val="none" w:sz="0" w:space="0" w:color="auto" w:frame="1"/>
          <w:shd w:val="clear" w:color="auto" w:fill="FFFFFF"/>
          <w:lang w:val="en"/>
        </w:rPr>
        <w:t xml:space="preserve">isting on </w:t>
      </w:r>
      <w:r w:rsidR="00127E9D">
        <w:rPr>
          <w:rFonts w:ascii="Arial" w:hAnsi="Arial" w:cs="Arial"/>
          <w:color w:val="131930"/>
          <w:bdr w:val="none" w:sz="0" w:space="0" w:color="auto" w:frame="1"/>
          <w:shd w:val="clear" w:color="auto" w:fill="FFFFFF"/>
          <w:lang w:val="en"/>
        </w:rPr>
        <w:t>the Salavi</w:t>
      </w:r>
      <w:r>
        <w:rPr>
          <w:rFonts w:ascii="Arial" w:hAnsi="Arial" w:cs="Arial"/>
          <w:color w:val="131930"/>
          <w:bdr w:val="none" w:sz="0" w:space="0" w:color="auto" w:frame="1"/>
          <w:shd w:val="clear" w:color="auto" w:fill="FFFFFF"/>
          <w:lang w:val="en"/>
        </w:rPr>
        <w:t xml:space="preserve"> </w:t>
      </w:r>
      <w:r w:rsidR="00127E9D">
        <w:rPr>
          <w:rFonts w:ascii="Arial" w:hAnsi="Arial" w:cs="Arial"/>
          <w:color w:val="131930"/>
          <w:bdr w:val="none" w:sz="0" w:space="0" w:color="auto" w:frame="1"/>
          <w:shd w:val="clear" w:color="auto" w:fill="FFFFFF"/>
          <w:lang w:val="en"/>
        </w:rPr>
        <w:t>g</w:t>
      </w:r>
      <w:r>
        <w:rPr>
          <w:rFonts w:ascii="Arial" w:hAnsi="Arial" w:cs="Arial"/>
          <w:color w:val="131930"/>
          <w:bdr w:val="none" w:sz="0" w:space="0" w:color="auto" w:frame="1"/>
          <w:shd w:val="clear" w:color="auto" w:fill="FFFFFF"/>
          <w:lang w:val="en"/>
        </w:rPr>
        <w:t xml:space="preserve">lobal </w:t>
      </w:r>
      <w:r w:rsidR="00127E9D">
        <w:rPr>
          <w:rFonts w:ascii="Arial" w:hAnsi="Arial" w:cs="Arial"/>
          <w:color w:val="131930"/>
          <w:bdr w:val="none" w:sz="0" w:space="0" w:color="auto" w:frame="1"/>
          <w:shd w:val="clear" w:color="auto" w:fill="FFFFFF"/>
          <w:lang w:val="en"/>
        </w:rPr>
        <w:t>e</w:t>
      </w:r>
      <w:r>
        <w:rPr>
          <w:rFonts w:ascii="Arial" w:hAnsi="Arial" w:cs="Arial"/>
          <w:color w:val="131930"/>
          <w:bdr w:val="none" w:sz="0" w:space="0" w:color="auto" w:frame="1"/>
          <w:shd w:val="clear" w:color="auto" w:fill="FFFFFF"/>
          <w:lang w:val="en"/>
        </w:rPr>
        <w:t>xchange</w:t>
      </w:r>
      <w:r w:rsidR="00127E9D">
        <w:rPr>
          <w:rFonts w:ascii="Arial" w:hAnsi="Arial" w:cs="Arial"/>
          <w:color w:val="131930"/>
          <w:bdr w:val="none" w:sz="0" w:space="0" w:color="auto" w:frame="1"/>
          <w:shd w:val="clear" w:color="auto" w:fill="FFFFFF"/>
          <w:lang w:val="en"/>
        </w:rPr>
        <w:t>.</w:t>
      </w:r>
    </w:p>
    <w:p w14:paraId="40BB0D2F" w14:textId="478BAD1F" w:rsidR="0054320D" w:rsidRDefault="00EB1239" w:rsidP="0054320D">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 xml:space="preserve"> </w:t>
      </w:r>
    </w:p>
    <w:p w14:paraId="3A65CB3B" w14:textId="693C79EF"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p>
    <w:p w14:paraId="6E326D20"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About Auri Inc.</w:t>
      </w:r>
    </w:p>
    <w:p w14:paraId="1F914489"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AURI Inc. as good as gold! The Company was formed by a group of investors whose talents and interests were based in Production, Content Development, Audio/Visual Presentations, Intellectual Properties Development, and acquisitions, as well as oil and gas and real-estate investments. The company launched its own Crypto</w:t>
      </w:r>
    </w:p>
    <w:p w14:paraId="22FF026E"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Currency, </w:t>
      </w:r>
      <w:hyperlink r:id="rId5" w:history="1">
        <w:r>
          <w:rPr>
            <w:rStyle w:val="Hyperlink"/>
            <w:rFonts w:ascii="Arial" w:hAnsi="Arial" w:cs="Arial"/>
            <w:color w:val="12B4D9"/>
            <w:bdr w:val="none" w:sz="0" w:space="0" w:color="auto" w:frame="1"/>
            <w:shd w:val="clear" w:color="auto" w:fill="FFFFFF"/>
            <w:lang w:val="en"/>
          </w:rPr>
          <w:t>www.Auritoken.io</w:t>
        </w:r>
      </w:hyperlink>
      <w:r>
        <w:rPr>
          <w:rFonts w:ascii="Arial" w:hAnsi="Arial" w:cs="Arial"/>
          <w:color w:val="131930"/>
          <w:bdr w:val="none" w:sz="0" w:space="0" w:color="auto" w:frame="1"/>
          <w:shd w:val="clear" w:color="auto" w:fill="FFFFFF"/>
          <w:lang w:val="en"/>
        </w:rPr>
        <w:t xml:space="preserve"> and has licensed its Art Inventory at </w:t>
      </w:r>
      <w:proofErr w:type="spellStart"/>
      <w:r>
        <w:rPr>
          <w:rFonts w:ascii="Arial" w:hAnsi="Arial" w:cs="Arial"/>
          <w:color w:val="131930"/>
          <w:bdr w:val="none" w:sz="0" w:space="0" w:color="auto" w:frame="1"/>
          <w:shd w:val="clear" w:color="auto" w:fill="FFFFFF"/>
          <w:lang w:val="en"/>
        </w:rPr>
        <w:t>nft</w:t>
      </w:r>
      <w:proofErr w:type="spellEnd"/>
      <w:r>
        <w:rPr>
          <w:rFonts w:ascii="Arial" w:hAnsi="Arial" w:cs="Arial"/>
          <w:color w:val="131930"/>
          <w:bdr w:val="none" w:sz="0" w:space="0" w:color="auto" w:frame="1"/>
          <w:shd w:val="clear" w:color="auto" w:fill="FFFFFF"/>
          <w:lang w:val="en"/>
        </w:rPr>
        <w:t>/blackdracos.com. The management is based around seasoned corporate officers, directors and consultants who are experienced in management and mergers/acquisitions of multimillion dollar companies. The company's plan and concept were developed and based around a plan of acquiring and developing High End Art and Reproductions, backed by AURI Gold Crypto Currency, focusing AURI INC to become a Publisher and Licensor as well as NFT developer. Then, retaining the duplication and reproduction rights, on an exclusive basis, in order to sell and distribute the products worldwide. The company and management believe that they can create, sustain and grow one of the largest art publishing companies in the world. AURI Inc., also owns a "wholly owned subsidiary</w:t>
      </w:r>
      <w:proofErr w:type="gramStart"/>
      <w:r>
        <w:rPr>
          <w:rFonts w:ascii="Arial" w:hAnsi="Arial" w:cs="Arial"/>
          <w:color w:val="131930"/>
          <w:bdr w:val="none" w:sz="0" w:space="0" w:color="auto" w:frame="1"/>
          <w:shd w:val="clear" w:color="auto" w:fill="FFFFFF"/>
          <w:lang w:val="en"/>
        </w:rPr>
        <w:t>" :</w:t>
      </w:r>
      <w:proofErr w:type="gramEnd"/>
      <w:r>
        <w:rPr>
          <w:rFonts w:ascii="Arial" w:hAnsi="Arial" w:cs="Arial"/>
          <w:color w:val="131930"/>
          <w:bdr w:val="none" w:sz="0" w:space="0" w:color="auto" w:frame="1"/>
          <w:shd w:val="clear" w:color="auto" w:fill="FFFFFF"/>
          <w:lang w:val="en"/>
        </w:rPr>
        <w:t xml:space="preserve"> EVAP Inc. Evap Inc. has patent pending technology to assist with one of the biggest issues in the oil and gas industry, "PRODUCED WATER". The technology can take produced saltwater and turn it into a steam cleaner than most cities tap water by removing most of the metals and suspended solids.</w:t>
      </w:r>
    </w:p>
    <w:p w14:paraId="2C0CF474"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lastRenderedPageBreak/>
        <w:t>Safe Harbor Statement:</w:t>
      </w:r>
    </w:p>
    <w:p w14:paraId="080ACC5A"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This release includes "forward-looking statements" within the meaning of Section 27A of the Securities Act of 1933, as amended, and Section 21E of the Securities Exchange Act of 1934. Certain statements set forth in this press release constitute "forward-looking statements." Forward-looking statements include, without limitation, any statement that may predict, forecast, indicate, or imply future results, performance or achievements, and may contain the words "estimate", "project", "intend", "forecast", "anticipate", "plan", "planning", "expect", "believe", "will likely", "should", "could", "would", "may" or words or expressions of similar meaning. Such statements are not guarantees of future performance and are subject to risks and uncertainties that could cause the company's actual results and financial position to differ materially from those included within the forward-looking statements. Forward-looking statements involve risks and uncertainties, including those relating to the Company's ability to grow its business. Actual results may differ materially from the results predicted and reported results should not be considered as an indication of future performance. The potential risks and uncertainties include, among others, the Company's limited operating history, the limited financial resources, and domestic or global economic conditions -- activities of competitors and the presence of new or additional competition and conditions of equity markets.</w:t>
      </w:r>
    </w:p>
    <w:p w14:paraId="214E53BE"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Press Contact info:</w:t>
      </w:r>
    </w:p>
    <w:p w14:paraId="54EF5898"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auriincpr@gmail.com</w:t>
      </w:r>
    </w:p>
    <w:p w14:paraId="7D269E60"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+1 214-418-6940</w:t>
      </w:r>
    </w:p>
    <w:p w14:paraId="4D96BCF0"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Twitter: @AURI_OTC</w:t>
      </w:r>
    </w:p>
    <w:p w14:paraId="2ADB2AF7"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LinkedIn: </w:t>
      </w:r>
      <w:hyperlink r:id="rId6" w:history="1">
        <w:r>
          <w:rPr>
            <w:rStyle w:val="Hyperlink"/>
            <w:rFonts w:ascii="Arial" w:hAnsi="Arial" w:cs="Arial"/>
            <w:color w:val="12B4D9"/>
            <w:bdr w:val="none" w:sz="0" w:space="0" w:color="auto" w:frame="1"/>
            <w:shd w:val="clear" w:color="auto" w:fill="FFFFFF"/>
            <w:lang w:val="en"/>
          </w:rPr>
          <w:t>https://www.linkedin.com/company/auri-inc/</w:t>
        </w:r>
      </w:hyperlink>
    </w:p>
    <w:p w14:paraId="350C0F29"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Token Website: </w:t>
      </w:r>
      <w:hyperlink r:id="rId7" w:history="1">
        <w:r>
          <w:rPr>
            <w:rStyle w:val="Hyperlink"/>
            <w:rFonts w:ascii="Arial" w:hAnsi="Arial" w:cs="Arial"/>
            <w:color w:val="12B4D9"/>
            <w:bdr w:val="none" w:sz="0" w:space="0" w:color="auto" w:frame="1"/>
            <w:shd w:val="clear" w:color="auto" w:fill="FFFFFF"/>
            <w:lang w:val="en"/>
          </w:rPr>
          <w:t>www.auritoken.io</w:t>
        </w:r>
      </w:hyperlink>
    </w:p>
    <w:p w14:paraId="2AAE7209"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Facebook: </w:t>
      </w:r>
      <w:hyperlink r:id="rId8" w:history="1">
        <w:r>
          <w:rPr>
            <w:rStyle w:val="Hyperlink"/>
            <w:rFonts w:ascii="Arial" w:hAnsi="Arial" w:cs="Arial"/>
            <w:color w:val="12B4D9"/>
            <w:bdr w:val="none" w:sz="0" w:space="0" w:color="auto" w:frame="1"/>
            <w:shd w:val="clear" w:color="auto" w:fill="FFFFFF"/>
            <w:lang w:val="en"/>
          </w:rPr>
          <w:t>https://www.facebook.com/profile.php?id=100057444009513</w:t>
        </w:r>
      </w:hyperlink>
    </w:p>
    <w:p w14:paraId="01598A75"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TikTok: </w:t>
      </w:r>
      <w:hyperlink r:id="rId9" w:history="1">
        <w:r>
          <w:rPr>
            <w:rStyle w:val="Hyperlink"/>
            <w:rFonts w:ascii="Arial" w:hAnsi="Arial" w:cs="Arial"/>
            <w:color w:val="12B4D9"/>
            <w:bdr w:val="none" w:sz="0" w:space="0" w:color="auto" w:frame="1"/>
            <w:shd w:val="clear" w:color="auto" w:fill="FFFFFF"/>
            <w:lang w:val="en"/>
          </w:rPr>
          <w:t>https://www.tiktok.com/@auri_otc?_t=8deaRcgzNs6&amp;_r=1</w:t>
        </w:r>
      </w:hyperlink>
    </w:p>
    <w:p w14:paraId="63214D0B" w14:textId="77777777" w:rsidR="00EB1239" w:rsidRDefault="00EB1239" w:rsidP="00EB1239">
      <w:pPr>
        <w:pStyle w:val="NormalWeb"/>
        <w:shd w:val="clear" w:color="auto" w:fill="FFFFFF"/>
        <w:spacing w:before="0" w:beforeAutospacing="0" w:after="240" w:afterAutospacing="0"/>
        <w:rPr>
          <w:rFonts w:ascii="Arial" w:hAnsi="Arial" w:cs="Arial"/>
          <w:color w:val="444444"/>
          <w:sz w:val="22"/>
          <w:szCs w:val="22"/>
          <w:bdr w:val="none" w:sz="0" w:space="0" w:color="auto" w:frame="1"/>
          <w:lang w:val="en"/>
        </w:rPr>
      </w:pPr>
      <w:r>
        <w:rPr>
          <w:rFonts w:ascii="Arial" w:hAnsi="Arial" w:cs="Arial"/>
          <w:color w:val="131930"/>
          <w:bdr w:val="none" w:sz="0" w:space="0" w:color="auto" w:frame="1"/>
          <w:shd w:val="clear" w:color="auto" w:fill="FFFFFF"/>
          <w:lang w:val="en"/>
        </w:rPr>
        <w:t>Twitter: </w:t>
      </w:r>
      <w:hyperlink r:id="rId10" w:history="1">
        <w:r>
          <w:rPr>
            <w:rStyle w:val="Hyperlink"/>
            <w:rFonts w:ascii="Arial" w:hAnsi="Arial" w:cs="Arial"/>
            <w:color w:val="12B4D9"/>
            <w:bdr w:val="none" w:sz="0" w:space="0" w:color="auto" w:frame="1"/>
            <w:shd w:val="clear" w:color="auto" w:fill="FFFFFF"/>
            <w:lang w:val="en"/>
          </w:rPr>
          <w:t>https://twitter.com/AURI_OTC</w:t>
        </w:r>
      </w:hyperlink>
    </w:p>
    <w:p w14:paraId="5AF54FEB" w14:textId="77777777" w:rsidR="002E6B3E" w:rsidRDefault="002E6B3E"/>
    <w:sectPr w:rsidR="002E6B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1239"/>
    <w:rsid w:val="00127E9D"/>
    <w:rsid w:val="002E6B3E"/>
    <w:rsid w:val="00324F4E"/>
    <w:rsid w:val="0042563C"/>
    <w:rsid w:val="0054320D"/>
    <w:rsid w:val="0083779B"/>
    <w:rsid w:val="00967A14"/>
    <w:rsid w:val="009F0454"/>
    <w:rsid w:val="00C24AFD"/>
    <w:rsid w:val="00CC2877"/>
    <w:rsid w:val="00EB1239"/>
    <w:rsid w:val="00F169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FBAE7"/>
  <w15:chartTrackingRefBased/>
  <w15:docId w15:val="{4BCBADB1-10F1-43A6-993F-F3FB24891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B123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B12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4535125">
      <w:bodyDiv w:val="1"/>
      <w:marLeft w:val="0"/>
      <w:marRight w:val="0"/>
      <w:marTop w:val="0"/>
      <w:marBottom w:val="0"/>
      <w:divBdr>
        <w:top w:val="none" w:sz="0" w:space="0" w:color="auto"/>
        <w:left w:val="none" w:sz="0" w:space="0" w:color="auto"/>
        <w:bottom w:val="none" w:sz="0" w:space="0" w:color="auto"/>
        <w:right w:val="none" w:sz="0" w:space="0" w:color="auto"/>
      </w:divBdr>
    </w:div>
    <w:div w:id="2048600785">
      <w:bodyDiv w:val="1"/>
      <w:marLeft w:val="0"/>
      <w:marRight w:val="0"/>
      <w:marTop w:val="0"/>
      <w:marBottom w:val="0"/>
      <w:divBdr>
        <w:top w:val="none" w:sz="0" w:space="0" w:color="auto"/>
        <w:left w:val="none" w:sz="0" w:space="0" w:color="auto"/>
        <w:bottom w:val="none" w:sz="0" w:space="0" w:color="auto"/>
        <w:right w:val="none" w:sz="0" w:space="0" w:color="auto"/>
      </w:divBdr>
      <w:divsChild>
        <w:div w:id="2078283945">
          <w:marLeft w:val="0"/>
          <w:marRight w:val="0"/>
          <w:marTop w:val="0"/>
          <w:marBottom w:val="0"/>
          <w:divBdr>
            <w:top w:val="none" w:sz="0" w:space="0" w:color="auto"/>
            <w:left w:val="none" w:sz="0" w:space="0" w:color="auto"/>
            <w:bottom w:val="none" w:sz="0" w:space="0" w:color="auto"/>
            <w:right w:val="none" w:sz="0" w:space="0" w:color="auto"/>
          </w:divBdr>
        </w:div>
        <w:div w:id="398020922">
          <w:marLeft w:val="0"/>
          <w:marRight w:val="0"/>
          <w:marTop w:val="0"/>
          <w:marBottom w:val="0"/>
          <w:divBdr>
            <w:top w:val="none" w:sz="0" w:space="0" w:color="auto"/>
            <w:left w:val="none" w:sz="0" w:space="0" w:color="auto"/>
            <w:bottom w:val="none" w:sz="0" w:space="0" w:color="auto"/>
            <w:right w:val="none" w:sz="0" w:space="0" w:color="auto"/>
          </w:divBdr>
        </w:div>
        <w:div w:id="1190533781">
          <w:marLeft w:val="0"/>
          <w:marRight w:val="0"/>
          <w:marTop w:val="0"/>
          <w:marBottom w:val="0"/>
          <w:divBdr>
            <w:top w:val="none" w:sz="0" w:space="0" w:color="auto"/>
            <w:left w:val="none" w:sz="0" w:space="0" w:color="auto"/>
            <w:bottom w:val="none" w:sz="0" w:space="0" w:color="auto"/>
            <w:right w:val="none" w:sz="0" w:space="0" w:color="auto"/>
          </w:divBdr>
        </w:div>
        <w:div w:id="1511024456">
          <w:marLeft w:val="0"/>
          <w:marRight w:val="0"/>
          <w:marTop w:val="0"/>
          <w:marBottom w:val="0"/>
          <w:divBdr>
            <w:top w:val="none" w:sz="0" w:space="0" w:color="auto"/>
            <w:left w:val="none" w:sz="0" w:space="0" w:color="auto"/>
            <w:bottom w:val="none" w:sz="0" w:space="0" w:color="auto"/>
            <w:right w:val="none" w:sz="0" w:space="0" w:color="auto"/>
          </w:divBdr>
        </w:div>
        <w:div w:id="1678926668">
          <w:marLeft w:val="0"/>
          <w:marRight w:val="0"/>
          <w:marTop w:val="0"/>
          <w:marBottom w:val="0"/>
          <w:divBdr>
            <w:top w:val="none" w:sz="0" w:space="0" w:color="auto"/>
            <w:left w:val="none" w:sz="0" w:space="0" w:color="auto"/>
            <w:bottom w:val="none" w:sz="0" w:space="0" w:color="auto"/>
            <w:right w:val="none" w:sz="0" w:space="0" w:color="auto"/>
          </w:divBdr>
        </w:div>
        <w:div w:id="2115855699">
          <w:marLeft w:val="0"/>
          <w:marRight w:val="0"/>
          <w:marTop w:val="0"/>
          <w:marBottom w:val="0"/>
          <w:divBdr>
            <w:top w:val="none" w:sz="0" w:space="0" w:color="auto"/>
            <w:left w:val="none" w:sz="0" w:space="0" w:color="auto"/>
            <w:bottom w:val="none" w:sz="0" w:space="0" w:color="auto"/>
            <w:right w:val="none" w:sz="0" w:space="0" w:color="auto"/>
          </w:divBdr>
        </w:div>
        <w:div w:id="1390421588">
          <w:marLeft w:val="0"/>
          <w:marRight w:val="0"/>
          <w:marTop w:val="0"/>
          <w:marBottom w:val="0"/>
          <w:divBdr>
            <w:top w:val="none" w:sz="0" w:space="0" w:color="auto"/>
            <w:left w:val="none" w:sz="0" w:space="0" w:color="auto"/>
            <w:bottom w:val="none" w:sz="0" w:space="0" w:color="auto"/>
            <w:right w:val="none" w:sz="0" w:space="0" w:color="auto"/>
          </w:divBdr>
        </w:div>
        <w:div w:id="173495539">
          <w:marLeft w:val="0"/>
          <w:marRight w:val="0"/>
          <w:marTop w:val="0"/>
          <w:marBottom w:val="0"/>
          <w:divBdr>
            <w:top w:val="none" w:sz="0" w:space="0" w:color="auto"/>
            <w:left w:val="none" w:sz="0" w:space="0" w:color="auto"/>
            <w:bottom w:val="none" w:sz="0" w:space="0" w:color="auto"/>
            <w:right w:val="none" w:sz="0" w:space="0" w:color="auto"/>
          </w:divBdr>
        </w:div>
        <w:div w:id="108085199">
          <w:marLeft w:val="0"/>
          <w:marRight w:val="0"/>
          <w:marTop w:val="0"/>
          <w:marBottom w:val="0"/>
          <w:divBdr>
            <w:top w:val="none" w:sz="0" w:space="0" w:color="auto"/>
            <w:left w:val="none" w:sz="0" w:space="0" w:color="auto"/>
            <w:bottom w:val="none" w:sz="0" w:space="0" w:color="auto"/>
            <w:right w:val="none" w:sz="0" w:space="0" w:color="auto"/>
          </w:divBdr>
        </w:div>
        <w:div w:id="2058235807">
          <w:marLeft w:val="0"/>
          <w:marRight w:val="0"/>
          <w:marTop w:val="0"/>
          <w:marBottom w:val="0"/>
          <w:divBdr>
            <w:top w:val="none" w:sz="0" w:space="0" w:color="auto"/>
            <w:left w:val="none" w:sz="0" w:space="0" w:color="auto"/>
            <w:bottom w:val="none" w:sz="0" w:space="0" w:color="auto"/>
            <w:right w:val="none" w:sz="0" w:space="0" w:color="auto"/>
          </w:divBdr>
        </w:div>
        <w:div w:id="72750359">
          <w:marLeft w:val="0"/>
          <w:marRight w:val="0"/>
          <w:marTop w:val="0"/>
          <w:marBottom w:val="0"/>
          <w:divBdr>
            <w:top w:val="none" w:sz="0" w:space="0" w:color="auto"/>
            <w:left w:val="none" w:sz="0" w:space="0" w:color="auto"/>
            <w:bottom w:val="none" w:sz="0" w:space="0" w:color="auto"/>
            <w:right w:val="none" w:sz="0" w:space="0" w:color="auto"/>
          </w:divBdr>
        </w:div>
        <w:div w:id="491793966">
          <w:marLeft w:val="0"/>
          <w:marRight w:val="0"/>
          <w:marTop w:val="0"/>
          <w:marBottom w:val="0"/>
          <w:divBdr>
            <w:top w:val="none" w:sz="0" w:space="0" w:color="auto"/>
            <w:left w:val="none" w:sz="0" w:space="0" w:color="auto"/>
            <w:bottom w:val="none" w:sz="0" w:space="0" w:color="auto"/>
            <w:right w:val="none" w:sz="0" w:space="0" w:color="auto"/>
          </w:divBdr>
        </w:div>
        <w:div w:id="1050299746">
          <w:marLeft w:val="0"/>
          <w:marRight w:val="0"/>
          <w:marTop w:val="0"/>
          <w:marBottom w:val="0"/>
          <w:divBdr>
            <w:top w:val="none" w:sz="0" w:space="0" w:color="auto"/>
            <w:left w:val="none" w:sz="0" w:space="0" w:color="auto"/>
            <w:bottom w:val="none" w:sz="0" w:space="0" w:color="auto"/>
            <w:right w:val="none" w:sz="0" w:space="0" w:color="auto"/>
          </w:divBdr>
        </w:div>
        <w:div w:id="1513564934">
          <w:marLeft w:val="0"/>
          <w:marRight w:val="0"/>
          <w:marTop w:val="0"/>
          <w:marBottom w:val="0"/>
          <w:divBdr>
            <w:top w:val="none" w:sz="0" w:space="0" w:color="auto"/>
            <w:left w:val="none" w:sz="0" w:space="0" w:color="auto"/>
            <w:bottom w:val="none" w:sz="0" w:space="0" w:color="auto"/>
            <w:right w:val="none" w:sz="0" w:space="0" w:color="auto"/>
          </w:divBdr>
        </w:div>
        <w:div w:id="266934315">
          <w:marLeft w:val="0"/>
          <w:marRight w:val="0"/>
          <w:marTop w:val="0"/>
          <w:marBottom w:val="0"/>
          <w:divBdr>
            <w:top w:val="none" w:sz="0" w:space="0" w:color="auto"/>
            <w:left w:val="none" w:sz="0" w:space="0" w:color="auto"/>
            <w:bottom w:val="none" w:sz="0" w:space="0" w:color="auto"/>
            <w:right w:val="none" w:sz="0" w:space="0" w:color="auto"/>
          </w:divBdr>
        </w:div>
        <w:div w:id="1091194125">
          <w:marLeft w:val="0"/>
          <w:marRight w:val="0"/>
          <w:marTop w:val="0"/>
          <w:marBottom w:val="0"/>
          <w:divBdr>
            <w:top w:val="none" w:sz="0" w:space="0" w:color="auto"/>
            <w:left w:val="none" w:sz="0" w:space="0" w:color="auto"/>
            <w:bottom w:val="none" w:sz="0" w:space="0" w:color="auto"/>
            <w:right w:val="none" w:sz="0" w:space="0" w:color="auto"/>
          </w:divBdr>
        </w:div>
        <w:div w:id="163320447">
          <w:marLeft w:val="0"/>
          <w:marRight w:val="0"/>
          <w:marTop w:val="0"/>
          <w:marBottom w:val="0"/>
          <w:divBdr>
            <w:top w:val="none" w:sz="0" w:space="0" w:color="auto"/>
            <w:left w:val="none" w:sz="0" w:space="0" w:color="auto"/>
            <w:bottom w:val="none" w:sz="0" w:space="0" w:color="auto"/>
            <w:right w:val="none" w:sz="0" w:space="0" w:color="auto"/>
          </w:divBdr>
        </w:div>
        <w:div w:id="778598585">
          <w:marLeft w:val="0"/>
          <w:marRight w:val="0"/>
          <w:marTop w:val="0"/>
          <w:marBottom w:val="0"/>
          <w:divBdr>
            <w:top w:val="none" w:sz="0" w:space="0" w:color="auto"/>
            <w:left w:val="none" w:sz="0" w:space="0" w:color="auto"/>
            <w:bottom w:val="none" w:sz="0" w:space="0" w:color="auto"/>
            <w:right w:val="none" w:sz="0" w:space="0" w:color="auto"/>
          </w:divBdr>
        </w:div>
        <w:div w:id="1846676087">
          <w:marLeft w:val="0"/>
          <w:marRight w:val="0"/>
          <w:marTop w:val="0"/>
          <w:marBottom w:val="0"/>
          <w:divBdr>
            <w:top w:val="none" w:sz="0" w:space="0" w:color="auto"/>
            <w:left w:val="none" w:sz="0" w:space="0" w:color="auto"/>
            <w:bottom w:val="none" w:sz="0" w:space="0" w:color="auto"/>
            <w:right w:val="none" w:sz="0" w:space="0" w:color="auto"/>
          </w:divBdr>
        </w:div>
        <w:div w:id="346954341">
          <w:marLeft w:val="0"/>
          <w:marRight w:val="0"/>
          <w:marTop w:val="0"/>
          <w:marBottom w:val="0"/>
          <w:divBdr>
            <w:top w:val="none" w:sz="0" w:space="0" w:color="auto"/>
            <w:left w:val="none" w:sz="0" w:space="0" w:color="auto"/>
            <w:bottom w:val="none" w:sz="0" w:space="0" w:color="auto"/>
            <w:right w:val="none" w:sz="0" w:space="0" w:color="auto"/>
          </w:divBdr>
        </w:div>
        <w:div w:id="508909230">
          <w:marLeft w:val="0"/>
          <w:marRight w:val="0"/>
          <w:marTop w:val="0"/>
          <w:marBottom w:val="0"/>
          <w:divBdr>
            <w:top w:val="none" w:sz="0" w:space="0" w:color="auto"/>
            <w:left w:val="none" w:sz="0" w:space="0" w:color="auto"/>
            <w:bottom w:val="none" w:sz="0" w:space="0" w:color="auto"/>
            <w:right w:val="none" w:sz="0" w:space="0" w:color="auto"/>
          </w:divBdr>
        </w:div>
        <w:div w:id="2144735497">
          <w:marLeft w:val="0"/>
          <w:marRight w:val="0"/>
          <w:marTop w:val="0"/>
          <w:marBottom w:val="0"/>
          <w:divBdr>
            <w:top w:val="none" w:sz="0" w:space="0" w:color="auto"/>
            <w:left w:val="none" w:sz="0" w:space="0" w:color="auto"/>
            <w:bottom w:val="none" w:sz="0" w:space="0" w:color="auto"/>
            <w:right w:val="none" w:sz="0" w:space="0" w:color="auto"/>
          </w:divBdr>
        </w:div>
        <w:div w:id="3755938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qs-cockpit.com/cgi-bin/fncls.ssp?fn=redirect&amp;url=a03a8b32a33bca2e1454fdf857a54b3d&amp;application_id=1825545&amp;site_id=otc_markets&amp;application_name=news" TargetMode="External"/><Relationship Id="rId3" Type="http://schemas.openxmlformats.org/officeDocument/2006/relationships/webSettings" Target="webSettings.xml"/><Relationship Id="rId7" Type="http://schemas.openxmlformats.org/officeDocument/2006/relationships/hyperlink" Target="https://eqs-cockpit.com/cgi-bin/fncls.ssp?fn=redirect&amp;url=8855940fad6cd6f94c6aa967763a9a2e&amp;application_id=1825545&amp;site_id=otc_markets&amp;application_name=new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qs-cockpit.com/cgi-bin/fncls.ssp?fn=redirect&amp;url=f9ebc6f16d395f491eac9a476aa4ae11&amp;application_id=1825545&amp;site_id=otc_markets&amp;application_name=news" TargetMode="External"/><Relationship Id="rId11" Type="http://schemas.openxmlformats.org/officeDocument/2006/relationships/fontTable" Target="fontTable.xml"/><Relationship Id="rId5" Type="http://schemas.openxmlformats.org/officeDocument/2006/relationships/hyperlink" Target="https://eqs-cockpit.com/cgi-bin/fncls.ssp?fn=redirect&amp;url=8855940fad6cd6f94c6aa967763a9a2e&amp;application_id=1825545&amp;site_id=otc_markets&amp;application_name=news" TargetMode="External"/><Relationship Id="rId10" Type="http://schemas.openxmlformats.org/officeDocument/2006/relationships/hyperlink" Target="https://eqs-cockpit.com/cgi-bin/fncls.ssp?fn=redirect&amp;url=54d287d4c7799c0a2966599a3aa36032&amp;application_id=1825545&amp;site_id=otc_markets&amp;application_name=news" TargetMode="External"/><Relationship Id="rId4" Type="http://schemas.openxmlformats.org/officeDocument/2006/relationships/image" Target="media/image1.gif"/><Relationship Id="rId9" Type="http://schemas.openxmlformats.org/officeDocument/2006/relationships/hyperlink" Target="https://eqs-cockpit.com/cgi-bin/fncls.ssp?fn=redirect&amp;url=41e955e3458549b631570c5f15b67b3a&amp;application_id=1825545&amp;site_id=otc_markets&amp;application_name=ne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808</Words>
  <Characters>4608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edward vakser</cp:lastModifiedBy>
  <cp:revision>2</cp:revision>
  <dcterms:created xsi:type="dcterms:W3CDTF">2024-12-02T16:23:00Z</dcterms:created>
  <dcterms:modified xsi:type="dcterms:W3CDTF">2024-12-02T16:23:00Z</dcterms:modified>
</cp:coreProperties>
</file>