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448F4D" w14:textId="40E18B0E" w:rsidR="00024B02" w:rsidRDefault="002B04AF" w:rsidP="002B04AF">
      <w:pPr>
        <w:pStyle w:val="Title"/>
        <w:spacing w:before="0"/>
        <w:ind w:left="0" w:right="0"/>
        <w:jc w:val="right"/>
        <w:rPr>
          <w:rFonts w:ascii="Georgia" w:hAnsi="Georgia"/>
          <w:color w:val="000000"/>
          <w:sz w:val="24"/>
          <w:szCs w:val="24"/>
        </w:rPr>
      </w:pPr>
      <w:r w:rsidRPr="00E86389">
        <w:rPr>
          <w:bCs w:val="0"/>
          <w:noProof/>
        </w:rPr>
        <w:drawing>
          <wp:inline distT="0" distB="0" distL="0" distR="0" wp14:anchorId="27A078D2" wp14:editId="016584D0">
            <wp:extent cx="2148840" cy="640080"/>
            <wp:effectExtent l="0" t="0" r="3810" b="7620"/>
            <wp:docPr id="4" name="Picture 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84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DD1F6" w14:textId="77777777" w:rsidR="002B04AF" w:rsidRDefault="002B04AF" w:rsidP="00CA73D5">
      <w:pPr>
        <w:pStyle w:val="Title"/>
        <w:jc w:val="center"/>
        <w:rPr>
          <w:rFonts w:ascii="Georgia" w:hAnsi="Georgia"/>
          <w:color w:val="000000"/>
          <w:sz w:val="24"/>
          <w:szCs w:val="24"/>
        </w:rPr>
      </w:pPr>
    </w:p>
    <w:p w14:paraId="08993F65" w14:textId="6D652A7B" w:rsidR="002B04AF" w:rsidRPr="004458B1" w:rsidRDefault="00C573B5" w:rsidP="002B04AF">
      <w:pPr>
        <w:pStyle w:val="Title"/>
        <w:ind w:left="0" w:right="0"/>
        <w:jc w:val="center"/>
        <w:rPr>
          <w:rFonts w:ascii="Georgia" w:hAnsi="Georgia"/>
          <w:sz w:val="28"/>
          <w:szCs w:val="28"/>
        </w:rPr>
      </w:pPr>
      <w:r w:rsidRPr="004458B1">
        <w:rPr>
          <w:rFonts w:ascii="Georgia" w:hAnsi="Georgia"/>
          <w:color w:val="000000"/>
          <w:sz w:val="28"/>
          <w:szCs w:val="28"/>
        </w:rPr>
        <w:t xml:space="preserve">Peraso to </w:t>
      </w:r>
      <w:r w:rsidR="00CE310B">
        <w:rPr>
          <w:rFonts w:ascii="Georgia" w:hAnsi="Georgia"/>
          <w:color w:val="000000"/>
          <w:sz w:val="28"/>
          <w:szCs w:val="28"/>
        </w:rPr>
        <w:t xml:space="preserve">Participate </w:t>
      </w:r>
      <w:r w:rsidRPr="004458B1">
        <w:rPr>
          <w:rFonts w:ascii="Georgia" w:hAnsi="Georgia"/>
          <w:color w:val="000000"/>
          <w:sz w:val="28"/>
          <w:szCs w:val="28"/>
        </w:rPr>
        <w:t xml:space="preserve">at </w:t>
      </w:r>
      <w:r w:rsidR="001C31E2">
        <w:rPr>
          <w:rFonts w:ascii="Georgia" w:hAnsi="Georgia"/>
          <w:color w:val="000000"/>
          <w:sz w:val="28"/>
          <w:szCs w:val="28"/>
        </w:rPr>
        <w:t xml:space="preserve">the </w:t>
      </w:r>
      <w:r w:rsidR="00D54088">
        <w:rPr>
          <w:rFonts w:ascii="Georgia" w:hAnsi="Georgia"/>
          <w:color w:val="000000"/>
          <w:sz w:val="28"/>
          <w:szCs w:val="28"/>
        </w:rPr>
        <w:t>Benchmark</w:t>
      </w:r>
      <w:r w:rsidR="001C31E2">
        <w:rPr>
          <w:rFonts w:ascii="Georgia" w:hAnsi="Georgia"/>
          <w:color w:val="000000"/>
          <w:sz w:val="28"/>
          <w:szCs w:val="28"/>
        </w:rPr>
        <w:t xml:space="preserve"> </w:t>
      </w:r>
      <w:r w:rsidR="00056776">
        <w:rPr>
          <w:rFonts w:ascii="Georgia" w:hAnsi="Georgia"/>
          <w:color w:val="000000"/>
          <w:sz w:val="28"/>
          <w:szCs w:val="28"/>
        </w:rPr>
        <w:t>C</w:t>
      </w:r>
      <w:r w:rsidR="001C31E2">
        <w:rPr>
          <w:rFonts w:ascii="Georgia" w:hAnsi="Georgia"/>
          <w:color w:val="000000"/>
          <w:sz w:val="28"/>
          <w:szCs w:val="28"/>
        </w:rPr>
        <w:t>ompany’s</w:t>
      </w:r>
      <w:r w:rsidR="00056776">
        <w:rPr>
          <w:rFonts w:ascii="Georgia" w:hAnsi="Georgia"/>
          <w:color w:val="000000"/>
          <w:sz w:val="28"/>
          <w:szCs w:val="28"/>
        </w:rPr>
        <w:t xml:space="preserve"> Discover</w:t>
      </w:r>
      <w:r w:rsidR="00CE310B">
        <w:rPr>
          <w:rFonts w:ascii="Georgia" w:hAnsi="Georgia"/>
          <w:color w:val="000000"/>
          <w:sz w:val="28"/>
          <w:szCs w:val="28"/>
        </w:rPr>
        <w:t>y</w:t>
      </w:r>
      <w:r w:rsidR="00056776">
        <w:rPr>
          <w:rFonts w:ascii="Georgia" w:hAnsi="Georgia"/>
          <w:color w:val="000000"/>
          <w:sz w:val="28"/>
          <w:szCs w:val="28"/>
        </w:rPr>
        <w:t xml:space="preserve"> One-on-One Investor Conference </w:t>
      </w:r>
      <w:r w:rsidR="007C30ED">
        <w:rPr>
          <w:rFonts w:ascii="Georgia" w:hAnsi="Georgia"/>
          <w:color w:val="000000"/>
          <w:sz w:val="28"/>
          <w:szCs w:val="28"/>
        </w:rPr>
        <w:t>on December 11</w:t>
      </w:r>
    </w:p>
    <w:p w14:paraId="1F65E86C" w14:textId="77777777" w:rsidR="0091305E" w:rsidRPr="004458B1" w:rsidRDefault="0091305E" w:rsidP="002B04AF">
      <w:pPr>
        <w:pStyle w:val="BodyText"/>
        <w:spacing w:before="23"/>
        <w:rPr>
          <w:rFonts w:ascii="Georgia" w:hAnsi="Georgia"/>
          <w:iCs/>
          <w:sz w:val="24"/>
          <w:szCs w:val="24"/>
        </w:rPr>
      </w:pPr>
    </w:p>
    <w:p w14:paraId="4397BE13" w14:textId="37AB32F5" w:rsidR="0039650E" w:rsidRPr="0039650E" w:rsidRDefault="002B04AF" w:rsidP="00CE310B">
      <w:pPr>
        <w:pStyle w:val="BodyText"/>
        <w:jc w:val="both"/>
        <w:rPr>
          <w:rFonts w:ascii="Georgia" w:hAnsi="Georgia"/>
          <w:color w:val="000000"/>
          <w:sz w:val="24"/>
          <w:szCs w:val="24"/>
        </w:rPr>
      </w:pPr>
      <w:r w:rsidRPr="0039650E">
        <w:rPr>
          <w:rFonts w:ascii="Georgia" w:hAnsi="Georgia"/>
          <w:b/>
          <w:bCs/>
          <w:color w:val="1A1A1A"/>
          <w:sz w:val="24"/>
          <w:szCs w:val="24"/>
        </w:rPr>
        <w:t xml:space="preserve">SAN JOSE, </w:t>
      </w:r>
      <w:r w:rsidRPr="00CE310B">
        <w:rPr>
          <w:rFonts w:ascii="Georgia" w:hAnsi="Georgia"/>
          <w:b/>
          <w:bCs/>
          <w:color w:val="1A1A1A"/>
          <w:sz w:val="24"/>
          <w:szCs w:val="24"/>
        </w:rPr>
        <w:t xml:space="preserve">CA – </w:t>
      </w:r>
      <w:r w:rsidR="00C91DBE" w:rsidRPr="00CE310B">
        <w:rPr>
          <w:rFonts w:ascii="Georgia" w:hAnsi="Georgia"/>
          <w:b/>
          <w:bCs/>
          <w:color w:val="1A1A1A"/>
          <w:sz w:val="24"/>
          <w:szCs w:val="24"/>
        </w:rPr>
        <w:t>November</w:t>
      </w:r>
      <w:r w:rsidR="00E77F2A" w:rsidRPr="00CE310B">
        <w:rPr>
          <w:rFonts w:ascii="Georgia" w:hAnsi="Georgia"/>
          <w:b/>
          <w:bCs/>
          <w:color w:val="1A1A1A"/>
          <w:sz w:val="24"/>
          <w:szCs w:val="24"/>
        </w:rPr>
        <w:t xml:space="preserve"> 26,</w:t>
      </w:r>
      <w:r w:rsidR="00E77F2A">
        <w:rPr>
          <w:rFonts w:ascii="Georgia" w:hAnsi="Georgia"/>
          <w:b/>
          <w:bCs/>
          <w:color w:val="1A1A1A"/>
          <w:sz w:val="24"/>
          <w:szCs w:val="24"/>
        </w:rPr>
        <w:t xml:space="preserve"> </w:t>
      </w:r>
      <w:r w:rsidRPr="0039650E">
        <w:rPr>
          <w:rFonts w:ascii="Georgia" w:hAnsi="Georgia"/>
          <w:b/>
          <w:bCs/>
          <w:color w:val="1A1A1A"/>
          <w:sz w:val="24"/>
          <w:szCs w:val="24"/>
        </w:rPr>
        <w:t xml:space="preserve">2024 – </w:t>
      </w:r>
      <w:hyperlink r:id="rId8" w:history="1">
        <w:r w:rsidRPr="0039650E">
          <w:rPr>
            <w:rStyle w:val="Hyperlink"/>
            <w:rFonts w:ascii="Georgia" w:hAnsi="Georgia"/>
            <w:b/>
            <w:bCs/>
            <w:sz w:val="24"/>
            <w:szCs w:val="24"/>
          </w:rPr>
          <w:t>Peraso Inc.</w:t>
        </w:r>
      </w:hyperlink>
      <w:r w:rsidRPr="0039650E">
        <w:rPr>
          <w:rFonts w:ascii="Georgia" w:hAnsi="Georgia"/>
          <w:b/>
          <w:bCs/>
          <w:color w:val="1A1A1A"/>
          <w:sz w:val="24"/>
          <w:szCs w:val="24"/>
        </w:rPr>
        <w:t xml:space="preserve"> </w:t>
      </w:r>
      <w:r w:rsidR="007D704E" w:rsidRPr="0039650E">
        <w:rPr>
          <w:rFonts w:ascii="Georgia" w:hAnsi="Georgia"/>
          <w:b/>
          <w:bCs/>
          <w:sz w:val="24"/>
          <w:szCs w:val="24"/>
        </w:rPr>
        <w:t xml:space="preserve"> </w:t>
      </w:r>
      <w:r w:rsidR="00FB5751" w:rsidRPr="0039650E">
        <w:rPr>
          <w:rFonts w:ascii="Georgia" w:hAnsi="Georgia"/>
          <w:color w:val="000000"/>
          <w:sz w:val="24"/>
          <w:szCs w:val="24"/>
        </w:rPr>
        <w:t>(</w:t>
      </w:r>
      <w:r w:rsidR="00CD1355" w:rsidRPr="0039650E">
        <w:rPr>
          <w:rFonts w:ascii="Georgia" w:hAnsi="Georgia"/>
          <w:color w:val="000000"/>
          <w:sz w:val="24"/>
          <w:szCs w:val="24"/>
        </w:rPr>
        <w:t>NASDAQ: PRSO)</w:t>
      </w:r>
      <w:r w:rsidR="00FB5751" w:rsidRPr="0039650E">
        <w:rPr>
          <w:rFonts w:ascii="Georgia" w:hAnsi="Georgia"/>
          <w:color w:val="000000"/>
          <w:sz w:val="24"/>
          <w:szCs w:val="24"/>
        </w:rPr>
        <w:t xml:space="preserve">, </w:t>
      </w:r>
      <w:r w:rsidR="00F101BE" w:rsidRPr="0039650E">
        <w:rPr>
          <w:rFonts w:ascii="Georgia" w:hAnsi="Georgia"/>
          <w:color w:val="000000"/>
          <w:sz w:val="24"/>
          <w:szCs w:val="24"/>
        </w:rPr>
        <w:t xml:space="preserve">(“Peraso” or the “Company”), a </w:t>
      </w:r>
      <w:r w:rsidR="000F183C" w:rsidRPr="0039650E">
        <w:rPr>
          <w:rFonts w:ascii="Georgia" w:hAnsi="Georgia"/>
          <w:color w:val="000000"/>
          <w:sz w:val="24"/>
          <w:szCs w:val="24"/>
        </w:rPr>
        <w:t>pioneer in mmWave wireless technology solutions</w:t>
      </w:r>
      <w:r w:rsidR="004777EC" w:rsidRPr="0039650E">
        <w:rPr>
          <w:rFonts w:ascii="Georgia" w:hAnsi="Georgia"/>
          <w:color w:val="000000"/>
          <w:sz w:val="24"/>
          <w:szCs w:val="24"/>
        </w:rPr>
        <w:t xml:space="preserve">, </w:t>
      </w:r>
      <w:r w:rsidRPr="0039650E">
        <w:rPr>
          <w:rFonts w:ascii="Georgia" w:hAnsi="Georgia"/>
          <w:color w:val="000000"/>
          <w:sz w:val="24"/>
          <w:szCs w:val="24"/>
        </w:rPr>
        <w:t xml:space="preserve">today </w:t>
      </w:r>
      <w:r w:rsidR="00FB5751" w:rsidRPr="0039650E">
        <w:rPr>
          <w:rFonts w:ascii="Georgia" w:hAnsi="Georgia"/>
          <w:color w:val="000000"/>
          <w:sz w:val="24"/>
          <w:szCs w:val="24"/>
        </w:rPr>
        <w:t>announced th</w:t>
      </w:r>
      <w:r w:rsidR="00CE310B">
        <w:rPr>
          <w:rFonts w:ascii="Georgia" w:hAnsi="Georgia"/>
          <w:color w:val="000000"/>
          <w:sz w:val="24"/>
          <w:szCs w:val="24"/>
        </w:rPr>
        <w:t>e</w:t>
      </w:r>
      <w:r w:rsidR="004F4AC7" w:rsidRPr="0039650E">
        <w:rPr>
          <w:rFonts w:ascii="Georgia" w:hAnsi="Georgia"/>
          <w:color w:val="000000"/>
          <w:sz w:val="24"/>
          <w:szCs w:val="24"/>
        </w:rPr>
        <w:t xml:space="preserve"> </w:t>
      </w:r>
      <w:r w:rsidR="00C22076" w:rsidRPr="0039650E">
        <w:rPr>
          <w:rFonts w:ascii="Georgia" w:hAnsi="Georgia"/>
          <w:color w:val="000000"/>
          <w:sz w:val="24"/>
          <w:szCs w:val="24"/>
        </w:rPr>
        <w:t>Company</w:t>
      </w:r>
      <w:r w:rsidR="004F4AC7" w:rsidRPr="0039650E">
        <w:rPr>
          <w:rFonts w:ascii="Georgia" w:hAnsi="Georgia"/>
          <w:color w:val="000000"/>
          <w:sz w:val="24"/>
          <w:szCs w:val="24"/>
        </w:rPr>
        <w:t xml:space="preserve"> will participate at </w:t>
      </w:r>
      <w:r w:rsidR="00FB5751" w:rsidRPr="0039650E">
        <w:rPr>
          <w:rFonts w:ascii="Georgia" w:hAnsi="Georgia"/>
          <w:color w:val="000000"/>
          <w:sz w:val="24"/>
          <w:szCs w:val="24"/>
        </w:rPr>
        <w:t xml:space="preserve">the </w:t>
      </w:r>
      <w:r w:rsidR="00B11F99" w:rsidRPr="0039650E">
        <w:rPr>
          <w:rFonts w:ascii="Georgia" w:hAnsi="Georgia"/>
          <w:color w:val="000000"/>
          <w:sz w:val="24"/>
          <w:szCs w:val="24"/>
        </w:rPr>
        <w:t xml:space="preserve">Benchmark Company’s 13th Annual Discovery Investor Conference to be held </w:t>
      </w:r>
      <w:r w:rsidR="002F316E" w:rsidRPr="0039650E">
        <w:rPr>
          <w:rFonts w:ascii="Georgia" w:hAnsi="Georgia"/>
          <w:color w:val="000000"/>
          <w:sz w:val="24"/>
          <w:szCs w:val="24"/>
        </w:rPr>
        <w:t>Wednesday, December 11, 2024</w:t>
      </w:r>
      <w:r w:rsidR="001E4563">
        <w:rPr>
          <w:rFonts w:ascii="Georgia" w:hAnsi="Georgia"/>
          <w:color w:val="000000"/>
          <w:sz w:val="24"/>
          <w:szCs w:val="24"/>
        </w:rPr>
        <w:t>,</w:t>
      </w:r>
      <w:r w:rsidR="002F316E" w:rsidRPr="0039650E">
        <w:rPr>
          <w:rFonts w:ascii="Georgia" w:hAnsi="Georgia"/>
          <w:color w:val="000000"/>
          <w:sz w:val="24"/>
          <w:szCs w:val="24"/>
        </w:rPr>
        <w:t xml:space="preserve"> </w:t>
      </w:r>
      <w:r w:rsidR="00B11F99" w:rsidRPr="0039650E">
        <w:rPr>
          <w:rFonts w:ascii="Georgia" w:hAnsi="Georgia"/>
          <w:color w:val="000000"/>
          <w:sz w:val="24"/>
          <w:szCs w:val="24"/>
        </w:rPr>
        <w:t xml:space="preserve">at the New York Athletic Club in New York City. </w:t>
      </w:r>
      <w:r w:rsidR="0039650E" w:rsidRPr="0039650E">
        <w:rPr>
          <w:rFonts w:ascii="Georgia" w:hAnsi="Georgia"/>
          <w:color w:val="000000"/>
          <w:sz w:val="24"/>
          <w:szCs w:val="24"/>
        </w:rPr>
        <w:t xml:space="preserve">Ron Glibbery, </w:t>
      </w:r>
      <w:proofErr w:type="gramStart"/>
      <w:r w:rsidR="0039650E" w:rsidRPr="0039650E">
        <w:rPr>
          <w:rFonts w:ascii="Georgia" w:hAnsi="Georgia"/>
          <w:color w:val="000000"/>
          <w:sz w:val="24"/>
          <w:szCs w:val="24"/>
        </w:rPr>
        <w:t>CEO</w:t>
      </w:r>
      <w:proofErr w:type="gramEnd"/>
      <w:r w:rsidR="0039650E" w:rsidRPr="0039650E">
        <w:rPr>
          <w:rFonts w:ascii="Georgia" w:hAnsi="Georgia"/>
          <w:color w:val="000000"/>
          <w:sz w:val="24"/>
          <w:szCs w:val="24"/>
        </w:rPr>
        <w:t>, and Jim Sullivan, CFO, are scheduled to host one-on-one meetings with analysts and investors throughout the day.</w:t>
      </w:r>
    </w:p>
    <w:p w14:paraId="69C1965E" w14:textId="2F63BD03" w:rsidR="004F4AC7" w:rsidRPr="004458B1" w:rsidRDefault="004F4AC7" w:rsidP="00CE310B">
      <w:pPr>
        <w:pStyle w:val="BodyText"/>
        <w:jc w:val="both"/>
        <w:rPr>
          <w:rFonts w:ascii="Georgia" w:hAnsi="Georgia"/>
          <w:color w:val="000000"/>
          <w:spacing w:val="-4"/>
          <w:sz w:val="24"/>
          <w:szCs w:val="24"/>
        </w:rPr>
      </w:pPr>
    </w:p>
    <w:p w14:paraId="5145087C" w14:textId="63BBBA05" w:rsidR="00A51271" w:rsidRPr="00A51271" w:rsidRDefault="00A51271" w:rsidP="00CE310B">
      <w:pPr>
        <w:pStyle w:val="BodyText"/>
        <w:jc w:val="both"/>
        <w:rPr>
          <w:rFonts w:ascii="Georgia" w:hAnsi="Georgia"/>
          <w:sz w:val="24"/>
          <w:szCs w:val="24"/>
        </w:rPr>
      </w:pPr>
      <w:r w:rsidRPr="00A51271">
        <w:rPr>
          <w:rFonts w:ascii="Georgia" w:hAnsi="Georgia"/>
          <w:sz w:val="24"/>
          <w:szCs w:val="24"/>
        </w:rPr>
        <w:t xml:space="preserve">The conference </w:t>
      </w:r>
      <w:r w:rsidR="00CE310B">
        <w:rPr>
          <w:rFonts w:ascii="Georgia" w:hAnsi="Georgia"/>
          <w:sz w:val="24"/>
          <w:szCs w:val="24"/>
        </w:rPr>
        <w:t>offers</w:t>
      </w:r>
      <w:r w:rsidR="0092318B" w:rsidRPr="0092318B">
        <w:rPr>
          <w:rFonts w:ascii="Georgia" w:hAnsi="Georgia"/>
          <w:sz w:val="24"/>
          <w:szCs w:val="24"/>
        </w:rPr>
        <w:t xml:space="preserve"> in-person meetings with dynamic publicly traded micro- and small-cap companies</w:t>
      </w:r>
      <w:r w:rsidR="00D56BFC">
        <w:rPr>
          <w:rFonts w:ascii="Georgia" w:hAnsi="Georgia"/>
          <w:sz w:val="24"/>
          <w:szCs w:val="24"/>
        </w:rPr>
        <w:t xml:space="preserve">. </w:t>
      </w:r>
      <w:r w:rsidRPr="00A51271">
        <w:rPr>
          <w:rFonts w:ascii="Georgia" w:hAnsi="Georgia"/>
          <w:sz w:val="24"/>
          <w:szCs w:val="24"/>
        </w:rPr>
        <w:t xml:space="preserve">To schedule a one-on-one meeting with Peraso management, attendees should submit a request online via the link provided upon registration. To attend the conference, please register at: </w:t>
      </w:r>
      <w:hyperlink r:id="rId9" w:history="1">
        <w:r w:rsidRPr="00A51271">
          <w:rPr>
            <w:rStyle w:val="Hyperlink"/>
            <w:rFonts w:ascii="Georgia" w:hAnsi="Georgia"/>
            <w:sz w:val="24"/>
            <w:szCs w:val="24"/>
          </w:rPr>
          <w:t>registration link</w:t>
        </w:r>
      </w:hyperlink>
    </w:p>
    <w:p w14:paraId="2479E7D1" w14:textId="77777777" w:rsidR="00A574F0" w:rsidRPr="004458B1" w:rsidRDefault="00A574F0" w:rsidP="002B04AF">
      <w:pPr>
        <w:pStyle w:val="BodyText"/>
        <w:rPr>
          <w:rFonts w:ascii="Georgia" w:hAnsi="Georgia"/>
          <w:sz w:val="24"/>
          <w:szCs w:val="24"/>
        </w:rPr>
      </w:pPr>
    </w:p>
    <w:p w14:paraId="1F65E880" w14:textId="0E1D74ED" w:rsidR="0091305E" w:rsidRPr="004458B1" w:rsidRDefault="00FB5751" w:rsidP="002B04AF">
      <w:pPr>
        <w:pStyle w:val="Heading1"/>
        <w:ind w:left="0"/>
        <w:rPr>
          <w:rFonts w:ascii="Georgia" w:hAnsi="Georgia"/>
          <w:sz w:val="24"/>
          <w:szCs w:val="24"/>
        </w:rPr>
      </w:pPr>
      <w:r w:rsidRPr="004458B1">
        <w:rPr>
          <w:rFonts w:ascii="Georgia" w:hAnsi="Georgia"/>
          <w:sz w:val="24"/>
          <w:szCs w:val="24"/>
        </w:rPr>
        <w:t>About</w:t>
      </w:r>
      <w:r w:rsidRPr="004458B1">
        <w:rPr>
          <w:rFonts w:ascii="Georgia" w:hAnsi="Georgia"/>
          <w:spacing w:val="-5"/>
          <w:sz w:val="24"/>
          <w:szCs w:val="24"/>
        </w:rPr>
        <w:t xml:space="preserve"> </w:t>
      </w:r>
      <w:r w:rsidR="00ED43B3" w:rsidRPr="004458B1">
        <w:rPr>
          <w:rFonts w:ascii="Georgia" w:hAnsi="Georgia"/>
          <w:spacing w:val="-5"/>
          <w:sz w:val="24"/>
          <w:szCs w:val="24"/>
        </w:rPr>
        <w:t>Peraso Inc.</w:t>
      </w:r>
    </w:p>
    <w:p w14:paraId="4F08FC20" w14:textId="6CB25405" w:rsidR="00B8496A" w:rsidRPr="00B8496A" w:rsidRDefault="00C53469" w:rsidP="00B8496A">
      <w:pPr>
        <w:jc w:val="both"/>
        <w:rPr>
          <w:rFonts w:ascii="Georgia" w:hAnsi="Georgia"/>
          <w:color w:val="000000"/>
          <w:sz w:val="24"/>
          <w:szCs w:val="24"/>
        </w:rPr>
      </w:pPr>
      <w:r w:rsidRPr="00C53469">
        <w:rPr>
          <w:rFonts w:ascii="Georgia" w:hAnsi="Georgia"/>
          <w:color w:val="000000"/>
          <w:sz w:val="24"/>
          <w:szCs w:val="24"/>
        </w:rPr>
        <w:t>Peraso Inc. (NASDAQ:</w:t>
      </w:r>
      <w:r w:rsidR="007E71DB">
        <w:rPr>
          <w:rFonts w:ascii="Georgia" w:hAnsi="Georgia"/>
          <w:color w:val="000000"/>
          <w:sz w:val="24"/>
          <w:szCs w:val="24"/>
        </w:rPr>
        <w:t xml:space="preserve"> </w:t>
      </w:r>
      <w:r w:rsidRPr="00C53469">
        <w:rPr>
          <w:rFonts w:ascii="Georgia" w:hAnsi="Georgia"/>
          <w:color w:val="000000"/>
          <w:sz w:val="24"/>
          <w:szCs w:val="24"/>
        </w:rPr>
        <w:t>PRSO) is a pioneer in high-performance 60 GHz unlicensed and 5G mmWave wireless technology, offering chipsets, antenna modules, software and IP. Peraso supports a variety of applications, including fixed wireless access, immersive video and factory automation. In addition, Peraso's solutions for data and telecom networks focus on Accelerating Data Intelligence and Multi-Access Edge Computing, providing end-to-end solutions from the edge to the centralized core and into the cloud.</w:t>
      </w:r>
      <w:r w:rsidR="00B8496A" w:rsidRPr="00B8496A">
        <w:rPr>
          <w:rFonts w:ascii="Georgia" w:hAnsi="Georgia"/>
          <w:color w:val="000000"/>
          <w:sz w:val="24"/>
          <w:szCs w:val="24"/>
        </w:rPr>
        <w:t xml:space="preserve"> For additional information, please visit</w:t>
      </w:r>
      <w:r w:rsidR="00CE310B">
        <w:rPr>
          <w:rFonts w:ascii="Georgia" w:hAnsi="Georgia"/>
          <w:color w:val="000000"/>
          <w:sz w:val="24"/>
          <w:szCs w:val="24"/>
        </w:rPr>
        <w:t xml:space="preserve"> </w:t>
      </w:r>
      <w:hyperlink r:id="rId10" w:history="1">
        <w:r w:rsidR="00B8496A" w:rsidRPr="00B8496A">
          <w:rPr>
            <w:rStyle w:val="Hyperlink"/>
            <w:rFonts w:ascii="Georgia" w:hAnsi="Georgia"/>
            <w:sz w:val="24"/>
            <w:szCs w:val="24"/>
          </w:rPr>
          <w:t>www.perasoinc.com</w:t>
        </w:r>
      </w:hyperlink>
      <w:r w:rsidR="00B8496A" w:rsidRPr="00B8496A">
        <w:rPr>
          <w:rFonts w:ascii="Georgia" w:hAnsi="Georgia"/>
          <w:color w:val="000000"/>
          <w:sz w:val="24"/>
          <w:szCs w:val="24"/>
        </w:rPr>
        <w:t>.</w:t>
      </w:r>
    </w:p>
    <w:p w14:paraId="2E7CF76A" w14:textId="77777777" w:rsidR="004458B1" w:rsidRPr="004458B1" w:rsidRDefault="004458B1" w:rsidP="004458B1">
      <w:pPr>
        <w:jc w:val="both"/>
        <w:rPr>
          <w:rFonts w:ascii="Georgia" w:hAnsi="Georgia"/>
          <w:i/>
          <w:iCs/>
          <w:color w:val="000000"/>
          <w:sz w:val="24"/>
          <w:szCs w:val="24"/>
        </w:rPr>
      </w:pPr>
    </w:p>
    <w:p w14:paraId="2E802587" w14:textId="2C9EA2ED" w:rsidR="00D17A27" w:rsidRPr="004458B1" w:rsidRDefault="00D17A27" w:rsidP="004458B1">
      <w:pPr>
        <w:rPr>
          <w:rFonts w:ascii="Georgia" w:hAnsi="Georgia"/>
          <w:color w:val="000000"/>
          <w:sz w:val="24"/>
          <w:szCs w:val="24"/>
        </w:rPr>
      </w:pPr>
      <w:r w:rsidRPr="004458B1">
        <w:rPr>
          <w:rFonts w:ascii="Georgia" w:hAnsi="Georgia"/>
          <w:i/>
          <w:iCs/>
          <w:color w:val="000000"/>
          <w:sz w:val="24"/>
          <w:szCs w:val="24"/>
        </w:rPr>
        <w:t>Peraso and the Peraso logo are registered trademarks of Peraso Inc. in the U.S. and/or other countries.</w:t>
      </w:r>
    </w:p>
    <w:p w14:paraId="4499FCFC" w14:textId="77777777" w:rsidR="00024B02" w:rsidRPr="004458B1" w:rsidRDefault="00024B02" w:rsidP="004458B1">
      <w:pPr>
        <w:jc w:val="both"/>
        <w:rPr>
          <w:rFonts w:ascii="Georgia" w:hAnsi="Georgia"/>
          <w:b/>
          <w:color w:val="333333"/>
          <w:sz w:val="24"/>
          <w:szCs w:val="24"/>
        </w:rPr>
      </w:pPr>
    </w:p>
    <w:p w14:paraId="3FD4F3AF" w14:textId="77777777" w:rsidR="004458B1" w:rsidRPr="004458B1" w:rsidRDefault="00C226A7" w:rsidP="002B04AF">
      <w:pPr>
        <w:pStyle w:val="BodyText"/>
        <w:rPr>
          <w:rFonts w:ascii="Georgia" w:hAnsi="Georgia"/>
          <w:b/>
          <w:bCs/>
          <w:color w:val="0D0F1A"/>
          <w:sz w:val="24"/>
          <w:szCs w:val="24"/>
        </w:rPr>
      </w:pPr>
      <w:r w:rsidRPr="004458B1">
        <w:rPr>
          <w:rFonts w:ascii="Georgia" w:hAnsi="Georgia"/>
          <w:b/>
          <w:bCs/>
          <w:color w:val="0D0F1A"/>
          <w:sz w:val="24"/>
          <w:szCs w:val="24"/>
        </w:rPr>
        <w:t>Investor Relations Contact</w:t>
      </w:r>
    </w:p>
    <w:p w14:paraId="48CEA3E9" w14:textId="77777777" w:rsidR="004458B1" w:rsidRPr="004458B1" w:rsidRDefault="00C226A7" w:rsidP="002B04AF">
      <w:pPr>
        <w:pStyle w:val="BodyText"/>
        <w:rPr>
          <w:rFonts w:ascii="Georgia" w:hAnsi="Georgia"/>
          <w:color w:val="0D0F1A"/>
          <w:sz w:val="24"/>
          <w:szCs w:val="24"/>
        </w:rPr>
      </w:pPr>
      <w:r w:rsidRPr="004458B1">
        <w:rPr>
          <w:rFonts w:ascii="Georgia" w:hAnsi="Georgia"/>
          <w:color w:val="0D0F1A"/>
          <w:sz w:val="24"/>
          <w:szCs w:val="24"/>
        </w:rPr>
        <w:t>Shelton Group</w:t>
      </w:r>
    </w:p>
    <w:p w14:paraId="67ED184E" w14:textId="77777777" w:rsidR="004458B1" w:rsidRPr="004458B1" w:rsidRDefault="00C226A7" w:rsidP="002B04AF">
      <w:pPr>
        <w:pStyle w:val="BodyText"/>
        <w:rPr>
          <w:rFonts w:ascii="Georgia" w:hAnsi="Georgia"/>
          <w:color w:val="0D0F1A"/>
          <w:sz w:val="24"/>
          <w:szCs w:val="24"/>
        </w:rPr>
      </w:pPr>
      <w:r w:rsidRPr="004458B1">
        <w:rPr>
          <w:rFonts w:ascii="Georgia" w:hAnsi="Georgia"/>
          <w:color w:val="0D0F1A"/>
          <w:sz w:val="24"/>
          <w:szCs w:val="24"/>
        </w:rPr>
        <w:t>Brett Perry</w:t>
      </w:r>
    </w:p>
    <w:p w14:paraId="6451AF8D" w14:textId="77777777" w:rsidR="004458B1" w:rsidRPr="004458B1" w:rsidRDefault="00C226A7" w:rsidP="002B04AF">
      <w:pPr>
        <w:pStyle w:val="BodyText"/>
        <w:rPr>
          <w:rFonts w:ascii="Georgia" w:hAnsi="Georgia"/>
          <w:color w:val="0D0F1A"/>
          <w:sz w:val="24"/>
          <w:szCs w:val="24"/>
        </w:rPr>
      </w:pPr>
      <w:r w:rsidRPr="004458B1">
        <w:rPr>
          <w:rFonts w:ascii="Georgia" w:hAnsi="Georgia"/>
          <w:color w:val="0D0F1A"/>
          <w:sz w:val="24"/>
          <w:szCs w:val="24"/>
        </w:rPr>
        <w:t>214-272-0070</w:t>
      </w:r>
    </w:p>
    <w:p w14:paraId="1589CD14" w14:textId="2CC89CAD" w:rsidR="00C226A7" w:rsidRPr="004458B1" w:rsidRDefault="00C226A7" w:rsidP="002B04AF">
      <w:pPr>
        <w:pStyle w:val="BodyText"/>
        <w:rPr>
          <w:rStyle w:val="Hyperlink"/>
          <w:rFonts w:ascii="Georgia" w:hAnsi="Georgia"/>
          <w:sz w:val="24"/>
          <w:szCs w:val="24"/>
        </w:rPr>
      </w:pPr>
      <w:hyperlink r:id="rId11" w:history="1">
        <w:r w:rsidRPr="004458B1">
          <w:rPr>
            <w:rStyle w:val="Hyperlink"/>
            <w:rFonts w:ascii="Georgia" w:hAnsi="Georgia"/>
            <w:sz w:val="24"/>
            <w:szCs w:val="24"/>
          </w:rPr>
          <w:t>sheltonir@sheltongroup.com</w:t>
        </w:r>
      </w:hyperlink>
    </w:p>
    <w:p w14:paraId="5DC0901D" w14:textId="77777777" w:rsidR="004458B1" w:rsidRPr="004458B1" w:rsidRDefault="004458B1" w:rsidP="002B04AF">
      <w:pPr>
        <w:pStyle w:val="BodyText"/>
        <w:rPr>
          <w:rFonts w:ascii="Georgia" w:hAnsi="Georgia"/>
          <w:color w:val="0D0F1A"/>
          <w:sz w:val="24"/>
          <w:szCs w:val="24"/>
        </w:rPr>
      </w:pPr>
    </w:p>
    <w:sectPr w:rsidR="004458B1" w:rsidRPr="004458B1" w:rsidSect="002B04AF">
      <w:pgSz w:w="12240" w:h="15840"/>
      <w:pgMar w:top="1008" w:right="1440" w:bottom="100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05E"/>
    <w:rsid w:val="00003F40"/>
    <w:rsid w:val="00024B02"/>
    <w:rsid w:val="00054F03"/>
    <w:rsid w:val="00056776"/>
    <w:rsid w:val="000A7E46"/>
    <w:rsid w:val="000B17BE"/>
    <w:rsid w:val="000F183C"/>
    <w:rsid w:val="001C31E2"/>
    <w:rsid w:val="001E4563"/>
    <w:rsid w:val="001F2094"/>
    <w:rsid w:val="001F5BCF"/>
    <w:rsid w:val="00242CFC"/>
    <w:rsid w:val="002B04AF"/>
    <w:rsid w:val="002F316E"/>
    <w:rsid w:val="0039650E"/>
    <w:rsid w:val="003C7EB7"/>
    <w:rsid w:val="004458B1"/>
    <w:rsid w:val="00473397"/>
    <w:rsid w:val="004777EC"/>
    <w:rsid w:val="004F4AC7"/>
    <w:rsid w:val="00545BAD"/>
    <w:rsid w:val="0058356C"/>
    <w:rsid w:val="00616EB6"/>
    <w:rsid w:val="00616F1B"/>
    <w:rsid w:val="006721E1"/>
    <w:rsid w:val="006E33A1"/>
    <w:rsid w:val="006F60CF"/>
    <w:rsid w:val="007C30ED"/>
    <w:rsid w:val="007D704E"/>
    <w:rsid w:val="007E71DB"/>
    <w:rsid w:val="007F5B70"/>
    <w:rsid w:val="00831267"/>
    <w:rsid w:val="00854926"/>
    <w:rsid w:val="008D3CF9"/>
    <w:rsid w:val="008E3732"/>
    <w:rsid w:val="008F05C4"/>
    <w:rsid w:val="009058B9"/>
    <w:rsid w:val="0091305E"/>
    <w:rsid w:val="0092318B"/>
    <w:rsid w:val="009676E1"/>
    <w:rsid w:val="00A1465D"/>
    <w:rsid w:val="00A51271"/>
    <w:rsid w:val="00A574F0"/>
    <w:rsid w:val="00A823C6"/>
    <w:rsid w:val="00B11F99"/>
    <w:rsid w:val="00B41E21"/>
    <w:rsid w:val="00B50172"/>
    <w:rsid w:val="00B82401"/>
    <w:rsid w:val="00B8496A"/>
    <w:rsid w:val="00B84FD1"/>
    <w:rsid w:val="00BA4508"/>
    <w:rsid w:val="00BF7002"/>
    <w:rsid w:val="00C07ADF"/>
    <w:rsid w:val="00C22076"/>
    <w:rsid w:val="00C226A7"/>
    <w:rsid w:val="00C53469"/>
    <w:rsid w:val="00C573B5"/>
    <w:rsid w:val="00C91DBE"/>
    <w:rsid w:val="00CA73D5"/>
    <w:rsid w:val="00CD1355"/>
    <w:rsid w:val="00CE310B"/>
    <w:rsid w:val="00D17A27"/>
    <w:rsid w:val="00D54088"/>
    <w:rsid w:val="00D56BFC"/>
    <w:rsid w:val="00DA0EA3"/>
    <w:rsid w:val="00DC37DD"/>
    <w:rsid w:val="00E77F2A"/>
    <w:rsid w:val="00E843AD"/>
    <w:rsid w:val="00ED43B3"/>
    <w:rsid w:val="00EE7F89"/>
    <w:rsid w:val="00F101BE"/>
    <w:rsid w:val="00F41823"/>
    <w:rsid w:val="00F92341"/>
    <w:rsid w:val="00FB5751"/>
    <w:rsid w:val="00FE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5E86A"/>
  <w15:docId w15:val="{BA8C0685-A9C4-44A3-AE6E-F7F0DB6F1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"/>
      <w:ind w:left="100"/>
      <w:outlineLvl w:val="0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2318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60"/>
      <w:ind w:left="100" w:right="110"/>
      <w:jc w:val="both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17A2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7A2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9650E"/>
    <w:rPr>
      <w:rFonts w:ascii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2318B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D56BFC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1E4563"/>
    <w:pPr>
      <w:widowControl/>
      <w:autoSpaceDE/>
      <w:autoSpaceDN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023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2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rasoinc.com/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heltonir@sheltongroup.com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perasoinc.com/?utm_source=peraso.com&amp;utm_medium=paid+social&amp;utm_campaign=Promotion%20&amp;utm_content=&amp;utm_term=Promotion" TargetMode="External"/><Relationship Id="rId4" Type="http://schemas.openxmlformats.org/officeDocument/2006/relationships/styles" Target="styles.xml"/><Relationship Id="rId9" Type="http://schemas.openxmlformats.org/officeDocument/2006/relationships/hyperlink" Target="https://b2idigital.com/benchmark-13th-annual-discovery-one-on-one-conference?utm_term=benchmark%20discovery%20conference%202024&amp;utm_campaign=B2i+-+Benchmark+Conference+-+Search+Campaign&amp;utm_source=adwords&amp;utm_medium=ppc&amp;hsa_acc=6572605437&amp;hsa_cam=21783068630&amp;hsa_grp=168789525575&amp;hsa_ad=716084429480&amp;hsa_src=g&amp;hsa_tgt=kwd-2366073750696&amp;hsa_kw=benchmark%20discovery%20conference%202024&amp;hsa_mt=b&amp;hsa_net=adwords&amp;hsa_ver=3&amp;gad_source=1&amp;gclid=Cj0KCQiA0fu5BhDQARIsAMXUBOJZEmiSA9YFyEwK8j8UqNAmuuIugRruUP_9usQQuwP_ZMikTyNhqgsaAsq8EALw_wc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D59CE438DE1F4699281E1DD73EAC52" ma:contentTypeVersion="18" ma:contentTypeDescription="Create a new document." ma:contentTypeScope="" ma:versionID="9ce2dcf879a0dfe6ba9366f62800d6af">
  <xsd:schema xmlns:xsd="http://www.w3.org/2001/XMLSchema" xmlns:xs="http://www.w3.org/2001/XMLSchema" xmlns:p="http://schemas.microsoft.com/office/2006/metadata/properties" xmlns:ns2="43f7b7e8-8509-4225-bfbd-c3d7285004ed" xmlns:ns3="5eb33342-5452-4459-b67f-05a54fc73d10" targetNamespace="http://schemas.microsoft.com/office/2006/metadata/properties" ma:root="true" ma:fieldsID="e2704149291e0a48558ad5c093b80e82" ns2:_="" ns3:_="">
    <xsd:import namespace="43f7b7e8-8509-4225-bfbd-c3d7285004ed"/>
    <xsd:import namespace="5eb33342-5452-4459-b67f-05a54fc73d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f7b7e8-8509-4225-bfbd-c3d7285004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e247b3e-73de-4f64-abd3-673e78d60d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33342-5452-4459-b67f-05a54fc73d1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21dd8cb-e068-4b5a-9d3c-1bb0a963e640}" ma:internalName="TaxCatchAll" ma:showField="CatchAllData" ma:web="5eb33342-5452-4459-b67f-05a54fc73d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b33342-5452-4459-b67f-05a54fc73d10" xsi:nil="true"/>
    <lcf76f155ced4ddcb4097134ff3c332f xmlns="43f7b7e8-8509-4225-bfbd-c3d7285004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1D007D9-389E-4851-B1A2-D0507E17D2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f7b7e8-8509-4225-bfbd-c3d7285004ed"/>
    <ds:schemaRef ds:uri="5eb33342-5452-4459-b67f-05a54fc73d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519AA33-768F-4242-A203-46489AC66B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805408-DECF-41D6-8584-81F175EA5659}">
  <ds:schemaRefs>
    <ds:schemaRef ds:uri="http://schemas.microsoft.com/office/2006/metadata/properties"/>
    <ds:schemaRef ds:uri="http://schemas.microsoft.com/office/infopath/2007/PartnerControls"/>
    <ds:schemaRef ds:uri="5eb33342-5452-4459-b67f-05a54fc73d10"/>
    <ds:schemaRef ds:uri="43f7b7e8-8509-4225-bfbd-c3d7285004e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366</Words>
  <Characters>2088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COMPANY PR TEMPLATE.docx</vt:lpstr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COMPANY PR TEMPLATE.docx</dc:title>
  <dc:creator>SheltonIR</dc:creator>
  <cp:lastModifiedBy>Beverly Twing</cp:lastModifiedBy>
  <cp:revision>2</cp:revision>
  <cp:lastPrinted>2024-11-25T15:23:00Z</cp:lastPrinted>
  <dcterms:created xsi:type="dcterms:W3CDTF">2024-11-25T21:00:00Z</dcterms:created>
  <dcterms:modified xsi:type="dcterms:W3CDTF">2024-11-25T21:00:00Z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2024-10-08T00:00:00Z</vt:filetime>
  </property>
  <property fmtid="{D5CDD505-2E9C-101B-9397-08002B2CF9AE}" pid="3" name="Producer">
    <vt:lpwstr>Skia/PDF m130 Google Docs Renderer</vt:lpwstr>
  </property>
  <property fmtid="{D5CDD505-2E9C-101B-9397-08002B2CF9AE}" pid="4" name="LastSaved">
    <vt:filetime>2024-10-08T00:00:00Z</vt:filetime>
  </property>
  <property fmtid="{D5CDD505-2E9C-101B-9397-08002B2CF9AE}" pid="5" name="ContentTypeId">
    <vt:lpwstr>0x0101001DD59CE438DE1F4699281E1DD73EAC52</vt:lpwstr>
  </property>
</Properties>
</file>