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rFonts w:ascii="Playfair Display" w:cs="Playfair Display" w:eastAsia="Playfair Display" w:hAnsi="Playfair Display"/>
          <w:b w:val="1"/>
          <w:color w:val="052a52"/>
          <w:sz w:val="30"/>
          <w:szCs w:val="30"/>
        </w:rPr>
      </w:pPr>
      <w:bookmarkStart w:colFirst="0" w:colLast="0" w:name="_3uzhk7q15eos" w:id="0"/>
      <w:bookmarkEnd w:id="0"/>
      <w:r w:rsidDel="00000000" w:rsidR="00000000" w:rsidRPr="00000000">
        <w:rPr>
          <w:color w:val="052a52"/>
          <w:sz w:val="24"/>
          <w:szCs w:val="24"/>
          <w:rtl w:val="0"/>
        </w:rPr>
        <w:t xml:space="preserve">AHP Servicing Welcomes </w:t>
      </w:r>
      <w:r w:rsidDel="00000000" w:rsidR="00000000" w:rsidRPr="00000000">
        <w:rPr>
          <w:color w:val="052a52"/>
          <w:sz w:val="24"/>
          <w:szCs w:val="24"/>
          <w:rtl w:val="0"/>
        </w:rPr>
        <w:t xml:space="preserve">Charles E. Halko Jr. </w:t>
      </w:r>
      <w:r w:rsidDel="00000000" w:rsidR="00000000" w:rsidRPr="00000000">
        <w:rPr>
          <w:color w:val="052a52"/>
          <w:sz w:val="24"/>
          <w:szCs w:val="24"/>
          <w:rtl w:val="0"/>
        </w:rPr>
        <w:t xml:space="preserve">as Chief Financial Officer</w:t>
      </w:r>
      <w:r w:rsidDel="00000000" w:rsidR="00000000" w:rsidRPr="00000000">
        <w:rPr>
          <w:rtl w:val="0"/>
        </w:rPr>
      </w:r>
    </w:p>
    <w:p w:rsidR="00000000" w:rsidDel="00000000" w:rsidP="00000000" w:rsidRDefault="00000000" w:rsidRPr="00000000" w14:paraId="00000002">
      <w:pPr>
        <w:rPr>
          <w:sz w:val="20"/>
          <w:szCs w:val="20"/>
        </w:rPr>
      </w:pPr>
      <w:r w:rsidDel="00000000" w:rsidR="00000000" w:rsidRPr="00000000">
        <w:rPr>
          <w:sz w:val="20"/>
          <w:szCs w:val="20"/>
          <w:rtl w:val="0"/>
        </w:rPr>
        <w:t xml:space="preserve">CHICAGO, IL, August 3, 2021 -- </w:t>
      </w:r>
      <w:hyperlink r:id="rId6">
        <w:r w:rsidDel="00000000" w:rsidR="00000000" w:rsidRPr="00000000">
          <w:rPr>
            <w:color w:val="1155cc"/>
            <w:sz w:val="20"/>
            <w:szCs w:val="20"/>
            <w:u w:val="single"/>
            <w:rtl w:val="0"/>
          </w:rPr>
          <w:t xml:space="preserve">AHP Servicing</w:t>
        </w:r>
      </w:hyperlink>
      <w:r w:rsidDel="00000000" w:rsidR="00000000" w:rsidRPr="00000000">
        <w:rPr>
          <w:sz w:val="20"/>
          <w:szCs w:val="20"/>
          <w:rtl w:val="0"/>
        </w:rPr>
        <w:t xml:space="preserve">, a residential mortgage special servicer, announced that </w:t>
      </w:r>
      <w:hyperlink r:id="rId7">
        <w:r w:rsidDel="00000000" w:rsidR="00000000" w:rsidRPr="00000000">
          <w:rPr>
            <w:color w:val="1155cc"/>
            <w:sz w:val="20"/>
            <w:szCs w:val="20"/>
            <w:u w:val="single"/>
            <w:rtl w:val="0"/>
          </w:rPr>
          <w:t xml:space="preserve">Charles E. Halko Jr.</w:t>
        </w:r>
      </w:hyperlink>
      <w:r w:rsidDel="00000000" w:rsidR="00000000" w:rsidRPr="00000000">
        <w:rPr>
          <w:sz w:val="20"/>
          <w:szCs w:val="20"/>
          <w:rtl w:val="0"/>
        </w:rPr>
        <w:t xml:space="preserve"> has joined the company as Chief Financial Officer. </w:t>
      </w:r>
    </w:p>
    <w:p w:rsidR="00000000" w:rsidDel="00000000" w:rsidP="00000000" w:rsidRDefault="00000000" w:rsidRPr="00000000" w14:paraId="00000003">
      <w:pPr>
        <w:rPr>
          <w:sz w:val="20"/>
          <w:szCs w:val="20"/>
        </w:rPr>
      </w:pPr>
      <w:r w:rsidDel="00000000" w:rsidR="00000000" w:rsidRPr="00000000">
        <w:rPr>
          <w:rtl w:val="0"/>
        </w:rPr>
      </w:r>
    </w:p>
    <w:p w:rsidR="00000000" w:rsidDel="00000000" w:rsidP="00000000" w:rsidRDefault="00000000" w:rsidRPr="00000000" w14:paraId="00000004">
      <w:pPr>
        <w:rPr>
          <w:sz w:val="20"/>
          <w:szCs w:val="20"/>
        </w:rPr>
      </w:pPr>
      <w:r w:rsidDel="00000000" w:rsidR="00000000" w:rsidRPr="00000000">
        <w:rPr>
          <w:sz w:val="20"/>
          <w:szCs w:val="20"/>
          <w:rtl w:val="0"/>
        </w:rPr>
        <w:t xml:space="preserve">“The addition of Chuck is critical to our continued growth to become a premier special servicer ,” said Jorge Newbery, Chief Executive Officer. “His expertise enables us to further enhance our  financial management, accounting  and reporting capabilities as we expand our ability to meet the growing demand for special servicing within the mortgage industry.“</w:t>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sz w:val="20"/>
          <w:szCs w:val="20"/>
          <w:rtl w:val="0"/>
        </w:rPr>
        <w:t xml:space="preserve">Chuck brings over 30 years of experience in the financial services industry to AHP Servicing. Most recently, Chuck spent 10 years at Selene Finance LP as Chief Financial Officer where he was instrumental in obtaining GSE approvals and the GNMA direct servicing contract. </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"I am excited to join the AHP Servicing team.  We have a seasoned group of industry professionals dedicated to building a quality mortgage service provider,” said Halko. “I am confident that we will continue to develop the infrastructure and controls within the organization to provide an excellent service experience for our borrowers and clients." </w:t>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b w:val="1"/>
          <w:sz w:val="20"/>
          <w:szCs w:val="20"/>
        </w:rPr>
      </w:pPr>
      <w:r w:rsidDel="00000000" w:rsidR="00000000" w:rsidRPr="00000000">
        <w:rPr>
          <w:b w:val="1"/>
          <w:sz w:val="20"/>
          <w:szCs w:val="20"/>
          <w:rtl w:val="0"/>
        </w:rPr>
        <w:t xml:space="preserve">About AHP Servicing</w:t>
      </w:r>
    </w:p>
    <w:p w:rsidR="00000000" w:rsidDel="00000000" w:rsidP="00000000" w:rsidRDefault="00000000" w:rsidRPr="00000000" w14:paraId="0000000B">
      <w:pPr>
        <w:rPr>
          <w:sz w:val="20"/>
          <w:szCs w:val="20"/>
        </w:rPr>
      </w:pPr>
      <w:r w:rsidDel="00000000" w:rsidR="00000000" w:rsidRPr="00000000">
        <w:rPr>
          <w:sz w:val="20"/>
          <w:szCs w:val="20"/>
          <w:rtl w:val="0"/>
        </w:rPr>
        <w:t xml:space="preserve">AHP Servicing is a residential special servicer which strives to align the interests of both mortgage holders and borrowers in order to promptly resolve distressed mortgages and keep families in their homes.  Learn more at </w:t>
      </w:r>
      <w:hyperlink r:id="rId8">
        <w:r w:rsidDel="00000000" w:rsidR="00000000" w:rsidRPr="00000000">
          <w:rPr>
            <w:color w:val="1155cc"/>
            <w:sz w:val="20"/>
            <w:szCs w:val="20"/>
            <w:u w:val="single"/>
            <w:rtl w:val="0"/>
          </w:rPr>
          <w:t xml:space="preserve">https://ahpservicing.com/</w:t>
        </w:r>
      </w:hyperlink>
      <w:r w:rsidDel="00000000" w:rsidR="00000000" w:rsidRPr="00000000">
        <w:rPr>
          <w:sz w:val="20"/>
          <w:szCs w:val="20"/>
          <w:rtl w:val="0"/>
        </w:rPr>
        <w:t xml:space="preserve"> </w:t>
      </w:r>
    </w:p>
    <w:p w:rsidR="00000000" w:rsidDel="00000000" w:rsidP="00000000" w:rsidRDefault="00000000" w:rsidRPr="00000000" w14:paraId="0000000C">
      <w:pPr>
        <w:rPr>
          <w:sz w:val="20"/>
          <w:szCs w:val="20"/>
        </w:rPr>
      </w:pPr>
      <w:r w:rsidDel="00000000" w:rsidR="00000000" w:rsidRPr="00000000">
        <w:rPr>
          <w:sz w:val="20"/>
          <w:szCs w:val="20"/>
          <w:rtl w:val="0"/>
        </w:rPr>
        <w:t xml:space="preserve"> </w:t>
      </w:r>
    </w:p>
    <w:p w:rsidR="00000000" w:rsidDel="00000000" w:rsidP="00000000" w:rsidRDefault="00000000" w:rsidRPr="00000000" w14:paraId="0000000D">
      <w:pPr>
        <w:rPr>
          <w:sz w:val="20"/>
          <w:szCs w:val="20"/>
        </w:rPr>
      </w:pPr>
      <w:r w:rsidDel="00000000" w:rsidR="00000000" w:rsidRPr="00000000">
        <w:rPr>
          <w:rtl w:val="0"/>
        </w:rPr>
      </w:r>
    </w:p>
    <w:p w:rsidR="00000000" w:rsidDel="00000000" w:rsidP="00000000" w:rsidRDefault="00000000" w:rsidRPr="00000000" w14:paraId="0000000E">
      <w:pPr>
        <w:rPr>
          <w:sz w:val="20"/>
          <w:szCs w:val="20"/>
        </w:rPr>
      </w:pPr>
      <w:r w:rsidDel="00000000" w:rsidR="00000000" w:rsidRPr="00000000">
        <w:rPr>
          <w:sz w:val="20"/>
          <w:szCs w:val="20"/>
          <w:rtl w:val="0"/>
        </w:rPr>
        <w:t xml:space="preserve">Media Contact:</w:t>
      </w:r>
    </w:p>
    <w:p w:rsidR="00000000" w:rsidDel="00000000" w:rsidP="00000000" w:rsidRDefault="00000000" w:rsidRPr="00000000" w14:paraId="0000000F">
      <w:pPr>
        <w:rPr>
          <w:sz w:val="20"/>
          <w:szCs w:val="20"/>
        </w:rPr>
      </w:pPr>
      <w:r w:rsidDel="00000000" w:rsidR="00000000" w:rsidRPr="00000000">
        <w:rPr>
          <w:sz w:val="20"/>
          <w:szCs w:val="20"/>
          <w:rtl w:val="0"/>
        </w:rPr>
        <w:t xml:space="preserve">Stephanie Fiero </w:t>
      </w:r>
    </w:p>
    <w:p w:rsidR="00000000" w:rsidDel="00000000" w:rsidP="00000000" w:rsidRDefault="00000000" w:rsidRPr="00000000" w14:paraId="00000010">
      <w:pPr>
        <w:rPr>
          <w:sz w:val="20"/>
          <w:szCs w:val="20"/>
        </w:rPr>
      </w:pPr>
      <w:r w:rsidDel="00000000" w:rsidR="00000000" w:rsidRPr="00000000">
        <w:rPr>
          <w:sz w:val="20"/>
          <w:szCs w:val="20"/>
          <w:rtl w:val="0"/>
        </w:rPr>
        <w:t xml:space="preserve">Phone: (773) 389-2082</w:t>
      </w:r>
    </w:p>
    <w:p w:rsidR="00000000" w:rsidDel="00000000" w:rsidP="00000000" w:rsidRDefault="00000000" w:rsidRPr="00000000" w14:paraId="00000011">
      <w:pPr>
        <w:rPr>
          <w:sz w:val="20"/>
          <w:szCs w:val="20"/>
        </w:rPr>
      </w:pPr>
      <w:r w:rsidDel="00000000" w:rsidR="00000000" w:rsidRPr="00000000">
        <w:rPr>
          <w:sz w:val="20"/>
          <w:szCs w:val="20"/>
          <w:rtl w:val="0"/>
        </w:rPr>
        <w:t xml:space="preserve">Email: info@ahpservicing</w:t>
      </w:r>
      <w:r w:rsidDel="00000000" w:rsidR="00000000" w:rsidRPr="00000000">
        <w:rPr>
          <w:sz w:val="20"/>
          <w:szCs w:val="20"/>
          <w:rtl w:val="0"/>
        </w:rPr>
        <w:t xml:space="preserve">.com</w:t>
      </w: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drawing>
          <wp:inline distB="114300" distT="114300" distL="114300" distR="114300">
            <wp:extent cx="2219069" cy="2665734"/>
            <wp:effectExtent b="0" l="0" r="0" t="0"/>
            <wp:docPr id="2"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219069" cy="2665734"/>
                    </a:xfrm>
                    <a:prstGeom prst="rect"/>
                    <a:ln/>
                  </pic:spPr>
                </pic:pic>
              </a:graphicData>
            </a:graphic>
          </wp:inline>
        </w:drawing>
      </w:r>
      <w:r w:rsidDel="00000000" w:rsidR="00000000" w:rsidRPr="00000000">
        <w:rPr>
          <w:rtl w:val="0"/>
        </w:rPr>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Playfair Display"/>
  <w:font w:name="Open San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pStyle w:val="Title"/>
      <w:ind w:left="5040" w:right="-720" w:hanging="5670"/>
      <w:rPr>
        <w:color w:val="052a52"/>
      </w:rPr>
    </w:pPr>
    <w:bookmarkStart w:colFirst="0" w:colLast="0" w:name="_fs1q4tpe6rvw" w:id="1"/>
    <w:bookmarkEnd w:id="1"/>
    <w:r w:rsidDel="00000000" w:rsidR="00000000" w:rsidRPr="00000000">
      <w:rPr/>
      <w:drawing>
        <wp:inline distB="114300" distT="114300" distL="114300" distR="114300">
          <wp:extent cx="2695575" cy="647700"/>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695575" cy="647700"/>
                  </a:xfrm>
                  <a:prstGeom prst="rect"/>
                  <a:ln/>
                </pic:spPr>
              </pic:pic>
            </a:graphicData>
          </a:graphic>
        </wp:inline>
      </w:drawing>
    </w:r>
    <w:r w:rsidDel="00000000" w:rsidR="00000000" w:rsidRPr="00000000">
      <w:rPr>
        <w:rtl w:val="0"/>
      </w:rPr>
      <w:t xml:space="preserve">   </w:t>
    </w:r>
    <w:r w:rsidDel="00000000" w:rsidR="00000000" w:rsidRPr="00000000">
      <w:rPr>
        <w:color w:val="052a52"/>
        <w:rtl w:val="0"/>
      </w:rPr>
      <w:t xml:space="preserve">    For Immediate Release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color w:val="041833"/>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Playfair Display" w:cs="Playfair Display" w:eastAsia="Playfair Display" w:hAnsi="Playfair Display"/>
      <w:b w:val="1"/>
      <w:color w:val="092045"/>
      <w:sz w:val="52"/>
      <w:szCs w:val="52"/>
    </w:rPr>
  </w:style>
  <w:style w:type="paragraph" w:styleId="Heading2">
    <w:name w:val="heading 2"/>
    <w:basedOn w:val="Normal"/>
    <w:next w:val="Normal"/>
    <w:pPr>
      <w:keepNext w:val="1"/>
      <w:keepLines w:val="1"/>
      <w:spacing w:after="120" w:before="360" w:lineRule="auto"/>
    </w:pPr>
    <w:rPr>
      <w:rFonts w:ascii="Playfair Display" w:cs="Playfair Display" w:eastAsia="Playfair Display" w:hAnsi="Playfair Display"/>
      <w:b w:val="1"/>
      <w:color w:val="35b869"/>
      <w:sz w:val="30"/>
      <w:szCs w:val="30"/>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Playfair Display" w:cs="Playfair Display" w:eastAsia="Playfair Display" w:hAnsi="Playfair Display"/>
      <w:b w:val="1"/>
      <w:color w:val="092045"/>
      <w:sz w:val="52"/>
      <w:szCs w:val="52"/>
    </w:rPr>
  </w:style>
  <w:style w:type="paragraph" w:styleId="Subtitle">
    <w:name w:val="Subtitle"/>
    <w:basedOn w:val="Normal"/>
    <w:next w:val="Normal"/>
    <w:pPr>
      <w:keepNext w:val="1"/>
      <w:keepLines w:val="1"/>
      <w:spacing w:after="320" w:lineRule="auto"/>
    </w:pPr>
    <w:rPr>
      <w:rFonts w:ascii="Playfair Display" w:cs="Playfair Display" w:eastAsia="Playfair Display" w:hAnsi="Playfair Display"/>
      <w:b w:val="1"/>
      <w:color w:val="35b869"/>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hyperlink" Target="https://ahpservicing.com/" TargetMode="External"/><Relationship Id="rId7" Type="http://schemas.openxmlformats.org/officeDocument/2006/relationships/hyperlink" Target="https://www.linkedin.com/in/chuck-halko-a7916813/" TargetMode="External"/><Relationship Id="rId8" Type="http://schemas.openxmlformats.org/officeDocument/2006/relationships/hyperlink" Target="https://ahpservici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