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673B9" w14:textId="72BDE311" w:rsidR="0032062E" w:rsidRPr="005A713F" w:rsidRDefault="00734547" w:rsidP="005A713F">
      <w:pPr>
        <w:pStyle w:val="NoSpacing"/>
        <w:jc w:val="center"/>
        <w:rPr>
          <w:rFonts w:ascii="Arial" w:hAnsi="Arial" w:cs="Arial"/>
          <w:b/>
          <w:bCs/>
          <w:sz w:val="36"/>
          <w:szCs w:val="36"/>
          <w:lang w:val="en-US"/>
        </w:rPr>
      </w:pPr>
      <w:r w:rsidRPr="005A713F">
        <w:rPr>
          <w:rFonts w:ascii="Arial" w:hAnsi="Arial" w:cs="Arial"/>
          <w:b/>
          <w:bCs/>
          <w:sz w:val="36"/>
          <w:szCs w:val="36"/>
          <w:lang w:val="en-US"/>
        </w:rPr>
        <w:t xml:space="preserve">Ferrer </w:t>
      </w:r>
      <w:r w:rsidR="00E33A99" w:rsidRPr="00E33A99">
        <w:rPr>
          <w:rFonts w:ascii="Arial" w:hAnsi="Arial" w:cs="Arial"/>
          <w:b/>
          <w:bCs/>
          <w:sz w:val="36"/>
          <w:szCs w:val="36"/>
          <w:lang w:val="en-US"/>
        </w:rPr>
        <w:t>announces distribution</w:t>
      </w:r>
      <w:r w:rsidR="00E33A99">
        <w:rPr>
          <w:rFonts w:ascii="Arial" w:hAnsi="Arial" w:cs="Arial"/>
          <w:b/>
          <w:bCs/>
          <w:sz w:val="36"/>
          <w:szCs w:val="36"/>
          <w:lang w:val="en-US"/>
        </w:rPr>
        <w:t xml:space="preserve"> </w:t>
      </w:r>
      <w:r w:rsidR="00E33A99" w:rsidRPr="00E33A99">
        <w:rPr>
          <w:rFonts w:ascii="Arial" w:hAnsi="Arial" w:cs="Arial"/>
          <w:b/>
          <w:bCs/>
          <w:sz w:val="36"/>
          <w:szCs w:val="36"/>
          <w:lang w:val="en-US"/>
        </w:rPr>
        <w:t xml:space="preserve">agreement with United Therapeutics for </w:t>
      </w:r>
      <w:r w:rsidR="00321C11" w:rsidRPr="005A713F">
        <w:rPr>
          <w:rFonts w:ascii="Arial" w:hAnsi="Arial" w:cs="Arial"/>
          <w:b/>
          <w:bCs/>
          <w:sz w:val="36"/>
          <w:szCs w:val="36"/>
          <w:lang w:val="en-US"/>
        </w:rPr>
        <w:t>treprostinil inhalation solution</w:t>
      </w:r>
      <w:r w:rsidR="00EF2E9D" w:rsidRPr="005A713F">
        <w:rPr>
          <w:rFonts w:ascii="Arial" w:hAnsi="Arial" w:cs="Arial"/>
          <w:b/>
          <w:bCs/>
          <w:sz w:val="36"/>
          <w:szCs w:val="36"/>
          <w:lang w:val="en-US"/>
        </w:rPr>
        <w:t xml:space="preserve"> </w:t>
      </w:r>
      <w:r w:rsidR="00B819D9" w:rsidRPr="005A713F">
        <w:rPr>
          <w:rFonts w:ascii="Arial" w:hAnsi="Arial" w:cs="Arial"/>
          <w:b/>
          <w:bCs/>
          <w:sz w:val="36"/>
          <w:szCs w:val="36"/>
          <w:lang w:val="en-US"/>
        </w:rPr>
        <w:t xml:space="preserve">for </w:t>
      </w:r>
      <w:r w:rsidRPr="005A713F">
        <w:rPr>
          <w:rFonts w:ascii="Arial" w:hAnsi="Arial" w:cs="Arial"/>
          <w:b/>
          <w:bCs/>
          <w:sz w:val="36"/>
          <w:szCs w:val="36"/>
          <w:lang w:val="en-US"/>
        </w:rPr>
        <w:t>pulmonary hypertension associated with interstitial lung disease</w:t>
      </w:r>
    </w:p>
    <w:p w14:paraId="147797EC" w14:textId="77777777" w:rsidR="00766304" w:rsidRPr="005A713F" w:rsidRDefault="00766304" w:rsidP="005A713F">
      <w:pPr>
        <w:pStyle w:val="NoSpacing"/>
        <w:rPr>
          <w:rFonts w:ascii="Arial" w:hAnsi="Arial" w:cs="Arial"/>
          <w:b/>
          <w:bCs/>
          <w:sz w:val="28"/>
          <w:szCs w:val="28"/>
          <w:lang w:val="en-US"/>
        </w:rPr>
      </w:pPr>
    </w:p>
    <w:p w14:paraId="3DCFA16B" w14:textId="668F91C4" w:rsidR="00E606F3" w:rsidRPr="005A713F" w:rsidRDefault="00A067B4" w:rsidP="005A713F">
      <w:pPr>
        <w:pStyle w:val="NoSpacing"/>
        <w:numPr>
          <w:ilvl w:val="0"/>
          <w:numId w:val="16"/>
        </w:numPr>
        <w:rPr>
          <w:rFonts w:ascii="Arial" w:hAnsi="Arial" w:cs="Arial"/>
          <w:b/>
          <w:bCs/>
          <w:sz w:val="24"/>
          <w:szCs w:val="24"/>
          <w:lang w:val="en-US"/>
        </w:rPr>
      </w:pPr>
      <w:r w:rsidRPr="005A713F">
        <w:rPr>
          <w:rFonts w:ascii="Arial" w:hAnsi="Arial" w:cs="Arial"/>
          <w:b/>
          <w:bCs/>
          <w:sz w:val="24"/>
          <w:szCs w:val="24"/>
          <w:lang w:val="en-US"/>
        </w:rPr>
        <w:t xml:space="preserve">PH-ILD is a rare, serious, and progressive </w:t>
      </w:r>
      <w:r w:rsidR="00BF32ED" w:rsidRPr="005A713F">
        <w:rPr>
          <w:rFonts w:ascii="Arial" w:hAnsi="Arial" w:cs="Arial"/>
          <w:b/>
          <w:bCs/>
          <w:sz w:val="24"/>
          <w:szCs w:val="24"/>
          <w:lang w:val="en-US"/>
        </w:rPr>
        <w:t>illness</w:t>
      </w:r>
      <w:r w:rsidRPr="005A713F">
        <w:rPr>
          <w:rFonts w:ascii="Arial" w:hAnsi="Arial" w:cs="Arial"/>
          <w:b/>
          <w:bCs/>
          <w:sz w:val="24"/>
          <w:szCs w:val="24"/>
          <w:lang w:val="en-US"/>
        </w:rPr>
        <w:t xml:space="preserve"> without an approved treatment in Europe and many </w:t>
      </w:r>
      <w:r w:rsidR="000D39C7" w:rsidRPr="005A713F">
        <w:rPr>
          <w:rFonts w:ascii="Arial" w:hAnsi="Arial" w:cs="Arial"/>
          <w:b/>
          <w:bCs/>
          <w:sz w:val="24"/>
          <w:szCs w:val="24"/>
          <w:lang w:val="en-US"/>
        </w:rPr>
        <w:t>other</w:t>
      </w:r>
      <w:r w:rsidRPr="005A713F">
        <w:rPr>
          <w:rFonts w:ascii="Arial" w:hAnsi="Arial" w:cs="Arial"/>
          <w:b/>
          <w:bCs/>
          <w:sz w:val="24"/>
          <w:szCs w:val="24"/>
          <w:lang w:val="en-US"/>
        </w:rPr>
        <w:t xml:space="preserve"> parts of the world</w:t>
      </w:r>
      <w:r w:rsidR="009F394F" w:rsidRPr="005A713F">
        <w:rPr>
          <w:rFonts w:ascii="Arial" w:hAnsi="Arial" w:cs="Arial"/>
          <w:b/>
          <w:bCs/>
          <w:sz w:val="24"/>
          <w:szCs w:val="24"/>
          <w:vertAlign w:val="superscript"/>
          <w:lang w:val="en-US"/>
        </w:rPr>
        <w:t>1-3</w:t>
      </w:r>
    </w:p>
    <w:p w14:paraId="6B16D8FF" w14:textId="77777777" w:rsidR="005A713F" w:rsidRPr="005A713F" w:rsidRDefault="005A713F" w:rsidP="005A713F">
      <w:pPr>
        <w:pStyle w:val="NoSpacing"/>
        <w:ind w:left="720"/>
        <w:rPr>
          <w:rFonts w:ascii="Arial" w:hAnsi="Arial" w:cs="Arial"/>
          <w:b/>
          <w:bCs/>
          <w:sz w:val="24"/>
          <w:szCs w:val="24"/>
          <w:lang w:val="en-US"/>
        </w:rPr>
      </w:pPr>
    </w:p>
    <w:p w14:paraId="49756D67" w14:textId="28CEC778" w:rsidR="00766304" w:rsidRPr="005A713F" w:rsidRDefault="00196065" w:rsidP="005A713F">
      <w:pPr>
        <w:pStyle w:val="NoSpacing"/>
        <w:numPr>
          <w:ilvl w:val="0"/>
          <w:numId w:val="16"/>
        </w:numPr>
        <w:rPr>
          <w:rFonts w:ascii="Arial" w:hAnsi="Arial" w:cs="Arial"/>
          <w:b/>
          <w:bCs/>
          <w:sz w:val="24"/>
          <w:szCs w:val="24"/>
          <w:lang w:val="en-US"/>
        </w:rPr>
      </w:pPr>
      <w:r w:rsidRPr="005A713F">
        <w:rPr>
          <w:rFonts w:ascii="Arial" w:hAnsi="Arial" w:cs="Arial"/>
          <w:b/>
          <w:bCs/>
          <w:sz w:val="24"/>
          <w:szCs w:val="24"/>
          <w:lang w:val="en-US"/>
        </w:rPr>
        <w:t>The</w:t>
      </w:r>
      <w:r w:rsidR="00E606F3" w:rsidRPr="005A713F">
        <w:rPr>
          <w:rFonts w:ascii="Arial" w:hAnsi="Arial" w:cs="Arial"/>
          <w:b/>
          <w:bCs/>
          <w:sz w:val="24"/>
          <w:szCs w:val="24"/>
          <w:lang w:val="en-US"/>
        </w:rPr>
        <w:t xml:space="preserve"> agreement </w:t>
      </w:r>
      <w:r w:rsidRPr="005A713F">
        <w:rPr>
          <w:rFonts w:ascii="Arial" w:hAnsi="Arial" w:cs="Arial"/>
          <w:b/>
          <w:bCs/>
          <w:sz w:val="24"/>
          <w:szCs w:val="24"/>
          <w:lang w:val="en-US"/>
        </w:rPr>
        <w:t>with United Therapeutics</w:t>
      </w:r>
      <w:r w:rsidR="00E606F3" w:rsidRPr="005A713F">
        <w:rPr>
          <w:rFonts w:ascii="Arial" w:hAnsi="Arial" w:cs="Arial"/>
          <w:b/>
          <w:bCs/>
          <w:sz w:val="24"/>
          <w:szCs w:val="24"/>
          <w:lang w:val="en-US"/>
        </w:rPr>
        <w:t xml:space="preserve"> </w:t>
      </w:r>
      <w:r w:rsidR="001D5095" w:rsidRPr="005A713F">
        <w:rPr>
          <w:rFonts w:ascii="Arial" w:hAnsi="Arial" w:cs="Arial"/>
          <w:b/>
          <w:bCs/>
          <w:sz w:val="24"/>
          <w:szCs w:val="24"/>
          <w:lang w:val="en-US"/>
        </w:rPr>
        <w:t xml:space="preserve">includes </w:t>
      </w:r>
      <w:r w:rsidR="00573CB9" w:rsidRPr="005A713F">
        <w:rPr>
          <w:rFonts w:ascii="Arial" w:hAnsi="Arial" w:cs="Arial"/>
          <w:b/>
          <w:bCs/>
          <w:sz w:val="24"/>
          <w:szCs w:val="24"/>
          <w:lang w:val="en-US"/>
        </w:rPr>
        <w:t xml:space="preserve">all territories </w:t>
      </w:r>
      <w:r w:rsidR="00E344C0" w:rsidRPr="005A713F">
        <w:rPr>
          <w:rFonts w:ascii="Arial" w:hAnsi="Arial" w:cs="Arial"/>
          <w:b/>
          <w:bCs/>
          <w:sz w:val="24"/>
          <w:szCs w:val="24"/>
          <w:lang w:val="en-US"/>
        </w:rPr>
        <w:t>outside of</w:t>
      </w:r>
      <w:r w:rsidR="00573CB9" w:rsidRPr="005A713F">
        <w:rPr>
          <w:rFonts w:ascii="Arial" w:hAnsi="Arial" w:cs="Arial"/>
          <w:b/>
          <w:bCs/>
          <w:sz w:val="24"/>
          <w:szCs w:val="24"/>
          <w:lang w:val="en-US"/>
        </w:rPr>
        <w:t xml:space="preserve"> the US, Canada, China, Japan</w:t>
      </w:r>
      <w:r w:rsidR="001D5095" w:rsidRPr="005A713F">
        <w:rPr>
          <w:rFonts w:ascii="Arial" w:hAnsi="Arial" w:cs="Arial"/>
          <w:b/>
          <w:bCs/>
          <w:sz w:val="24"/>
          <w:szCs w:val="24"/>
          <w:lang w:val="en-US"/>
        </w:rPr>
        <w:t xml:space="preserve"> and </w:t>
      </w:r>
      <w:r w:rsidR="00573CB9" w:rsidRPr="005A713F">
        <w:rPr>
          <w:rFonts w:ascii="Arial" w:hAnsi="Arial" w:cs="Arial"/>
          <w:b/>
          <w:bCs/>
          <w:sz w:val="24"/>
          <w:szCs w:val="24"/>
          <w:lang w:val="en-US"/>
        </w:rPr>
        <w:t>Israel</w:t>
      </w:r>
      <w:r w:rsidR="005A713F">
        <w:rPr>
          <w:rFonts w:ascii="Arial" w:hAnsi="Arial" w:cs="Arial"/>
          <w:b/>
          <w:bCs/>
          <w:sz w:val="24"/>
          <w:szCs w:val="24"/>
          <w:lang w:val="en-US"/>
        </w:rPr>
        <w:br/>
      </w:r>
    </w:p>
    <w:p w14:paraId="53C4FB55" w14:textId="6038995F" w:rsidR="0082175C" w:rsidRPr="00BA300F" w:rsidRDefault="2247EE75" w:rsidP="007F170D">
      <w:pPr>
        <w:rPr>
          <w:rFonts w:ascii="Arial" w:hAnsi="Arial" w:cs="Arial"/>
          <w:color w:val="000000" w:themeColor="text1"/>
          <w:lang w:val="en-US"/>
        </w:rPr>
      </w:pPr>
      <w:r w:rsidRPr="00BA300F">
        <w:rPr>
          <w:rFonts w:ascii="Arial" w:hAnsi="Arial" w:cs="Arial"/>
          <w:b/>
          <w:bCs/>
          <w:color w:val="000000" w:themeColor="text1"/>
          <w:lang w:val="en-US"/>
        </w:rPr>
        <w:t xml:space="preserve">Barcelona, </w:t>
      </w:r>
      <w:r w:rsidR="00D65E98">
        <w:rPr>
          <w:rFonts w:ascii="Arial" w:hAnsi="Arial" w:cs="Arial"/>
          <w:b/>
          <w:bCs/>
          <w:color w:val="000000" w:themeColor="text1"/>
          <w:lang w:val="en-US"/>
        </w:rPr>
        <w:t xml:space="preserve">24 </w:t>
      </w:r>
      <w:r w:rsidRPr="00BA300F">
        <w:rPr>
          <w:rFonts w:ascii="Arial" w:hAnsi="Arial" w:cs="Arial"/>
          <w:b/>
          <w:bCs/>
          <w:color w:val="000000" w:themeColor="text1"/>
          <w:lang w:val="en-US"/>
        </w:rPr>
        <w:t>February</w:t>
      </w:r>
      <w:r w:rsidR="007967A5">
        <w:rPr>
          <w:rFonts w:ascii="Arial" w:hAnsi="Arial" w:cs="Arial"/>
          <w:color w:val="000000" w:themeColor="text1"/>
          <w:lang w:val="en-US"/>
        </w:rPr>
        <w:t xml:space="preserve"> – </w:t>
      </w:r>
      <w:bookmarkStart w:id="0" w:name="_Hlk96434996"/>
      <w:r w:rsidR="00043EC2">
        <w:rPr>
          <w:rFonts w:ascii="Arial" w:hAnsi="Arial" w:cs="Arial"/>
          <w:lang w:val="en-US"/>
        </w:rPr>
        <w:t xml:space="preserve">In the run up to </w:t>
      </w:r>
      <w:hyperlink r:id="rId11" w:history="1">
        <w:r w:rsidR="00043EC2" w:rsidRPr="00EB0733">
          <w:rPr>
            <w:rStyle w:val="Hyperlink"/>
            <w:rFonts w:ascii="Arial" w:hAnsi="Arial" w:cs="Arial"/>
            <w:lang w:val="en-US"/>
          </w:rPr>
          <w:t>Rare Disease Day</w:t>
        </w:r>
      </w:hyperlink>
      <w:r w:rsidR="00043EC2">
        <w:rPr>
          <w:rFonts w:ascii="Arial" w:hAnsi="Arial" w:cs="Arial"/>
          <w:lang w:val="en-US"/>
        </w:rPr>
        <w:t>, which is held on 28 February</w:t>
      </w:r>
      <w:bookmarkEnd w:id="0"/>
      <w:r w:rsidR="00043EC2">
        <w:rPr>
          <w:rFonts w:ascii="Arial" w:hAnsi="Arial" w:cs="Arial"/>
          <w:lang w:val="en-US"/>
        </w:rPr>
        <w:t xml:space="preserve">, </w:t>
      </w:r>
      <w:r w:rsidR="00D65E98">
        <w:rPr>
          <w:rFonts w:ascii="Arial" w:hAnsi="Arial" w:cs="Arial"/>
          <w:color w:val="000000" w:themeColor="text1"/>
          <w:lang w:val="en-US"/>
        </w:rPr>
        <w:t>I</w:t>
      </w:r>
      <w:r w:rsidR="2927FD6C" w:rsidRPr="00BA300F">
        <w:rPr>
          <w:rFonts w:ascii="Arial" w:hAnsi="Arial" w:cs="Arial"/>
          <w:color w:val="000000" w:themeColor="text1"/>
          <w:lang w:val="en-US"/>
        </w:rPr>
        <w:t>nternational pharmaceutical company</w:t>
      </w:r>
      <w:r w:rsidR="00D65E98">
        <w:rPr>
          <w:rFonts w:ascii="Arial" w:hAnsi="Arial" w:cs="Arial"/>
          <w:color w:val="000000" w:themeColor="text1"/>
          <w:lang w:val="en-US"/>
        </w:rPr>
        <w:t>,</w:t>
      </w:r>
      <w:r w:rsidR="2927FD6C" w:rsidRPr="00BA300F">
        <w:rPr>
          <w:rFonts w:ascii="Arial" w:hAnsi="Arial" w:cs="Arial"/>
          <w:color w:val="000000" w:themeColor="text1"/>
          <w:lang w:val="en-US"/>
        </w:rPr>
        <w:t xml:space="preserve"> </w:t>
      </w:r>
      <w:hyperlink r:id="rId12" w:history="1">
        <w:r w:rsidR="0071358D" w:rsidRPr="00D65E98">
          <w:rPr>
            <w:rStyle w:val="Hyperlink"/>
            <w:rFonts w:ascii="Arial" w:hAnsi="Arial" w:cs="Arial"/>
            <w:lang w:val="en-US"/>
          </w:rPr>
          <w:t>Ferrer</w:t>
        </w:r>
      </w:hyperlink>
      <w:r w:rsidR="00D65E98">
        <w:rPr>
          <w:rFonts w:ascii="Arial" w:hAnsi="Arial" w:cs="Arial"/>
          <w:color w:val="000000" w:themeColor="text1"/>
          <w:lang w:val="en-US"/>
        </w:rPr>
        <w:t>,</w:t>
      </w:r>
      <w:r w:rsidR="004B534A" w:rsidRPr="00BA300F">
        <w:rPr>
          <w:rFonts w:ascii="Arial" w:hAnsi="Arial" w:cs="Arial"/>
          <w:color w:val="000000" w:themeColor="text1"/>
          <w:lang w:val="en-US"/>
        </w:rPr>
        <w:t xml:space="preserve"> has </w:t>
      </w:r>
      <w:r w:rsidR="00EA5188" w:rsidRPr="00BA300F">
        <w:rPr>
          <w:rFonts w:ascii="Arial" w:hAnsi="Arial" w:cs="Arial"/>
          <w:color w:val="000000" w:themeColor="text1"/>
          <w:lang w:val="en-US"/>
        </w:rPr>
        <w:t>stre</w:t>
      </w:r>
      <w:r w:rsidR="000D0CA3" w:rsidRPr="00BA300F">
        <w:rPr>
          <w:rFonts w:ascii="Arial" w:hAnsi="Arial" w:cs="Arial"/>
          <w:color w:val="000000" w:themeColor="text1"/>
          <w:lang w:val="en-US"/>
        </w:rPr>
        <w:t>ngthened</w:t>
      </w:r>
      <w:r w:rsidR="00327806" w:rsidRPr="00BA300F">
        <w:rPr>
          <w:rFonts w:ascii="Arial" w:hAnsi="Arial" w:cs="Arial"/>
          <w:color w:val="000000" w:themeColor="text1"/>
          <w:lang w:val="en-US"/>
        </w:rPr>
        <w:t xml:space="preserve"> its</w:t>
      </w:r>
      <w:r w:rsidRPr="00BA300F">
        <w:rPr>
          <w:rFonts w:ascii="Arial" w:hAnsi="Arial" w:cs="Arial"/>
          <w:color w:val="000000" w:themeColor="text1"/>
          <w:lang w:val="en-US"/>
        </w:rPr>
        <w:t xml:space="preserve"> focus </w:t>
      </w:r>
      <w:r w:rsidR="4EA03C2E" w:rsidRPr="00BA300F">
        <w:rPr>
          <w:rFonts w:ascii="Arial" w:hAnsi="Arial" w:cs="Arial"/>
          <w:color w:val="000000" w:themeColor="text1"/>
          <w:lang w:val="en-US"/>
        </w:rPr>
        <w:t xml:space="preserve">on </w:t>
      </w:r>
      <w:r w:rsidR="2927FD6C" w:rsidRPr="00BA300F">
        <w:rPr>
          <w:rFonts w:ascii="Arial" w:hAnsi="Arial" w:cs="Arial"/>
          <w:color w:val="000000" w:themeColor="text1"/>
          <w:lang w:val="en-US"/>
        </w:rPr>
        <w:t xml:space="preserve">pulmonary vascular and interstitial lung diseases, as well as neurological disorders, </w:t>
      </w:r>
      <w:r w:rsidR="00327806" w:rsidRPr="00BA300F">
        <w:rPr>
          <w:rFonts w:ascii="Arial" w:hAnsi="Arial" w:cs="Arial"/>
          <w:color w:val="000000" w:themeColor="text1"/>
          <w:lang w:val="en-US"/>
        </w:rPr>
        <w:t xml:space="preserve">by </w:t>
      </w:r>
      <w:r w:rsidR="2CF533DB" w:rsidRPr="00BA300F">
        <w:rPr>
          <w:rFonts w:ascii="Arial" w:hAnsi="Arial" w:cs="Arial"/>
          <w:color w:val="000000" w:themeColor="text1"/>
          <w:lang w:val="en-US"/>
        </w:rPr>
        <w:t>announc</w:t>
      </w:r>
      <w:r w:rsidR="00327806" w:rsidRPr="00BA300F">
        <w:rPr>
          <w:rFonts w:ascii="Arial" w:hAnsi="Arial" w:cs="Arial"/>
          <w:color w:val="000000" w:themeColor="text1"/>
          <w:lang w:val="en-US"/>
        </w:rPr>
        <w:t>ing today</w:t>
      </w:r>
      <w:r w:rsidR="2CF533DB" w:rsidRPr="00BA300F">
        <w:rPr>
          <w:rFonts w:ascii="Arial" w:hAnsi="Arial" w:cs="Arial"/>
          <w:color w:val="000000" w:themeColor="text1"/>
          <w:lang w:val="en-US"/>
        </w:rPr>
        <w:t xml:space="preserve"> </w:t>
      </w:r>
      <w:r w:rsidR="2927FD6C" w:rsidRPr="00BA300F">
        <w:rPr>
          <w:rFonts w:ascii="Arial" w:hAnsi="Arial" w:cs="Arial"/>
          <w:color w:val="000000" w:themeColor="text1"/>
          <w:lang w:val="en-US"/>
        </w:rPr>
        <w:t xml:space="preserve">the </w:t>
      </w:r>
      <w:r w:rsidR="077EF5E7" w:rsidRPr="00BA300F">
        <w:rPr>
          <w:rFonts w:ascii="Arial" w:hAnsi="Arial" w:cs="Arial"/>
          <w:color w:val="000000" w:themeColor="text1"/>
          <w:lang w:val="en-US"/>
        </w:rPr>
        <w:t xml:space="preserve">signing </w:t>
      </w:r>
      <w:r w:rsidR="2927FD6C" w:rsidRPr="00BA300F">
        <w:rPr>
          <w:rFonts w:ascii="Arial" w:hAnsi="Arial" w:cs="Arial"/>
          <w:color w:val="000000" w:themeColor="text1"/>
          <w:lang w:val="en-US"/>
        </w:rPr>
        <w:t xml:space="preserve">of a </w:t>
      </w:r>
      <w:r w:rsidR="382A0296" w:rsidRPr="00BA300F">
        <w:rPr>
          <w:rFonts w:ascii="Arial" w:hAnsi="Arial" w:cs="Arial"/>
          <w:color w:val="000000" w:themeColor="text1"/>
          <w:lang w:val="en-US"/>
        </w:rPr>
        <w:t xml:space="preserve">distribution </w:t>
      </w:r>
      <w:r w:rsidR="2927FD6C" w:rsidRPr="00BA300F">
        <w:rPr>
          <w:rFonts w:ascii="Arial" w:hAnsi="Arial" w:cs="Arial"/>
          <w:color w:val="000000" w:themeColor="text1"/>
          <w:lang w:val="en-US"/>
        </w:rPr>
        <w:t xml:space="preserve">agreement with </w:t>
      </w:r>
      <w:hyperlink r:id="rId13" w:history="1">
        <w:r w:rsidR="2927FD6C" w:rsidRPr="00D65E98">
          <w:rPr>
            <w:rStyle w:val="Hyperlink"/>
            <w:rFonts w:ascii="Arial" w:hAnsi="Arial" w:cs="Arial"/>
            <w:lang w:val="en-US"/>
          </w:rPr>
          <w:t>United Therapeutics</w:t>
        </w:r>
        <w:r w:rsidR="077EF5E7" w:rsidRPr="00D65E98">
          <w:rPr>
            <w:rStyle w:val="Hyperlink"/>
            <w:rFonts w:ascii="Arial" w:hAnsi="Arial" w:cs="Arial"/>
            <w:lang w:val="en-US"/>
          </w:rPr>
          <w:t xml:space="preserve"> Corporation</w:t>
        </w:r>
      </w:hyperlink>
      <w:r w:rsidR="077EF5E7" w:rsidRPr="00BA300F">
        <w:rPr>
          <w:rFonts w:ascii="Arial" w:hAnsi="Arial" w:cs="Arial"/>
          <w:color w:val="000000" w:themeColor="text1"/>
          <w:lang w:val="en-US"/>
        </w:rPr>
        <w:t xml:space="preserve"> </w:t>
      </w:r>
      <w:r w:rsidR="6B080559" w:rsidRPr="00BA300F">
        <w:rPr>
          <w:rFonts w:ascii="Arial" w:hAnsi="Arial" w:cs="Arial"/>
          <w:color w:val="000000" w:themeColor="text1"/>
          <w:lang w:val="en-US"/>
        </w:rPr>
        <w:t>(Nasdaq</w:t>
      </w:r>
      <w:r w:rsidR="2927FD6C" w:rsidRPr="00BA300F">
        <w:rPr>
          <w:rFonts w:ascii="Arial" w:hAnsi="Arial" w:cs="Arial"/>
          <w:color w:val="000000" w:themeColor="text1"/>
          <w:lang w:val="en-US"/>
        </w:rPr>
        <w:t>: UTHR)</w:t>
      </w:r>
      <w:r w:rsidR="5471C798" w:rsidRPr="00BA300F">
        <w:rPr>
          <w:rFonts w:ascii="Arial" w:hAnsi="Arial" w:cs="Arial"/>
          <w:color w:val="000000" w:themeColor="text1"/>
          <w:lang w:val="en-US"/>
        </w:rPr>
        <w:t xml:space="preserve"> </w:t>
      </w:r>
      <w:r w:rsidR="2927FD6C" w:rsidRPr="00BA300F">
        <w:rPr>
          <w:rFonts w:ascii="Arial" w:hAnsi="Arial" w:cs="Arial"/>
          <w:color w:val="000000" w:themeColor="text1"/>
          <w:lang w:val="en-US"/>
        </w:rPr>
        <w:t>fo</w:t>
      </w:r>
      <w:r w:rsidR="2927FD6C" w:rsidRPr="00421009">
        <w:rPr>
          <w:rFonts w:ascii="Arial" w:hAnsi="Arial" w:cs="Arial"/>
          <w:color w:val="000000" w:themeColor="text1"/>
          <w:lang w:val="en-US"/>
        </w:rPr>
        <w:t xml:space="preserve">r </w:t>
      </w:r>
      <w:r w:rsidR="2927FD6C" w:rsidRPr="00911A53">
        <w:rPr>
          <w:rFonts w:ascii="Arial" w:hAnsi="Arial" w:cs="Arial"/>
          <w:color w:val="000000" w:themeColor="text1"/>
          <w:lang w:val="en-US"/>
        </w:rPr>
        <w:t>Tyvaso</w:t>
      </w:r>
      <w:r w:rsidR="077EF5E7" w:rsidRPr="00911A53">
        <w:rPr>
          <w:rFonts w:ascii="Arial" w:hAnsi="Arial" w:cs="Arial"/>
          <w:color w:val="000000" w:themeColor="text1"/>
          <w:vertAlign w:val="superscript"/>
          <w:lang w:val="en-US"/>
        </w:rPr>
        <w:t>®</w:t>
      </w:r>
      <w:r w:rsidR="7AB548DD" w:rsidRPr="00911A53">
        <w:rPr>
          <w:rFonts w:ascii="Arial" w:hAnsi="Arial" w:cs="Arial"/>
          <w:color w:val="000000" w:themeColor="text1"/>
          <w:lang w:val="en-US"/>
        </w:rPr>
        <w:t xml:space="preserve"> </w:t>
      </w:r>
      <w:r w:rsidR="6CE8B489" w:rsidRPr="00911A53">
        <w:rPr>
          <w:rFonts w:ascii="Arial" w:hAnsi="Arial" w:cs="Arial"/>
          <w:color w:val="000000" w:themeColor="text1"/>
          <w:lang w:val="en-US"/>
        </w:rPr>
        <w:t>(treprostinil)</w:t>
      </w:r>
      <w:r w:rsidR="077EF5E7" w:rsidRPr="00911A53">
        <w:rPr>
          <w:rFonts w:ascii="Arial" w:hAnsi="Arial" w:cs="Arial"/>
          <w:color w:val="000000" w:themeColor="text1"/>
          <w:lang w:val="en-US"/>
        </w:rPr>
        <w:t xml:space="preserve"> inhalation solution</w:t>
      </w:r>
      <w:r w:rsidR="00D65E98">
        <w:rPr>
          <w:rFonts w:ascii="Arial" w:hAnsi="Arial" w:cs="Arial"/>
          <w:color w:val="000000" w:themeColor="text1"/>
          <w:lang w:val="en-US"/>
        </w:rPr>
        <w:t xml:space="preserve"> – </w:t>
      </w:r>
      <w:r w:rsidR="2927FD6C" w:rsidRPr="00421009">
        <w:rPr>
          <w:rFonts w:ascii="Arial" w:hAnsi="Arial" w:cs="Arial"/>
          <w:color w:val="000000" w:themeColor="text1"/>
          <w:lang w:val="en-US"/>
        </w:rPr>
        <w:t xml:space="preserve">a </w:t>
      </w:r>
      <w:r w:rsidR="077EF5E7" w:rsidRPr="00421009">
        <w:rPr>
          <w:rFonts w:ascii="Arial" w:hAnsi="Arial" w:cs="Arial"/>
          <w:color w:val="000000" w:themeColor="text1"/>
          <w:lang w:val="en-US"/>
        </w:rPr>
        <w:t xml:space="preserve">pharmaceutical </w:t>
      </w:r>
      <w:r w:rsidR="1F7D4F23" w:rsidRPr="00421009">
        <w:rPr>
          <w:rFonts w:ascii="Arial" w:hAnsi="Arial" w:cs="Arial"/>
          <w:color w:val="000000" w:themeColor="text1"/>
          <w:lang w:val="en-US"/>
        </w:rPr>
        <w:t xml:space="preserve">drug-device </w:t>
      </w:r>
      <w:r w:rsidR="3CC61ADE" w:rsidRPr="00421009">
        <w:rPr>
          <w:rFonts w:ascii="Arial" w:hAnsi="Arial" w:cs="Arial"/>
          <w:color w:val="000000" w:themeColor="text1"/>
          <w:lang w:val="en-US"/>
        </w:rPr>
        <w:t xml:space="preserve">combination product </w:t>
      </w:r>
      <w:r w:rsidR="00D65E98">
        <w:rPr>
          <w:rFonts w:ascii="Arial" w:hAnsi="Arial" w:cs="Arial"/>
          <w:color w:val="000000" w:themeColor="text1"/>
          <w:lang w:val="en-US"/>
        </w:rPr>
        <w:t>for the</w:t>
      </w:r>
      <w:r w:rsidR="6F59980C" w:rsidRPr="00421009">
        <w:rPr>
          <w:rFonts w:ascii="Arial" w:hAnsi="Arial" w:cs="Arial"/>
          <w:color w:val="000000" w:themeColor="text1"/>
          <w:lang w:val="en-US"/>
        </w:rPr>
        <w:t xml:space="preserve"> treat</w:t>
      </w:r>
      <w:r w:rsidR="00D65E98">
        <w:rPr>
          <w:rFonts w:ascii="Arial" w:hAnsi="Arial" w:cs="Arial"/>
          <w:color w:val="000000" w:themeColor="text1"/>
          <w:lang w:val="en-US"/>
        </w:rPr>
        <w:t>ment of</w:t>
      </w:r>
      <w:r w:rsidR="6F59980C" w:rsidRPr="00421009">
        <w:rPr>
          <w:rFonts w:ascii="Arial" w:hAnsi="Arial" w:cs="Arial"/>
          <w:color w:val="000000" w:themeColor="text1"/>
          <w:lang w:val="en-US"/>
        </w:rPr>
        <w:t xml:space="preserve"> </w:t>
      </w:r>
      <w:r w:rsidR="2927FD6C" w:rsidRPr="00421009">
        <w:rPr>
          <w:rFonts w:ascii="Arial" w:hAnsi="Arial" w:cs="Arial"/>
          <w:color w:val="000000" w:themeColor="text1"/>
          <w:lang w:val="en-US"/>
        </w:rPr>
        <w:t>WHO</w:t>
      </w:r>
      <w:r w:rsidR="325D67B6" w:rsidRPr="00421009">
        <w:rPr>
          <w:rFonts w:ascii="Arial" w:hAnsi="Arial" w:cs="Arial"/>
          <w:color w:val="000000" w:themeColor="text1"/>
          <w:lang w:val="en-US"/>
        </w:rPr>
        <w:t xml:space="preserve"> </w:t>
      </w:r>
      <w:r w:rsidR="2927FD6C" w:rsidRPr="00421009">
        <w:rPr>
          <w:rFonts w:ascii="Arial" w:hAnsi="Arial" w:cs="Arial"/>
          <w:color w:val="000000" w:themeColor="text1"/>
          <w:lang w:val="en-US"/>
        </w:rPr>
        <w:t>Group 3 pulmonary hypertension</w:t>
      </w:r>
      <w:r w:rsidR="00D138D4">
        <w:rPr>
          <w:rFonts w:ascii="Arial" w:hAnsi="Arial" w:cs="Arial"/>
          <w:color w:val="000000" w:themeColor="text1"/>
          <w:lang w:val="en-US"/>
        </w:rPr>
        <w:t>,</w:t>
      </w:r>
      <w:r w:rsidR="2927FD6C" w:rsidRPr="00421009">
        <w:rPr>
          <w:rFonts w:ascii="Arial" w:hAnsi="Arial" w:cs="Arial"/>
          <w:color w:val="000000" w:themeColor="text1"/>
          <w:lang w:val="en-US"/>
        </w:rPr>
        <w:t xml:space="preserve"> associated with interstitial lung disease</w:t>
      </w:r>
      <w:r w:rsidR="6277C15F" w:rsidRPr="00421009">
        <w:rPr>
          <w:rFonts w:ascii="Arial" w:hAnsi="Arial" w:cs="Arial"/>
          <w:color w:val="000000" w:themeColor="text1"/>
          <w:lang w:val="en-US"/>
        </w:rPr>
        <w:t xml:space="preserve"> (PH-ILD)</w:t>
      </w:r>
      <w:r w:rsidR="0010557C" w:rsidRPr="00421009">
        <w:rPr>
          <w:rFonts w:ascii="Arial" w:hAnsi="Arial" w:cs="Arial"/>
          <w:color w:val="000000" w:themeColor="text1"/>
          <w:vertAlign w:val="superscript"/>
          <w:lang w:val="en-US"/>
        </w:rPr>
        <w:t xml:space="preserve"> 4</w:t>
      </w:r>
      <w:r w:rsidR="2927FD6C" w:rsidRPr="00421009">
        <w:rPr>
          <w:rFonts w:ascii="Arial" w:hAnsi="Arial" w:cs="Arial"/>
          <w:color w:val="000000" w:themeColor="text1"/>
          <w:lang w:val="en-US"/>
        </w:rPr>
        <w:t>.</w:t>
      </w:r>
    </w:p>
    <w:p w14:paraId="391FE4F6" w14:textId="7B478488" w:rsidR="0082175C" w:rsidRPr="00BA300F" w:rsidRDefault="00EC215C" w:rsidP="007F170D">
      <w:pPr>
        <w:rPr>
          <w:rFonts w:ascii="Arial" w:hAnsi="Arial" w:cs="Arial"/>
          <w:color w:val="000000" w:themeColor="text1"/>
          <w:lang w:val="en-US"/>
        </w:rPr>
      </w:pPr>
      <w:r w:rsidRPr="00BA300F">
        <w:rPr>
          <w:rFonts w:ascii="Arial" w:hAnsi="Arial" w:cs="Arial"/>
          <w:color w:val="000000" w:themeColor="text1"/>
          <w:lang w:val="en-US"/>
        </w:rPr>
        <w:t xml:space="preserve">According to </w:t>
      </w:r>
      <w:r w:rsidRPr="00BA300F">
        <w:rPr>
          <w:rFonts w:ascii="Arial" w:hAnsi="Arial" w:cs="Arial"/>
          <w:b/>
          <w:bCs/>
          <w:color w:val="000000" w:themeColor="text1"/>
          <w:lang w:val="en-US"/>
        </w:rPr>
        <w:t>Mario Rovirosa</w:t>
      </w:r>
      <w:r w:rsidRPr="00BA300F">
        <w:rPr>
          <w:rFonts w:ascii="Arial" w:hAnsi="Arial" w:cs="Arial"/>
          <w:color w:val="000000" w:themeColor="text1"/>
          <w:lang w:val="en-US"/>
        </w:rPr>
        <w:t>, Ferrer’s C</w:t>
      </w:r>
      <w:r w:rsidR="00941A10" w:rsidRPr="00BA300F">
        <w:rPr>
          <w:rFonts w:ascii="Arial" w:hAnsi="Arial" w:cs="Arial"/>
          <w:color w:val="000000" w:themeColor="text1"/>
          <w:lang w:val="en-US"/>
        </w:rPr>
        <w:t xml:space="preserve">hief </w:t>
      </w:r>
      <w:r w:rsidRPr="00BA300F">
        <w:rPr>
          <w:rFonts w:ascii="Arial" w:hAnsi="Arial" w:cs="Arial"/>
          <w:color w:val="000000" w:themeColor="text1"/>
          <w:lang w:val="en-US"/>
        </w:rPr>
        <w:t>E</w:t>
      </w:r>
      <w:r w:rsidR="00941A10" w:rsidRPr="00BA300F">
        <w:rPr>
          <w:rFonts w:ascii="Arial" w:hAnsi="Arial" w:cs="Arial"/>
          <w:color w:val="000000" w:themeColor="text1"/>
          <w:lang w:val="en-US"/>
        </w:rPr>
        <w:t xml:space="preserve">xecutive </w:t>
      </w:r>
      <w:r w:rsidRPr="00BA300F">
        <w:rPr>
          <w:rFonts w:ascii="Arial" w:hAnsi="Arial" w:cs="Arial"/>
          <w:color w:val="000000" w:themeColor="text1"/>
          <w:lang w:val="en-US"/>
        </w:rPr>
        <w:t>O</w:t>
      </w:r>
      <w:r w:rsidR="00941A10" w:rsidRPr="00BA300F">
        <w:rPr>
          <w:rFonts w:ascii="Arial" w:hAnsi="Arial" w:cs="Arial"/>
          <w:color w:val="000000" w:themeColor="text1"/>
          <w:lang w:val="en-US"/>
        </w:rPr>
        <w:t>fficer</w:t>
      </w:r>
      <w:r w:rsidRPr="00BA300F">
        <w:rPr>
          <w:rFonts w:ascii="Arial" w:hAnsi="Arial" w:cs="Arial"/>
          <w:color w:val="000000" w:themeColor="text1"/>
          <w:lang w:val="en-US"/>
        </w:rPr>
        <w:t xml:space="preserve">, </w:t>
      </w:r>
      <w:r w:rsidR="1730C64B" w:rsidRPr="00BA300F">
        <w:rPr>
          <w:rFonts w:ascii="Arial" w:hAnsi="Arial" w:cs="Arial"/>
          <w:color w:val="000000" w:themeColor="text1"/>
          <w:lang w:val="en-US"/>
        </w:rPr>
        <w:t>“</w:t>
      </w:r>
      <w:r w:rsidR="0082175C" w:rsidRPr="00BA300F">
        <w:rPr>
          <w:rFonts w:ascii="Arial" w:hAnsi="Arial" w:cs="Arial"/>
          <w:i/>
          <w:color w:val="000000" w:themeColor="text1"/>
          <w:lang w:val="en-US"/>
        </w:rPr>
        <w:t>This is a</w:t>
      </w:r>
      <w:r w:rsidR="00806CB6" w:rsidRPr="00BA300F">
        <w:rPr>
          <w:rFonts w:ascii="Arial" w:hAnsi="Arial" w:cs="Arial"/>
          <w:i/>
          <w:color w:val="000000" w:themeColor="text1"/>
          <w:lang w:val="en-US"/>
        </w:rPr>
        <w:t xml:space="preserve">n important </w:t>
      </w:r>
      <w:r w:rsidR="0082175C" w:rsidRPr="00BA300F">
        <w:rPr>
          <w:rFonts w:ascii="Arial" w:hAnsi="Arial" w:cs="Arial"/>
          <w:i/>
          <w:color w:val="000000" w:themeColor="text1"/>
          <w:lang w:val="en-US"/>
        </w:rPr>
        <w:t xml:space="preserve">milestone for Ferrer, a </w:t>
      </w:r>
      <w:r w:rsidR="0082175C" w:rsidRPr="00BA300F" w:rsidDel="0082175C">
        <w:rPr>
          <w:rFonts w:ascii="Arial" w:hAnsi="Arial" w:cs="Arial"/>
          <w:i/>
          <w:color w:val="000000" w:themeColor="text1"/>
          <w:lang w:val="en-US"/>
        </w:rPr>
        <w:t>B</w:t>
      </w:r>
      <w:r w:rsidRPr="00BA300F">
        <w:rPr>
          <w:rFonts w:ascii="Arial" w:hAnsi="Arial" w:cs="Arial"/>
          <w:i/>
          <w:color w:val="000000" w:themeColor="text1"/>
          <w:lang w:val="en-US"/>
        </w:rPr>
        <w:t xml:space="preserve"> </w:t>
      </w:r>
      <w:r w:rsidR="0082175C" w:rsidRPr="00BA300F" w:rsidDel="0082175C">
        <w:rPr>
          <w:rFonts w:ascii="Arial" w:hAnsi="Arial" w:cs="Arial"/>
          <w:i/>
          <w:color w:val="000000" w:themeColor="text1"/>
          <w:lang w:val="en-US"/>
        </w:rPr>
        <w:t>Corp company</w:t>
      </w:r>
      <w:r w:rsidR="00D65E98">
        <w:rPr>
          <w:rFonts w:ascii="Arial" w:hAnsi="Arial" w:cs="Arial"/>
          <w:i/>
          <w:color w:val="000000" w:themeColor="text1"/>
          <w:lang w:val="en-US"/>
        </w:rPr>
        <w:t xml:space="preserve">. As </w:t>
      </w:r>
      <w:r w:rsidR="00D138D4">
        <w:rPr>
          <w:rFonts w:ascii="Arial" w:hAnsi="Arial" w:cs="Arial"/>
          <w:i/>
          <w:color w:val="000000" w:themeColor="text1"/>
          <w:lang w:val="en-US"/>
        </w:rPr>
        <w:t>an organisation</w:t>
      </w:r>
      <w:r w:rsidR="00D65E98">
        <w:rPr>
          <w:rFonts w:ascii="Arial" w:hAnsi="Arial" w:cs="Arial"/>
          <w:i/>
          <w:color w:val="000000" w:themeColor="text1"/>
          <w:lang w:val="en-US"/>
        </w:rPr>
        <w:t xml:space="preserve">, we </w:t>
      </w:r>
      <w:r w:rsidR="0082175C" w:rsidRPr="00BA300F">
        <w:rPr>
          <w:rFonts w:ascii="Arial" w:hAnsi="Arial" w:cs="Arial"/>
          <w:i/>
          <w:color w:val="000000" w:themeColor="text1"/>
          <w:lang w:val="en-US"/>
        </w:rPr>
        <w:t xml:space="preserve">aim to </w:t>
      </w:r>
      <w:r w:rsidR="00806CB6" w:rsidRPr="00BA300F">
        <w:rPr>
          <w:rFonts w:ascii="Arial" w:hAnsi="Arial" w:cs="Arial"/>
          <w:i/>
          <w:color w:val="000000" w:themeColor="text1"/>
          <w:lang w:val="en-US"/>
        </w:rPr>
        <w:t xml:space="preserve">deliver the best possible solutions to underserved patients around the globe by </w:t>
      </w:r>
      <w:r w:rsidR="0082175C" w:rsidRPr="00BA300F">
        <w:rPr>
          <w:rFonts w:ascii="Arial" w:hAnsi="Arial" w:cs="Arial"/>
          <w:i/>
          <w:color w:val="000000" w:themeColor="text1"/>
          <w:lang w:val="en-US"/>
        </w:rPr>
        <w:t>promot</w:t>
      </w:r>
      <w:r w:rsidR="00806CB6" w:rsidRPr="00BA300F">
        <w:rPr>
          <w:rFonts w:ascii="Arial" w:hAnsi="Arial" w:cs="Arial"/>
          <w:i/>
          <w:color w:val="000000" w:themeColor="text1"/>
          <w:lang w:val="en-US"/>
        </w:rPr>
        <w:t>ing</w:t>
      </w:r>
      <w:r w:rsidR="0082175C" w:rsidRPr="00BA300F">
        <w:rPr>
          <w:rFonts w:ascii="Arial" w:hAnsi="Arial" w:cs="Arial"/>
          <w:i/>
          <w:color w:val="000000" w:themeColor="text1"/>
          <w:lang w:val="en-US"/>
        </w:rPr>
        <w:t xml:space="preserve"> a new way of doing business and approaching the world</w:t>
      </w:r>
      <w:r w:rsidR="00806CB6" w:rsidRPr="00BA300F">
        <w:rPr>
          <w:rFonts w:ascii="Arial" w:hAnsi="Arial" w:cs="Arial"/>
          <w:i/>
          <w:color w:val="000000" w:themeColor="text1"/>
          <w:lang w:val="en-US"/>
        </w:rPr>
        <w:t>.</w:t>
      </w:r>
      <w:r w:rsidR="0082175C" w:rsidRPr="00BA300F">
        <w:rPr>
          <w:rFonts w:ascii="Arial" w:hAnsi="Arial" w:cs="Arial"/>
          <w:color w:val="000000" w:themeColor="text1"/>
          <w:lang w:val="en-US"/>
        </w:rPr>
        <w:t>”</w:t>
      </w:r>
    </w:p>
    <w:p w14:paraId="179F945A" w14:textId="61AA436C" w:rsidR="0082175C" w:rsidRPr="00BA300F" w:rsidRDefault="0082175C" w:rsidP="007F170D">
      <w:pPr>
        <w:rPr>
          <w:rFonts w:ascii="Arial" w:hAnsi="Arial" w:cs="Arial"/>
          <w:color w:val="000000" w:themeColor="text1"/>
          <w:lang w:val="en-US"/>
        </w:rPr>
      </w:pPr>
      <w:r w:rsidRPr="00BA300F">
        <w:rPr>
          <w:rFonts w:ascii="Arial" w:hAnsi="Arial" w:cs="Arial"/>
          <w:color w:val="000000" w:themeColor="text1"/>
          <w:lang w:val="en-US"/>
        </w:rPr>
        <w:t xml:space="preserve">Under the agreement, Ferrer </w:t>
      </w:r>
      <w:r w:rsidR="00057873" w:rsidRPr="00BA300F">
        <w:rPr>
          <w:rFonts w:ascii="Arial" w:hAnsi="Arial" w:cs="Arial"/>
          <w:color w:val="000000" w:themeColor="text1"/>
          <w:lang w:val="en-US"/>
        </w:rPr>
        <w:t xml:space="preserve">has been </w:t>
      </w:r>
      <w:r w:rsidR="40738A48" w:rsidRPr="00BA300F">
        <w:rPr>
          <w:rFonts w:ascii="Arial" w:hAnsi="Arial" w:cs="Arial"/>
          <w:color w:val="000000" w:themeColor="text1"/>
          <w:lang w:val="en-US"/>
        </w:rPr>
        <w:t xml:space="preserve">appointed as the </w:t>
      </w:r>
      <w:r w:rsidRPr="00BA300F">
        <w:rPr>
          <w:rFonts w:ascii="Arial" w:hAnsi="Arial" w:cs="Arial"/>
          <w:color w:val="000000" w:themeColor="text1"/>
          <w:lang w:val="en-US"/>
        </w:rPr>
        <w:t xml:space="preserve">exclusive, worldwide </w:t>
      </w:r>
      <w:r w:rsidR="43252C8A" w:rsidRPr="00BA300F">
        <w:rPr>
          <w:rFonts w:ascii="Arial" w:hAnsi="Arial" w:cs="Arial"/>
          <w:color w:val="000000" w:themeColor="text1"/>
          <w:lang w:val="en-US"/>
        </w:rPr>
        <w:t xml:space="preserve">distributor </w:t>
      </w:r>
      <w:r w:rsidR="00250976" w:rsidRPr="00BA300F">
        <w:rPr>
          <w:rFonts w:ascii="Arial" w:hAnsi="Arial" w:cs="Arial"/>
          <w:color w:val="000000" w:themeColor="text1"/>
          <w:lang w:val="en-US"/>
        </w:rPr>
        <w:t>(</w:t>
      </w:r>
      <w:r w:rsidRPr="00BA300F">
        <w:rPr>
          <w:rFonts w:ascii="Arial" w:hAnsi="Arial" w:cs="Arial"/>
          <w:color w:val="000000" w:themeColor="text1"/>
          <w:lang w:val="en-US"/>
        </w:rPr>
        <w:t>except for</w:t>
      </w:r>
      <w:r w:rsidR="702C46F2" w:rsidRPr="00BA300F">
        <w:rPr>
          <w:rFonts w:ascii="Arial" w:hAnsi="Arial" w:cs="Arial"/>
          <w:color w:val="000000" w:themeColor="text1"/>
          <w:lang w:val="en-US"/>
        </w:rPr>
        <w:t xml:space="preserve"> </w:t>
      </w:r>
      <w:r w:rsidR="28A77A5D" w:rsidRPr="00BA300F">
        <w:rPr>
          <w:rFonts w:ascii="Arial" w:hAnsi="Arial" w:cs="Arial"/>
          <w:color w:val="000000" w:themeColor="text1"/>
          <w:lang w:val="en-US"/>
        </w:rPr>
        <w:t>the</w:t>
      </w:r>
      <w:r w:rsidRPr="00BA300F">
        <w:rPr>
          <w:rFonts w:ascii="Arial" w:hAnsi="Arial" w:cs="Arial"/>
          <w:color w:val="000000" w:themeColor="text1"/>
          <w:lang w:val="en-US"/>
        </w:rPr>
        <w:t xml:space="preserve"> US</w:t>
      </w:r>
      <w:r w:rsidR="00250976" w:rsidRPr="00BA300F">
        <w:rPr>
          <w:rFonts w:ascii="Arial" w:hAnsi="Arial" w:cs="Arial"/>
          <w:color w:val="000000" w:themeColor="text1"/>
          <w:lang w:val="en-US"/>
        </w:rPr>
        <w:t>,</w:t>
      </w:r>
      <w:r w:rsidRPr="00BA300F">
        <w:rPr>
          <w:rFonts w:ascii="Arial" w:hAnsi="Arial" w:cs="Arial"/>
          <w:color w:val="000000" w:themeColor="text1"/>
          <w:lang w:val="en-US"/>
        </w:rPr>
        <w:t xml:space="preserve"> Canada, Japan</w:t>
      </w:r>
      <w:r w:rsidR="003F2EC5" w:rsidRPr="00BA300F">
        <w:rPr>
          <w:rFonts w:ascii="Arial" w:hAnsi="Arial" w:cs="Arial"/>
          <w:color w:val="000000" w:themeColor="text1"/>
          <w:lang w:val="en-US"/>
        </w:rPr>
        <w:t>,</w:t>
      </w:r>
      <w:r w:rsidRPr="00BA300F">
        <w:rPr>
          <w:rFonts w:ascii="Arial" w:hAnsi="Arial" w:cs="Arial"/>
          <w:color w:val="000000" w:themeColor="text1"/>
          <w:lang w:val="en-US"/>
        </w:rPr>
        <w:t xml:space="preserve"> China</w:t>
      </w:r>
      <w:r w:rsidR="00250976" w:rsidRPr="00BA300F">
        <w:rPr>
          <w:rFonts w:ascii="Arial" w:hAnsi="Arial" w:cs="Arial"/>
          <w:color w:val="000000" w:themeColor="text1"/>
          <w:lang w:val="en-US"/>
        </w:rPr>
        <w:t xml:space="preserve"> </w:t>
      </w:r>
      <w:r w:rsidRPr="00BA300F">
        <w:rPr>
          <w:rFonts w:ascii="Arial" w:hAnsi="Arial" w:cs="Arial"/>
          <w:color w:val="000000" w:themeColor="text1"/>
          <w:lang w:val="en-US"/>
        </w:rPr>
        <w:t>and Israel</w:t>
      </w:r>
      <w:r w:rsidR="00250976" w:rsidRPr="00BA300F">
        <w:rPr>
          <w:rFonts w:ascii="Arial" w:hAnsi="Arial" w:cs="Arial"/>
          <w:color w:val="000000" w:themeColor="text1"/>
          <w:lang w:val="en-US"/>
        </w:rPr>
        <w:t>)</w:t>
      </w:r>
      <w:r w:rsidRPr="00BA300F">
        <w:rPr>
          <w:rFonts w:ascii="Arial" w:hAnsi="Arial" w:cs="Arial"/>
          <w:color w:val="000000" w:themeColor="text1"/>
          <w:lang w:val="en-US"/>
        </w:rPr>
        <w:t>, to commerciali</w:t>
      </w:r>
      <w:r w:rsidR="00B476EA">
        <w:rPr>
          <w:rFonts w:ascii="Arial" w:hAnsi="Arial" w:cs="Arial"/>
          <w:color w:val="000000" w:themeColor="text1"/>
          <w:lang w:val="en-US"/>
        </w:rPr>
        <w:t>s</w:t>
      </w:r>
      <w:r w:rsidRPr="00BA300F">
        <w:rPr>
          <w:rFonts w:ascii="Arial" w:hAnsi="Arial" w:cs="Arial"/>
          <w:color w:val="000000" w:themeColor="text1"/>
          <w:lang w:val="en-US"/>
        </w:rPr>
        <w:t xml:space="preserve">e </w:t>
      </w:r>
      <w:r w:rsidR="007D4A9B" w:rsidRPr="00BA300F">
        <w:rPr>
          <w:rFonts w:ascii="Arial" w:hAnsi="Arial" w:cs="Arial"/>
          <w:color w:val="000000" w:themeColor="text1"/>
          <w:lang w:val="en-US"/>
        </w:rPr>
        <w:t xml:space="preserve">this therapeutic option </w:t>
      </w:r>
      <w:r w:rsidRPr="00BA300F">
        <w:rPr>
          <w:rFonts w:ascii="Arial" w:hAnsi="Arial" w:cs="Arial"/>
          <w:color w:val="000000" w:themeColor="text1"/>
          <w:lang w:val="en-US"/>
        </w:rPr>
        <w:t>for the treatment of PH-ILD</w:t>
      </w:r>
      <w:r w:rsidR="00B476EA">
        <w:rPr>
          <w:rFonts w:ascii="Arial" w:hAnsi="Arial" w:cs="Arial"/>
          <w:color w:val="000000" w:themeColor="text1"/>
          <w:lang w:val="en-US"/>
        </w:rPr>
        <w:t xml:space="preserve"> –</w:t>
      </w:r>
      <w:r w:rsidRPr="00BA300F">
        <w:rPr>
          <w:rFonts w:ascii="Arial" w:hAnsi="Arial" w:cs="Arial"/>
          <w:color w:val="000000" w:themeColor="text1"/>
          <w:lang w:val="en-US"/>
        </w:rPr>
        <w:t xml:space="preserve"> a </w:t>
      </w:r>
      <w:r w:rsidRPr="00BA300F">
        <w:rPr>
          <w:rFonts w:ascii="Arial" w:hAnsi="Arial" w:cs="Arial"/>
          <w:color w:val="000000" w:themeColor="text1"/>
          <w:shd w:val="clear" w:color="auto" w:fill="FFFFFF"/>
          <w:lang w:val="en-US"/>
        </w:rPr>
        <w:t>rare, serious and progressive disease</w:t>
      </w:r>
      <w:r w:rsidRPr="00BA300F">
        <w:rPr>
          <w:rFonts w:ascii="Arial" w:hAnsi="Arial" w:cs="Arial"/>
          <w:color w:val="000000" w:themeColor="text1"/>
          <w:lang w:val="en-US"/>
        </w:rPr>
        <w:t xml:space="preserve"> </w:t>
      </w:r>
      <w:r w:rsidR="006263B3" w:rsidRPr="00BA300F">
        <w:rPr>
          <w:rFonts w:ascii="Arial" w:hAnsi="Arial" w:cs="Arial"/>
          <w:color w:val="000000" w:themeColor="text1"/>
          <w:lang w:val="en-US"/>
        </w:rPr>
        <w:t xml:space="preserve">without an approved </w:t>
      </w:r>
      <w:r w:rsidRPr="00BA300F">
        <w:rPr>
          <w:rFonts w:ascii="Arial" w:hAnsi="Arial" w:cs="Arial"/>
          <w:color w:val="000000" w:themeColor="text1"/>
          <w:lang w:val="en-US"/>
        </w:rPr>
        <w:t>treatment</w:t>
      </w:r>
      <w:r w:rsidR="006263B3" w:rsidRPr="00BA300F">
        <w:rPr>
          <w:rFonts w:ascii="Arial" w:hAnsi="Arial" w:cs="Arial"/>
          <w:color w:val="000000" w:themeColor="text1"/>
          <w:lang w:val="en-US"/>
        </w:rPr>
        <w:t xml:space="preserve"> in Europe and </w:t>
      </w:r>
      <w:r w:rsidR="005E248C" w:rsidRPr="00BA300F">
        <w:rPr>
          <w:rFonts w:ascii="Arial" w:hAnsi="Arial" w:cs="Arial"/>
          <w:color w:val="000000" w:themeColor="text1"/>
          <w:lang w:val="en-US"/>
        </w:rPr>
        <w:t>many</w:t>
      </w:r>
      <w:r w:rsidR="00B476EA">
        <w:rPr>
          <w:rFonts w:ascii="Arial" w:hAnsi="Arial" w:cs="Arial"/>
          <w:color w:val="000000" w:themeColor="text1"/>
          <w:lang w:val="en-US"/>
        </w:rPr>
        <w:t xml:space="preserve"> other</w:t>
      </w:r>
      <w:r w:rsidR="006263B3" w:rsidRPr="00BA300F">
        <w:rPr>
          <w:rFonts w:ascii="Arial" w:hAnsi="Arial" w:cs="Arial"/>
          <w:color w:val="000000" w:themeColor="text1"/>
          <w:lang w:val="en-US"/>
        </w:rPr>
        <w:t xml:space="preserve"> parts of the world</w:t>
      </w:r>
      <w:r w:rsidR="00976F72" w:rsidRPr="00BA300F">
        <w:rPr>
          <w:rFonts w:ascii="Arial" w:hAnsi="Arial" w:cs="Arial"/>
          <w:color w:val="000000" w:themeColor="text1"/>
          <w:vertAlign w:val="superscript"/>
          <w:lang w:val="en-US"/>
        </w:rPr>
        <w:t>1-3</w:t>
      </w:r>
      <w:r w:rsidR="006263B3" w:rsidRPr="00BA300F">
        <w:rPr>
          <w:rFonts w:ascii="Arial" w:hAnsi="Arial" w:cs="Arial"/>
          <w:color w:val="000000" w:themeColor="text1"/>
          <w:lang w:val="en-US"/>
        </w:rPr>
        <w:t>.</w:t>
      </w:r>
    </w:p>
    <w:p w14:paraId="600AF225" w14:textId="3187BBDC" w:rsidR="0082175C" w:rsidRPr="00BA300F" w:rsidRDefault="222219F6" w:rsidP="007C6BA1">
      <w:pPr>
        <w:rPr>
          <w:rFonts w:ascii="Arial" w:hAnsi="Arial" w:cs="Arial"/>
          <w:color w:val="000000" w:themeColor="text1"/>
          <w:lang w:val="en-US"/>
        </w:rPr>
      </w:pPr>
      <w:r w:rsidRPr="00BA300F">
        <w:rPr>
          <w:rFonts w:ascii="Arial" w:hAnsi="Arial" w:cs="Arial"/>
          <w:color w:val="000000" w:themeColor="text1"/>
          <w:lang w:val="en-US"/>
        </w:rPr>
        <w:t>“</w:t>
      </w:r>
      <w:r w:rsidR="254E489B" w:rsidRPr="00BA300F">
        <w:rPr>
          <w:rFonts w:ascii="Arial" w:hAnsi="Arial" w:cs="Arial"/>
          <w:i/>
          <w:iCs/>
          <w:color w:val="000000" w:themeColor="text1"/>
          <w:lang w:val="en-US"/>
        </w:rPr>
        <w:t>We’re proud of our strong and lasting relationship with Ferrer</w:t>
      </w:r>
      <w:r w:rsidR="6EE28EE4" w:rsidRPr="00BA300F">
        <w:rPr>
          <w:rFonts w:ascii="Arial" w:hAnsi="Arial" w:cs="Arial"/>
          <w:i/>
          <w:iCs/>
          <w:color w:val="000000" w:themeColor="text1"/>
          <w:lang w:val="en-US"/>
        </w:rPr>
        <w:t>,</w:t>
      </w:r>
      <w:r w:rsidR="254E489B" w:rsidRPr="00BA300F">
        <w:rPr>
          <w:rFonts w:ascii="Arial" w:hAnsi="Arial" w:cs="Arial"/>
          <w:i/>
          <w:iCs/>
          <w:color w:val="000000" w:themeColor="text1"/>
          <w:lang w:val="en-US"/>
        </w:rPr>
        <w:t xml:space="preserve"> and this distribution agreement has the potential to bring Tyvaso to PH-ILD patients</w:t>
      </w:r>
      <w:r w:rsidR="1E041BB0" w:rsidRPr="00BA300F">
        <w:rPr>
          <w:rFonts w:ascii="Arial" w:hAnsi="Arial" w:cs="Arial"/>
          <w:i/>
          <w:iCs/>
          <w:color w:val="000000" w:themeColor="text1"/>
          <w:lang w:val="en-US"/>
        </w:rPr>
        <w:t xml:space="preserve"> </w:t>
      </w:r>
      <w:r w:rsidR="00E606F3" w:rsidRPr="00BA300F">
        <w:rPr>
          <w:rFonts w:ascii="Arial" w:hAnsi="Arial" w:cs="Arial"/>
          <w:i/>
          <w:iCs/>
          <w:color w:val="000000" w:themeColor="text1"/>
          <w:lang w:val="en-US"/>
        </w:rPr>
        <w:t xml:space="preserve">in need </w:t>
      </w:r>
      <w:r w:rsidR="1E041BB0" w:rsidRPr="00BA300F">
        <w:rPr>
          <w:rFonts w:ascii="Arial" w:hAnsi="Arial" w:cs="Arial"/>
          <w:i/>
          <w:iCs/>
          <w:color w:val="000000" w:themeColor="text1"/>
          <w:lang w:val="en-US"/>
        </w:rPr>
        <w:t>world</w:t>
      </w:r>
      <w:r w:rsidR="00B476EA">
        <w:rPr>
          <w:rFonts w:ascii="Arial" w:hAnsi="Arial" w:cs="Arial"/>
          <w:i/>
          <w:iCs/>
          <w:color w:val="000000" w:themeColor="text1"/>
          <w:lang w:val="en-US"/>
        </w:rPr>
        <w:t>wide</w:t>
      </w:r>
      <w:r w:rsidR="36FCA5BF" w:rsidRPr="00BA300F">
        <w:rPr>
          <w:rFonts w:ascii="Arial" w:hAnsi="Arial" w:cs="Arial"/>
          <w:i/>
          <w:iCs/>
          <w:color w:val="000000" w:themeColor="text1"/>
          <w:lang w:val="en-US"/>
        </w:rPr>
        <w:t>,</w:t>
      </w:r>
      <w:r w:rsidR="254E489B" w:rsidRPr="00BA300F">
        <w:rPr>
          <w:rFonts w:ascii="Arial" w:hAnsi="Arial" w:cs="Arial"/>
          <w:i/>
          <w:iCs/>
          <w:color w:val="000000" w:themeColor="text1"/>
          <w:lang w:val="en-US"/>
        </w:rPr>
        <w:t xml:space="preserve"> who </w:t>
      </w:r>
      <w:r w:rsidR="31462297" w:rsidRPr="00BA300F">
        <w:rPr>
          <w:rFonts w:ascii="Arial" w:hAnsi="Arial" w:cs="Arial"/>
          <w:i/>
          <w:iCs/>
          <w:color w:val="000000" w:themeColor="text1"/>
          <w:lang w:val="en-US"/>
        </w:rPr>
        <w:t xml:space="preserve">currently </w:t>
      </w:r>
      <w:r w:rsidR="254E489B" w:rsidRPr="00BA300F">
        <w:rPr>
          <w:rFonts w:ascii="Arial" w:hAnsi="Arial" w:cs="Arial"/>
          <w:i/>
          <w:iCs/>
          <w:color w:val="000000" w:themeColor="text1"/>
          <w:lang w:val="en-US"/>
        </w:rPr>
        <w:t>have no other treatment options</w:t>
      </w:r>
      <w:r w:rsidR="00B476EA">
        <w:rPr>
          <w:rFonts w:ascii="Arial" w:hAnsi="Arial" w:cs="Arial"/>
          <w:i/>
          <w:iCs/>
          <w:color w:val="000000" w:themeColor="text1"/>
          <w:lang w:val="en-US"/>
        </w:rPr>
        <w:t>,</w:t>
      </w:r>
      <w:r w:rsidR="0082175C" w:rsidRPr="00BA300F">
        <w:rPr>
          <w:rFonts w:ascii="Arial" w:hAnsi="Arial" w:cs="Arial"/>
          <w:color w:val="000000" w:themeColor="text1"/>
          <w:lang w:val="en-US"/>
        </w:rPr>
        <w:t xml:space="preserve">” stated </w:t>
      </w:r>
      <w:r w:rsidR="0082175C" w:rsidRPr="00BA300F">
        <w:rPr>
          <w:rFonts w:ascii="Arial" w:hAnsi="Arial" w:cs="Arial"/>
          <w:b/>
          <w:color w:val="000000" w:themeColor="text1"/>
          <w:lang w:val="en-US"/>
        </w:rPr>
        <w:t>Michael Benkowitz</w:t>
      </w:r>
      <w:r w:rsidR="0082175C" w:rsidRPr="00BA300F">
        <w:rPr>
          <w:rFonts w:ascii="Arial" w:hAnsi="Arial" w:cs="Arial"/>
          <w:color w:val="000000" w:themeColor="text1"/>
          <w:lang w:val="en-US"/>
        </w:rPr>
        <w:t xml:space="preserve">, President and </w:t>
      </w:r>
      <w:r w:rsidR="005C062F" w:rsidRPr="00BA300F">
        <w:rPr>
          <w:rFonts w:ascii="Arial" w:hAnsi="Arial" w:cs="Arial"/>
          <w:color w:val="000000" w:themeColor="text1"/>
          <w:lang w:val="en-US"/>
        </w:rPr>
        <w:t>Chief Operating Officer</w:t>
      </w:r>
      <w:r w:rsidR="001F1976">
        <w:rPr>
          <w:rFonts w:ascii="Arial" w:hAnsi="Arial" w:cs="Arial"/>
          <w:color w:val="000000" w:themeColor="text1"/>
          <w:lang w:val="en-US"/>
        </w:rPr>
        <w:t xml:space="preserve">, </w:t>
      </w:r>
      <w:r w:rsidR="0082175C" w:rsidRPr="00BA300F" w:rsidDel="0082175C">
        <w:rPr>
          <w:rFonts w:ascii="Arial" w:hAnsi="Arial" w:cs="Arial"/>
          <w:color w:val="000000" w:themeColor="text1"/>
          <w:lang w:val="en-US"/>
        </w:rPr>
        <w:t>United Therapeutics</w:t>
      </w:r>
      <w:r w:rsidRPr="00BA300F">
        <w:rPr>
          <w:rFonts w:ascii="Arial" w:hAnsi="Arial" w:cs="Arial"/>
          <w:color w:val="000000" w:themeColor="text1"/>
          <w:lang w:val="en-US"/>
        </w:rPr>
        <w:t>.</w:t>
      </w:r>
      <w:r w:rsidR="04A0BB34" w:rsidRPr="00BA300F">
        <w:rPr>
          <w:rFonts w:ascii="Arial" w:hAnsi="Arial" w:cs="Arial"/>
          <w:color w:val="000000" w:themeColor="text1"/>
          <w:lang w:val="en-US"/>
        </w:rPr>
        <w:t xml:space="preserve"> “</w:t>
      </w:r>
      <w:r w:rsidR="04A0BB34" w:rsidRPr="00BA300F">
        <w:rPr>
          <w:rFonts w:ascii="Arial" w:hAnsi="Arial" w:cs="Arial"/>
          <w:i/>
          <w:iCs/>
          <w:color w:val="000000" w:themeColor="text1"/>
          <w:lang w:val="en-US"/>
        </w:rPr>
        <w:t>Having recently converted into a public benefit corporation ourselves, we applaud and share Ferrer’s patient</w:t>
      </w:r>
      <w:r w:rsidR="00E45DBA">
        <w:rPr>
          <w:rFonts w:ascii="Arial" w:hAnsi="Arial" w:cs="Arial"/>
          <w:i/>
          <w:iCs/>
          <w:color w:val="000000" w:themeColor="text1"/>
          <w:lang w:val="en-US"/>
        </w:rPr>
        <w:t>-</w:t>
      </w:r>
      <w:r w:rsidR="04A0BB34" w:rsidRPr="00BA300F">
        <w:rPr>
          <w:rFonts w:ascii="Arial" w:hAnsi="Arial" w:cs="Arial"/>
          <w:i/>
          <w:iCs/>
          <w:color w:val="000000" w:themeColor="text1"/>
          <w:lang w:val="en-US"/>
        </w:rPr>
        <w:t>driven mission – underscored by its recent B</w:t>
      </w:r>
      <w:r w:rsidR="00EC215C" w:rsidRPr="00BA300F">
        <w:rPr>
          <w:rFonts w:ascii="Arial" w:hAnsi="Arial" w:cs="Arial"/>
          <w:i/>
          <w:iCs/>
          <w:color w:val="000000" w:themeColor="text1"/>
          <w:lang w:val="en-US"/>
        </w:rPr>
        <w:t xml:space="preserve"> </w:t>
      </w:r>
      <w:r w:rsidR="04A0BB34" w:rsidRPr="00BA300F">
        <w:rPr>
          <w:rFonts w:ascii="Arial" w:hAnsi="Arial" w:cs="Arial"/>
          <w:i/>
          <w:iCs/>
          <w:color w:val="000000" w:themeColor="text1"/>
          <w:lang w:val="en-US"/>
        </w:rPr>
        <w:t>Corp certification</w:t>
      </w:r>
      <w:r w:rsidR="59A66606" w:rsidRPr="00BA300F">
        <w:rPr>
          <w:rFonts w:ascii="Arial" w:hAnsi="Arial" w:cs="Arial"/>
          <w:color w:val="000000" w:themeColor="text1"/>
          <w:lang w:val="en-US"/>
        </w:rPr>
        <w:t>.</w:t>
      </w:r>
      <w:r w:rsidR="04A0BB34" w:rsidRPr="00BA300F">
        <w:rPr>
          <w:rFonts w:ascii="Arial" w:hAnsi="Arial" w:cs="Arial"/>
          <w:color w:val="000000" w:themeColor="text1"/>
          <w:lang w:val="en-US"/>
        </w:rPr>
        <w:t>”</w:t>
      </w:r>
    </w:p>
    <w:p w14:paraId="3C199460" w14:textId="17EA902A" w:rsidR="0082175C" w:rsidRPr="00BA300F" w:rsidRDefault="0082175C" w:rsidP="007C6BA1">
      <w:pPr>
        <w:rPr>
          <w:rFonts w:ascii="Arial" w:hAnsi="Arial" w:cs="Arial"/>
          <w:color w:val="000000" w:themeColor="text1"/>
          <w:lang w:val="en-US"/>
        </w:rPr>
      </w:pPr>
      <w:r w:rsidRPr="00BA300F">
        <w:rPr>
          <w:rFonts w:ascii="Arial" w:hAnsi="Arial" w:cs="Arial"/>
          <w:color w:val="000000" w:themeColor="text1"/>
          <w:lang w:val="en-US"/>
        </w:rPr>
        <w:t xml:space="preserve">The </w:t>
      </w:r>
      <w:r w:rsidR="000C41BF" w:rsidRPr="00BA300F">
        <w:rPr>
          <w:rFonts w:ascii="Arial" w:hAnsi="Arial" w:cs="Arial"/>
          <w:color w:val="000000" w:themeColor="text1"/>
          <w:lang w:val="en-US"/>
        </w:rPr>
        <w:t xml:space="preserve">agreement </w:t>
      </w:r>
      <w:r w:rsidRPr="00BA300F">
        <w:rPr>
          <w:rFonts w:ascii="Arial" w:hAnsi="Arial" w:cs="Arial"/>
          <w:color w:val="000000" w:themeColor="text1"/>
          <w:lang w:val="en-US"/>
        </w:rPr>
        <w:t xml:space="preserve">leverages Ferrer’s strong capabilities and expertise in pulmonary vascular and interstitial lung diseases </w:t>
      </w:r>
      <w:r w:rsidR="00B476EA">
        <w:rPr>
          <w:rFonts w:ascii="Arial" w:hAnsi="Arial" w:cs="Arial"/>
          <w:color w:val="000000" w:themeColor="text1"/>
          <w:lang w:val="en-US"/>
        </w:rPr>
        <w:t>and</w:t>
      </w:r>
      <w:r w:rsidRPr="00BA300F">
        <w:rPr>
          <w:rFonts w:ascii="Arial" w:hAnsi="Arial" w:cs="Arial"/>
          <w:color w:val="000000" w:themeColor="text1"/>
          <w:lang w:val="en-US"/>
        </w:rPr>
        <w:t xml:space="preserve"> underscore</w:t>
      </w:r>
      <w:r w:rsidR="00B476EA">
        <w:rPr>
          <w:rFonts w:ascii="Arial" w:hAnsi="Arial" w:cs="Arial"/>
          <w:color w:val="000000" w:themeColor="text1"/>
          <w:lang w:val="en-US"/>
        </w:rPr>
        <w:t>s</w:t>
      </w:r>
      <w:r w:rsidRPr="00BA300F">
        <w:rPr>
          <w:rFonts w:ascii="Arial" w:hAnsi="Arial" w:cs="Arial"/>
          <w:color w:val="000000" w:themeColor="text1"/>
          <w:lang w:val="en-US"/>
        </w:rPr>
        <w:t xml:space="preserve"> both companies’ commitment to expanding global access to </w:t>
      </w:r>
      <w:r w:rsidR="00D114E0" w:rsidRPr="00BA300F">
        <w:rPr>
          <w:rFonts w:ascii="Arial" w:hAnsi="Arial" w:cs="Arial"/>
          <w:color w:val="000000" w:themeColor="text1"/>
          <w:lang w:val="en-US"/>
        </w:rPr>
        <w:t xml:space="preserve">treprostinil inhalation solution </w:t>
      </w:r>
      <w:r w:rsidRPr="00BA300F">
        <w:rPr>
          <w:rFonts w:ascii="Arial" w:hAnsi="Arial" w:cs="Arial"/>
          <w:color w:val="000000" w:themeColor="text1"/>
          <w:lang w:val="en-US"/>
        </w:rPr>
        <w:t xml:space="preserve">for the treatment of PH-ILD. </w:t>
      </w:r>
    </w:p>
    <w:p w14:paraId="3C5DEAFC" w14:textId="29D0DF5D" w:rsidR="0082175C" w:rsidRPr="00BA300F" w:rsidRDefault="0082175C" w:rsidP="007C6BA1">
      <w:pPr>
        <w:rPr>
          <w:rFonts w:ascii="Arial" w:hAnsi="Arial" w:cs="Arial"/>
          <w:color w:val="000000" w:themeColor="text1"/>
          <w:lang w:val="en-US"/>
        </w:rPr>
      </w:pPr>
      <w:r w:rsidRPr="00BA300F">
        <w:rPr>
          <w:rFonts w:ascii="Arial" w:hAnsi="Arial" w:cs="Arial"/>
          <w:color w:val="000000" w:themeColor="text1"/>
          <w:lang w:val="en-US"/>
        </w:rPr>
        <w:t>“</w:t>
      </w:r>
      <w:r w:rsidR="00685017" w:rsidRPr="00BA300F">
        <w:rPr>
          <w:rFonts w:ascii="Arial" w:hAnsi="Arial" w:cs="Arial"/>
          <w:i/>
          <w:iCs/>
          <w:color w:val="000000" w:themeColor="text1"/>
          <w:lang w:val="en-US"/>
        </w:rPr>
        <w:t>T</w:t>
      </w:r>
      <w:r w:rsidR="5A3D9874" w:rsidRPr="00BA300F">
        <w:rPr>
          <w:rFonts w:ascii="Arial" w:hAnsi="Arial" w:cs="Arial"/>
          <w:i/>
          <w:iCs/>
          <w:color w:val="000000" w:themeColor="text1"/>
          <w:lang w:val="en-US"/>
        </w:rPr>
        <w:t>yvaso</w:t>
      </w:r>
      <w:r w:rsidR="00685017" w:rsidRPr="00BA300F">
        <w:rPr>
          <w:rFonts w:ascii="Arial" w:hAnsi="Arial" w:cs="Arial"/>
          <w:i/>
          <w:iCs/>
          <w:color w:val="000000" w:themeColor="text1"/>
          <w:lang w:val="en-US"/>
        </w:rPr>
        <w:t xml:space="preserve"> </w:t>
      </w:r>
      <w:r w:rsidRPr="00BA300F">
        <w:rPr>
          <w:rFonts w:ascii="Arial" w:hAnsi="Arial" w:cs="Arial"/>
          <w:i/>
          <w:iCs/>
          <w:color w:val="000000" w:themeColor="text1"/>
          <w:lang w:val="en-US"/>
        </w:rPr>
        <w:t xml:space="preserve">is the perfect fit for Ferrer’s </w:t>
      </w:r>
      <w:r w:rsidR="00B476EA">
        <w:rPr>
          <w:rFonts w:ascii="Arial" w:hAnsi="Arial" w:cs="Arial"/>
          <w:i/>
          <w:iCs/>
          <w:color w:val="000000" w:themeColor="text1"/>
          <w:lang w:val="en-US"/>
        </w:rPr>
        <w:t>mission</w:t>
      </w:r>
      <w:r w:rsidR="00B476EA" w:rsidRPr="00BA300F">
        <w:rPr>
          <w:rFonts w:ascii="Arial" w:hAnsi="Arial" w:cs="Arial"/>
          <w:i/>
          <w:iCs/>
          <w:color w:val="000000" w:themeColor="text1"/>
          <w:lang w:val="en-US"/>
        </w:rPr>
        <w:t xml:space="preserve"> </w:t>
      </w:r>
      <w:r w:rsidRPr="00BA300F">
        <w:rPr>
          <w:rFonts w:ascii="Arial" w:hAnsi="Arial" w:cs="Arial"/>
          <w:i/>
          <w:iCs/>
          <w:color w:val="000000" w:themeColor="text1"/>
          <w:lang w:val="en-US"/>
        </w:rPr>
        <w:t xml:space="preserve">to </w:t>
      </w:r>
      <w:r w:rsidR="00B476EA">
        <w:rPr>
          <w:rFonts w:ascii="Arial" w:hAnsi="Arial" w:cs="Arial"/>
          <w:i/>
          <w:iCs/>
          <w:color w:val="000000" w:themeColor="text1"/>
          <w:lang w:val="en-US"/>
        </w:rPr>
        <w:t>create lasting change by bringing</w:t>
      </w:r>
      <w:r w:rsidRPr="00BA300F">
        <w:rPr>
          <w:rFonts w:ascii="Arial" w:hAnsi="Arial" w:cs="Arial"/>
          <w:i/>
          <w:iCs/>
          <w:color w:val="000000" w:themeColor="text1"/>
          <w:lang w:val="en-US"/>
        </w:rPr>
        <w:t xml:space="preserve"> transformative products in </w:t>
      </w:r>
      <w:r w:rsidR="00E10E1A" w:rsidRPr="00BA300F">
        <w:rPr>
          <w:rFonts w:ascii="Arial" w:hAnsi="Arial" w:cs="Arial"/>
          <w:i/>
          <w:iCs/>
          <w:color w:val="000000" w:themeColor="text1"/>
          <w:lang w:val="en-US"/>
        </w:rPr>
        <w:t>this</w:t>
      </w:r>
      <w:r w:rsidRPr="00BA300F">
        <w:rPr>
          <w:rFonts w:ascii="Arial" w:hAnsi="Arial" w:cs="Arial"/>
          <w:i/>
          <w:iCs/>
          <w:color w:val="000000" w:themeColor="text1"/>
          <w:lang w:val="en-US"/>
        </w:rPr>
        <w:t xml:space="preserve"> </w:t>
      </w:r>
      <w:r w:rsidR="00C24C77" w:rsidRPr="00BA300F">
        <w:rPr>
          <w:rFonts w:ascii="Arial" w:hAnsi="Arial" w:cs="Arial"/>
          <w:i/>
          <w:iCs/>
          <w:color w:val="000000" w:themeColor="text1"/>
          <w:lang w:val="en-US"/>
        </w:rPr>
        <w:t xml:space="preserve">challenging </w:t>
      </w:r>
      <w:r w:rsidRPr="00BA300F">
        <w:rPr>
          <w:rFonts w:ascii="Arial" w:hAnsi="Arial" w:cs="Arial"/>
          <w:i/>
          <w:iCs/>
          <w:color w:val="000000" w:themeColor="text1"/>
          <w:lang w:val="en-US"/>
        </w:rPr>
        <w:t xml:space="preserve">field </w:t>
      </w:r>
      <w:r w:rsidR="00B476EA">
        <w:rPr>
          <w:rFonts w:ascii="Arial" w:hAnsi="Arial" w:cs="Arial"/>
          <w:i/>
          <w:iCs/>
          <w:color w:val="000000" w:themeColor="text1"/>
          <w:lang w:val="en-US"/>
        </w:rPr>
        <w:t xml:space="preserve">to market </w:t>
      </w:r>
      <w:r w:rsidRPr="00BA300F">
        <w:rPr>
          <w:rFonts w:ascii="Arial" w:hAnsi="Arial" w:cs="Arial"/>
          <w:i/>
          <w:iCs/>
          <w:color w:val="000000" w:themeColor="text1"/>
          <w:lang w:val="en-US"/>
        </w:rPr>
        <w:t>and strengthen</w:t>
      </w:r>
      <w:r w:rsidR="001F1976">
        <w:rPr>
          <w:rFonts w:ascii="Arial" w:hAnsi="Arial" w:cs="Arial"/>
          <w:i/>
          <w:iCs/>
          <w:color w:val="000000" w:themeColor="text1"/>
          <w:lang w:val="en-US"/>
        </w:rPr>
        <w:t>s</w:t>
      </w:r>
      <w:r w:rsidRPr="00BA300F">
        <w:rPr>
          <w:rFonts w:ascii="Arial" w:hAnsi="Arial" w:cs="Arial"/>
          <w:i/>
          <w:iCs/>
          <w:color w:val="000000" w:themeColor="text1"/>
          <w:lang w:val="en-US"/>
        </w:rPr>
        <w:t xml:space="preserve"> our pipeline for the coming years</w:t>
      </w:r>
      <w:r w:rsidR="00F543D4">
        <w:rPr>
          <w:rFonts w:ascii="Arial" w:hAnsi="Arial" w:cs="Arial"/>
          <w:i/>
          <w:iCs/>
          <w:color w:val="000000" w:themeColor="text1"/>
          <w:lang w:val="en-US"/>
        </w:rPr>
        <w:t>,</w:t>
      </w:r>
      <w:r w:rsidRPr="00BA300F">
        <w:rPr>
          <w:rFonts w:ascii="Arial" w:hAnsi="Arial" w:cs="Arial"/>
          <w:color w:val="000000" w:themeColor="text1"/>
          <w:lang w:val="en-US"/>
        </w:rPr>
        <w:t xml:space="preserve">” added </w:t>
      </w:r>
      <w:r w:rsidRPr="00BA300F">
        <w:rPr>
          <w:rFonts w:ascii="Arial" w:hAnsi="Arial" w:cs="Arial"/>
          <w:b/>
          <w:color w:val="000000" w:themeColor="text1"/>
          <w:lang w:val="en-US"/>
        </w:rPr>
        <w:t>Oscar Pérez</w:t>
      </w:r>
      <w:r w:rsidRPr="00BA300F">
        <w:rPr>
          <w:rFonts w:ascii="Arial" w:hAnsi="Arial" w:cs="Arial"/>
          <w:color w:val="000000" w:themeColor="text1"/>
          <w:lang w:val="en-US"/>
        </w:rPr>
        <w:t>, Chief Business Development and Global Alliances Officer</w:t>
      </w:r>
      <w:r w:rsidR="001F1976">
        <w:rPr>
          <w:rFonts w:ascii="Arial" w:hAnsi="Arial" w:cs="Arial"/>
          <w:color w:val="000000" w:themeColor="text1"/>
          <w:lang w:val="en-US"/>
        </w:rPr>
        <w:t>,</w:t>
      </w:r>
      <w:r w:rsidRPr="00BA300F">
        <w:rPr>
          <w:rFonts w:ascii="Arial" w:hAnsi="Arial" w:cs="Arial"/>
          <w:color w:val="000000" w:themeColor="text1"/>
          <w:lang w:val="en-US"/>
        </w:rPr>
        <w:t xml:space="preserve"> Ferrer.</w:t>
      </w:r>
    </w:p>
    <w:p w14:paraId="0220CF86" w14:textId="43FB4E37" w:rsidR="004353E4" w:rsidRPr="00BA300F" w:rsidRDefault="0082175C" w:rsidP="007C6BA1">
      <w:pPr>
        <w:rPr>
          <w:rFonts w:ascii="Arial" w:hAnsi="Arial" w:cs="Arial"/>
          <w:color w:val="000000" w:themeColor="text1"/>
          <w:lang w:val="en-US"/>
        </w:rPr>
      </w:pPr>
      <w:r w:rsidRPr="00BA300F">
        <w:rPr>
          <w:rFonts w:ascii="Arial" w:hAnsi="Arial" w:cs="Arial"/>
          <w:color w:val="000000" w:themeColor="text1"/>
          <w:lang w:val="en-US"/>
        </w:rPr>
        <w:t xml:space="preserve">Ferrer </w:t>
      </w:r>
      <w:r w:rsidR="001F1976">
        <w:rPr>
          <w:rFonts w:ascii="Arial" w:hAnsi="Arial" w:cs="Arial"/>
          <w:color w:val="000000" w:themeColor="text1"/>
          <w:lang w:val="en-US"/>
        </w:rPr>
        <w:t>is</w:t>
      </w:r>
      <w:r w:rsidR="000C41BF" w:rsidRPr="00BA300F">
        <w:rPr>
          <w:rFonts w:ascii="Arial" w:hAnsi="Arial" w:cs="Arial"/>
          <w:color w:val="000000" w:themeColor="text1"/>
          <w:lang w:val="en-US"/>
        </w:rPr>
        <w:t xml:space="preserve"> </w:t>
      </w:r>
      <w:r w:rsidRPr="00BA300F">
        <w:rPr>
          <w:rFonts w:ascii="Arial" w:hAnsi="Arial" w:cs="Arial"/>
          <w:color w:val="000000" w:themeColor="text1"/>
          <w:lang w:val="en-US"/>
        </w:rPr>
        <w:t xml:space="preserve">a </w:t>
      </w:r>
      <w:r w:rsidR="000C41BF" w:rsidRPr="00BA300F">
        <w:rPr>
          <w:rFonts w:ascii="Arial" w:hAnsi="Arial" w:cs="Arial"/>
          <w:color w:val="000000" w:themeColor="text1"/>
          <w:lang w:val="en-US"/>
        </w:rPr>
        <w:t>long-t</w:t>
      </w:r>
      <w:r w:rsidR="00C24C77" w:rsidRPr="00BA300F">
        <w:rPr>
          <w:rFonts w:ascii="Arial" w:hAnsi="Arial" w:cs="Arial"/>
          <w:color w:val="000000" w:themeColor="text1"/>
          <w:lang w:val="en-US"/>
        </w:rPr>
        <w:t>erm</w:t>
      </w:r>
      <w:r w:rsidR="000C41BF" w:rsidRPr="00BA300F">
        <w:rPr>
          <w:rFonts w:ascii="Arial" w:hAnsi="Arial" w:cs="Arial"/>
          <w:color w:val="000000" w:themeColor="text1"/>
          <w:lang w:val="en-US"/>
        </w:rPr>
        <w:t xml:space="preserve"> partner </w:t>
      </w:r>
      <w:r w:rsidR="00C24C77" w:rsidRPr="00BA300F">
        <w:rPr>
          <w:rFonts w:ascii="Arial" w:hAnsi="Arial" w:cs="Arial"/>
          <w:color w:val="000000" w:themeColor="text1"/>
          <w:lang w:val="en-US"/>
        </w:rPr>
        <w:t>of</w:t>
      </w:r>
      <w:r w:rsidR="000C41BF" w:rsidRPr="00BA300F">
        <w:rPr>
          <w:rFonts w:ascii="Arial" w:hAnsi="Arial" w:cs="Arial"/>
          <w:color w:val="000000" w:themeColor="text1"/>
          <w:lang w:val="en-US"/>
        </w:rPr>
        <w:t xml:space="preserve"> </w:t>
      </w:r>
      <w:r w:rsidR="33AEF6DD" w:rsidRPr="00BA300F">
        <w:rPr>
          <w:rFonts w:ascii="Arial" w:hAnsi="Arial" w:cs="Arial"/>
          <w:color w:val="000000" w:themeColor="text1"/>
          <w:lang w:val="en-US"/>
        </w:rPr>
        <w:t>United Therapeutics</w:t>
      </w:r>
      <w:r w:rsidR="006B7C19" w:rsidRPr="00BA300F">
        <w:rPr>
          <w:rFonts w:ascii="Arial" w:hAnsi="Arial" w:cs="Arial"/>
          <w:color w:val="000000" w:themeColor="text1"/>
          <w:lang w:val="en-US"/>
        </w:rPr>
        <w:t xml:space="preserve">, </w:t>
      </w:r>
      <w:r w:rsidRPr="00BA300F">
        <w:rPr>
          <w:rFonts w:ascii="Arial" w:hAnsi="Arial" w:cs="Arial"/>
          <w:color w:val="000000" w:themeColor="text1"/>
          <w:lang w:val="en-US"/>
        </w:rPr>
        <w:t xml:space="preserve">responsible for </w:t>
      </w:r>
      <w:r w:rsidR="006B7C19" w:rsidRPr="00BA300F">
        <w:rPr>
          <w:rFonts w:ascii="Arial" w:hAnsi="Arial" w:cs="Arial"/>
          <w:color w:val="000000" w:themeColor="text1"/>
          <w:lang w:val="en-US"/>
        </w:rPr>
        <w:t xml:space="preserve">providing </w:t>
      </w:r>
      <w:r w:rsidR="00541D36" w:rsidRPr="00BA300F">
        <w:rPr>
          <w:rFonts w:ascii="Arial" w:hAnsi="Arial" w:cs="Arial"/>
          <w:color w:val="000000" w:themeColor="text1"/>
          <w:lang w:val="en-US"/>
        </w:rPr>
        <w:t>global</w:t>
      </w:r>
      <w:r w:rsidRPr="00BA300F">
        <w:rPr>
          <w:rFonts w:ascii="Arial" w:hAnsi="Arial" w:cs="Arial"/>
          <w:color w:val="000000" w:themeColor="text1"/>
          <w:lang w:val="en-US"/>
        </w:rPr>
        <w:t xml:space="preserve"> access to </w:t>
      </w:r>
      <w:r w:rsidR="004353E4" w:rsidRPr="00BA300F">
        <w:rPr>
          <w:rFonts w:ascii="Arial" w:hAnsi="Arial" w:cs="Arial"/>
          <w:color w:val="000000" w:themeColor="text1"/>
          <w:lang w:val="en-US"/>
        </w:rPr>
        <w:t>Remodulin</w:t>
      </w:r>
      <w:r w:rsidR="004353E4" w:rsidRPr="00BA300F">
        <w:rPr>
          <w:rFonts w:ascii="Arial" w:eastAsia="Times New Roman" w:hAnsi="Arial" w:cs="Arial"/>
          <w:color w:val="000000" w:themeColor="text1"/>
          <w:vertAlign w:val="superscript"/>
          <w:lang w:val="en-US" w:eastAsia="es-ES"/>
        </w:rPr>
        <w:t>®</w:t>
      </w:r>
      <w:r w:rsidR="004353E4" w:rsidRPr="00BA300F">
        <w:rPr>
          <w:rFonts w:ascii="Arial" w:hAnsi="Arial" w:cs="Arial"/>
          <w:color w:val="000000" w:themeColor="text1"/>
          <w:lang w:val="en-US"/>
        </w:rPr>
        <w:t xml:space="preserve"> (treprostinil) Injection</w:t>
      </w:r>
      <w:r w:rsidR="00541D36" w:rsidRPr="00BA300F">
        <w:rPr>
          <w:rFonts w:ascii="Arial" w:hAnsi="Arial" w:cs="Arial"/>
          <w:color w:val="000000" w:themeColor="text1"/>
          <w:lang w:val="en-US"/>
        </w:rPr>
        <w:t xml:space="preserve">, </w:t>
      </w:r>
      <w:r w:rsidR="00C24C77" w:rsidRPr="00BA300F">
        <w:rPr>
          <w:rFonts w:ascii="Arial" w:hAnsi="Arial" w:cs="Arial"/>
          <w:color w:val="000000" w:themeColor="text1"/>
          <w:lang w:val="en-US"/>
        </w:rPr>
        <w:t xml:space="preserve">a </w:t>
      </w:r>
      <w:r w:rsidR="004353E4" w:rsidRPr="00BA300F">
        <w:rPr>
          <w:rFonts w:ascii="Arial" w:hAnsi="Arial" w:cs="Arial"/>
          <w:color w:val="000000" w:themeColor="text1"/>
          <w:lang w:val="en-US"/>
        </w:rPr>
        <w:t xml:space="preserve">prostacyclin vasodilator for the </w:t>
      </w:r>
      <w:r w:rsidR="004353E4" w:rsidRPr="00BA300F">
        <w:rPr>
          <w:rFonts w:ascii="Arial" w:hAnsi="Arial" w:cs="Arial"/>
          <w:color w:val="000000" w:themeColor="text1"/>
          <w:lang w:val="en-US"/>
        </w:rPr>
        <w:lastRenderedPageBreak/>
        <w:t xml:space="preserve">treatment of pulmonary arterial hypertension (PAH; WHO Group 1) to </w:t>
      </w:r>
      <w:r w:rsidR="00C24C77" w:rsidRPr="00BA300F">
        <w:rPr>
          <w:rFonts w:ascii="Arial" w:hAnsi="Arial" w:cs="Arial"/>
          <w:color w:val="000000" w:themeColor="text1"/>
          <w:lang w:val="en-US"/>
        </w:rPr>
        <w:t xml:space="preserve">reduce </w:t>
      </w:r>
      <w:r w:rsidR="004353E4" w:rsidRPr="00BA300F">
        <w:rPr>
          <w:rFonts w:ascii="Arial" w:hAnsi="Arial" w:cs="Arial"/>
          <w:color w:val="000000" w:themeColor="text1"/>
          <w:lang w:val="en-US"/>
        </w:rPr>
        <w:t xml:space="preserve">symptoms associated with exercise. </w:t>
      </w:r>
    </w:p>
    <w:p w14:paraId="19451FE6" w14:textId="6786FC0E" w:rsidR="2108423B" w:rsidRPr="00BA300F" w:rsidRDefault="1530F2A6" w:rsidP="007C6BA1">
      <w:pPr>
        <w:rPr>
          <w:rFonts w:ascii="Arial" w:hAnsi="Arial" w:cs="Arial"/>
          <w:color w:val="000000" w:themeColor="text1"/>
          <w:lang w:val="en-US"/>
        </w:rPr>
      </w:pPr>
      <w:r w:rsidRPr="00BA300F">
        <w:rPr>
          <w:rFonts w:ascii="Arial" w:hAnsi="Arial" w:cs="Arial"/>
          <w:color w:val="000000" w:themeColor="text1"/>
          <w:lang w:val="en-US"/>
        </w:rPr>
        <w:t>“</w:t>
      </w:r>
      <w:r w:rsidR="307214D3" w:rsidRPr="00BA300F">
        <w:rPr>
          <w:rFonts w:ascii="Arial" w:hAnsi="Arial" w:cs="Arial"/>
          <w:i/>
          <w:iCs/>
          <w:color w:val="000000" w:themeColor="text1"/>
          <w:lang w:val="en-US"/>
        </w:rPr>
        <w:t>We’ve found Ferrer to be an excellent partner for the distribution of our treprostinil-based products around the world</w:t>
      </w:r>
      <w:r w:rsidR="20EEB26E" w:rsidRPr="00BA300F">
        <w:rPr>
          <w:rFonts w:ascii="Arial" w:hAnsi="Arial" w:cs="Arial"/>
          <w:i/>
          <w:iCs/>
          <w:color w:val="000000" w:themeColor="text1"/>
          <w:lang w:val="en-US"/>
        </w:rPr>
        <w:t xml:space="preserve"> and </w:t>
      </w:r>
      <w:r w:rsidR="001F1976">
        <w:rPr>
          <w:rFonts w:ascii="Arial" w:hAnsi="Arial" w:cs="Arial"/>
          <w:i/>
          <w:iCs/>
          <w:color w:val="000000" w:themeColor="text1"/>
          <w:lang w:val="en-US"/>
        </w:rPr>
        <w:t>a</w:t>
      </w:r>
      <w:r w:rsidR="20EEB26E" w:rsidRPr="00BA300F">
        <w:rPr>
          <w:rFonts w:ascii="Arial" w:hAnsi="Arial" w:cs="Arial"/>
          <w:i/>
          <w:iCs/>
          <w:color w:val="000000" w:themeColor="text1"/>
          <w:lang w:val="en-US"/>
        </w:rPr>
        <w:t xml:space="preserve">re thrilled to expand our </w:t>
      </w:r>
      <w:r w:rsidR="001F1976">
        <w:rPr>
          <w:rFonts w:ascii="Arial" w:hAnsi="Arial" w:cs="Arial"/>
          <w:i/>
          <w:iCs/>
          <w:color w:val="000000" w:themeColor="text1"/>
          <w:lang w:val="en-US"/>
        </w:rPr>
        <w:t>collaboration</w:t>
      </w:r>
      <w:r w:rsidR="307214D3" w:rsidRPr="00BA300F">
        <w:rPr>
          <w:rFonts w:ascii="Arial" w:hAnsi="Arial" w:cs="Arial"/>
          <w:i/>
          <w:iCs/>
          <w:color w:val="000000" w:themeColor="text1"/>
          <w:lang w:val="en-US"/>
        </w:rPr>
        <w:t>. Without Ferrer, patients outside of our core markets would not have access to these life-sustaining therapi</w:t>
      </w:r>
      <w:r w:rsidR="74F95E46" w:rsidRPr="00BA300F">
        <w:rPr>
          <w:rFonts w:ascii="Arial" w:hAnsi="Arial" w:cs="Arial"/>
          <w:i/>
          <w:iCs/>
          <w:color w:val="000000" w:themeColor="text1"/>
          <w:lang w:val="en-US"/>
        </w:rPr>
        <w:t>es</w:t>
      </w:r>
      <w:r w:rsidR="74F95E46" w:rsidRPr="00BA300F">
        <w:rPr>
          <w:rFonts w:ascii="Arial" w:hAnsi="Arial" w:cs="Arial"/>
          <w:color w:val="000000" w:themeColor="text1"/>
          <w:lang w:val="en-US"/>
        </w:rPr>
        <w:t>.</w:t>
      </w:r>
      <w:r w:rsidR="0082175C" w:rsidRPr="00BA300F">
        <w:rPr>
          <w:rFonts w:ascii="Arial" w:hAnsi="Arial" w:cs="Arial"/>
          <w:color w:val="000000" w:themeColor="text1"/>
          <w:lang w:val="en-US"/>
        </w:rPr>
        <w:t xml:space="preserve">” </w:t>
      </w:r>
      <w:r w:rsidR="004353E4" w:rsidRPr="00BA300F">
        <w:rPr>
          <w:rFonts w:ascii="Arial" w:hAnsi="Arial" w:cs="Arial"/>
          <w:color w:val="000000" w:themeColor="text1"/>
          <w:lang w:val="en-US"/>
        </w:rPr>
        <w:t xml:space="preserve">commented </w:t>
      </w:r>
      <w:r w:rsidR="0082175C" w:rsidRPr="00BA300F">
        <w:rPr>
          <w:rFonts w:ascii="Arial" w:hAnsi="Arial" w:cs="Arial"/>
          <w:b/>
          <w:color w:val="000000" w:themeColor="text1"/>
          <w:lang w:val="en-US"/>
        </w:rPr>
        <w:t>Beth Rhodes</w:t>
      </w:r>
      <w:r w:rsidR="0082175C" w:rsidRPr="00BA300F">
        <w:rPr>
          <w:rFonts w:ascii="Arial" w:hAnsi="Arial" w:cs="Arial"/>
          <w:color w:val="000000" w:themeColor="text1"/>
          <w:lang w:val="en-US"/>
        </w:rPr>
        <w:t xml:space="preserve">, </w:t>
      </w:r>
      <w:r w:rsidR="00FB38C8" w:rsidRPr="00BA300F">
        <w:rPr>
          <w:rFonts w:ascii="Arial" w:hAnsi="Arial" w:cs="Arial"/>
          <w:color w:val="000000" w:themeColor="text1"/>
          <w:lang w:val="en-US"/>
        </w:rPr>
        <w:t xml:space="preserve">Vice President, </w:t>
      </w:r>
      <w:r w:rsidR="0082175C" w:rsidRPr="00BA300F">
        <w:rPr>
          <w:rFonts w:ascii="Arial" w:hAnsi="Arial" w:cs="Arial"/>
          <w:color w:val="000000" w:themeColor="text1"/>
          <w:lang w:val="en-US"/>
        </w:rPr>
        <w:t>Global Supply Chain and Alliance Management</w:t>
      </w:r>
      <w:r w:rsidR="001F1976">
        <w:rPr>
          <w:rFonts w:ascii="Arial" w:hAnsi="Arial" w:cs="Arial"/>
          <w:color w:val="000000" w:themeColor="text1"/>
          <w:lang w:val="en-US"/>
        </w:rPr>
        <w:t>,</w:t>
      </w:r>
      <w:r w:rsidR="007F170D" w:rsidRPr="00BA300F">
        <w:rPr>
          <w:rFonts w:ascii="Arial" w:hAnsi="Arial" w:cs="Arial"/>
          <w:color w:val="000000" w:themeColor="text1"/>
          <w:lang w:val="en-US"/>
        </w:rPr>
        <w:t xml:space="preserve"> </w:t>
      </w:r>
      <w:r w:rsidR="0082175C" w:rsidRPr="00BA300F" w:rsidDel="0082175C">
        <w:rPr>
          <w:rFonts w:ascii="Arial" w:hAnsi="Arial" w:cs="Arial"/>
          <w:color w:val="000000" w:themeColor="text1"/>
          <w:lang w:val="en-US"/>
        </w:rPr>
        <w:t>United Therapeutics</w:t>
      </w:r>
      <w:r w:rsidR="0082175C" w:rsidRPr="00BA300F">
        <w:rPr>
          <w:rFonts w:ascii="Arial" w:hAnsi="Arial" w:cs="Arial"/>
          <w:color w:val="000000" w:themeColor="text1"/>
          <w:lang w:val="en-US"/>
        </w:rPr>
        <w:t>.</w:t>
      </w:r>
    </w:p>
    <w:p w14:paraId="6D694DC0" w14:textId="7E50E59E" w:rsidR="00EC215C" w:rsidRPr="00BA300F" w:rsidRDefault="00EC215C" w:rsidP="00EC215C">
      <w:pPr>
        <w:rPr>
          <w:rFonts w:ascii="Arial" w:hAnsi="Arial" w:cs="Arial"/>
          <w:color w:val="000000" w:themeColor="text1"/>
          <w:lang w:val="en-US"/>
        </w:rPr>
      </w:pPr>
      <w:r w:rsidRPr="00BA300F">
        <w:rPr>
          <w:rFonts w:ascii="Arial" w:hAnsi="Arial" w:cs="Arial"/>
          <w:color w:val="000000" w:themeColor="text1"/>
          <w:lang w:val="en-US"/>
        </w:rPr>
        <w:t xml:space="preserve">Upon signing, Ferrer </w:t>
      </w:r>
      <w:r w:rsidR="00C24C77" w:rsidRPr="00BA300F">
        <w:rPr>
          <w:rFonts w:ascii="Arial" w:hAnsi="Arial" w:cs="Arial"/>
          <w:color w:val="000000" w:themeColor="text1"/>
          <w:lang w:val="en-US"/>
        </w:rPr>
        <w:t>made</w:t>
      </w:r>
      <w:r w:rsidRPr="00BA300F">
        <w:rPr>
          <w:rFonts w:ascii="Arial" w:hAnsi="Arial" w:cs="Arial"/>
          <w:color w:val="000000" w:themeColor="text1"/>
          <w:lang w:val="en-US"/>
        </w:rPr>
        <w:t xml:space="preserve"> a down-payment to </w:t>
      </w:r>
      <w:r w:rsidRPr="00BA300F" w:rsidDel="0082175C">
        <w:rPr>
          <w:rFonts w:ascii="Arial" w:hAnsi="Arial" w:cs="Arial"/>
          <w:color w:val="000000" w:themeColor="text1"/>
          <w:lang w:val="en-US"/>
        </w:rPr>
        <w:t>United Therapeutics</w:t>
      </w:r>
      <w:r w:rsidRPr="00BA300F">
        <w:rPr>
          <w:rFonts w:ascii="Arial" w:hAnsi="Arial" w:cs="Arial"/>
          <w:color w:val="000000" w:themeColor="text1"/>
          <w:lang w:val="en-US"/>
        </w:rPr>
        <w:t xml:space="preserve">, </w:t>
      </w:r>
      <w:r w:rsidR="00C24C77" w:rsidRPr="00BA300F">
        <w:rPr>
          <w:rFonts w:ascii="Arial" w:hAnsi="Arial" w:cs="Arial"/>
          <w:color w:val="000000" w:themeColor="text1"/>
          <w:lang w:val="en-US"/>
        </w:rPr>
        <w:t>who will also receive</w:t>
      </w:r>
      <w:r w:rsidRPr="00BA300F">
        <w:rPr>
          <w:rFonts w:ascii="Arial" w:hAnsi="Arial" w:cs="Arial"/>
          <w:color w:val="000000" w:themeColor="text1"/>
          <w:lang w:val="en-US"/>
        </w:rPr>
        <w:t xml:space="preserve"> a transfer price and revenue sharing on future sales of </w:t>
      </w:r>
      <w:r w:rsidR="00D114E0" w:rsidRPr="00BA300F">
        <w:rPr>
          <w:rFonts w:ascii="Arial" w:hAnsi="Arial" w:cs="Arial"/>
          <w:color w:val="000000" w:themeColor="text1"/>
          <w:lang w:val="en-US"/>
        </w:rPr>
        <w:t>this product</w:t>
      </w:r>
      <w:r w:rsidRPr="00BA300F">
        <w:rPr>
          <w:rFonts w:ascii="Arial" w:hAnsi="Arial" w:cs="Arial"/>
          <w:color w:val="000000" w:themeColor="text1"/>
          <w:lang w:val="en-US"/>
        </w:rPr>
        <w:t xml:space="preserve"> by Ferrer.</w:t>
      </w:r>
    </w:p>
    <w:p w14:paraId="538B6BF6" w14:textId="1F667B2F" w:rsidR="0082175C" w:rsidRPr="00BA300F" w:rsidRDefault="0082175C" w:rsidP="00EF2ECF">
      <w:pPr>
        <w:rPr>
          <w:rStyle w:val="eop"/>
          <w:rFonts w:ascii="Arial" w:hAnsi="Arial" w:cs="Arial"/>
          <w:color w:val="000000" w:themeColor="text1"/>
          <w:lang w:val="en-GB"/>
        </w:rPr>
      </w:pPr>
      <w:r w:rsidRPr="00BA300F">
        <w:rPr>
          <w:rFonts w:ascii="Arial" w:hAnsi="Arial" w:cs="Arial"/>
          <w:color w:val="000000" w:themeColor="text1"/>
          <w:lang w:val="en-US"/>
        </w:rPr>
        <w:t xml:space="preserve">Ferrer is </w:t>
      </w:r>
      <w:r w:rsidR="003C5392" w:rsidRPr="00BA300F">
        <w:rPr>
          <w:rFonts w:ascii="Arial" w:hAnsi="Arial" w:cs="Arial"/>
          <w:color w:val="000000" w:themeColor="text1"/>
          <w:lang w:val="en-US"/>
        </w:rPr>
        <w:t xml:space="preserve">now working with </w:t>
      </w:r>
      <w:r w:rsidRPr="00BA300F">
        <w:rPr>
          <w:rFonts w:ascii="Arial" w:hAnsi="Arial" w:cs="Arial"/>
          <w:color w:val="000000" w:themeColor="text1"/>
          <w:lang w:val="en-US"/>
        </w:rPr>
        <w:t xml:space="preserve">health authorities </w:t>
      </w:r>
      <w:r w:rsidR="003C5392" w:rsidRPr="00BA300F">
        <w:rPr>
          <w:rFonts w:ascii="Arial" w:hAnsi="Arial" w:cs="Arial"/>
          <w:color w:val="000000" w:themeColor="text1"/>
          <w:lang w:val="en-US"/>
        </w:rPr>
        <w:t xml:space="preserve">to determine </w:t>
      </w:r>
      <w:r w:rsidRPr="00BA300F">
        <w:rPr>
          <w:rFonts w:ascii="Arial" w:hAnsi="Arial" w:cs="Arial"/>
          <w:color w:val="000000" w:themeColor="text1"/>
          <w:lang w:val="en-US"/>
        </w:rPr>
        <w:t xml:space="preserve">the appropriate regulatory pathway </w:t>
      </w:r>
      <w:r w:rsidR="6BD358C6" w:rsidRPr="00BA300F">
        <w:rPr>
          <w:rFonts w:ascii="Arial" w:hAnsi="Arial" w:cs="Arial"/>
          <w:color w:val="000000" w:themeColor="text1"/>
          <w:lang w:val="en-US"/>
        </w:rPr>
        <w:t>to</w:t>
      </w:r>
      <w:r w:rsidR="003C5392" w:rsidRPr="00BA300F">
        <w:rPr>
          <w:rFonts w:ascii="Arial" w:hAnsi="Arial" w:cs="Arial"/>
          <w:color w:val="000000" w:themeColor="text1"/>
          <w:lang w:val="en-US"/>
        </w:rPr>
        <w:t xml:space="preserve"> </w:t>
      </w:r>
      <w:r w:rsidR="00812AEA" w:rsidRPr="00BA300F">
        <w:rPr>
          <w:rFonts w:ascii="Arial" w:hAnsi="Arial" w:cs="Arial"/>
          <w:color w:val="000000" w:themeColor="text1"/>
          <w:lang w:val="en-US"/>
        </w:rPr>
        <w:t xml:space="preserve">obtain </w:t>
      </w:r>
      <w:r w:rsidR="003C5392" w:rsidRPr="00BA300F">
        <w:rPr>
          <w:rFonts w:ascii="Arial" w:hAnsi="Arial" w:cs="Arial"/>
          <w:color w:val="000000" w:themeColor="text1"/>
          <w:lang w:val="en-US"/>
        </w:rPr>
        <w:t xml:space="preserve">approval </w:t>
      </w:r>
      <w:r w:rsidR="00C24C77" w:rsidRPr="00BA300F">
        <w:rPr>
          <w:rFonts w:ascii="Arial" w:hAnsi="Arial" w:cs="Arial"/>
          <w:color w:val="000000" w:themeColor="text1"/>
          <w:lang w:val="en-US"/>
        </w:rPr>
        <w:t>for</w:t>
      </w:r>
      <w:r w:rsidR="003C5392" w:rsidRPr="00BA300F">
        <w:rPr>
          <w:rFonts w:ascii="Arial" w:hAnsi="Arial" w:cs="Arial"/>
          <w:color w:val="000000" w:themeColor="text1"/>
          <w:lang w:val="en-US"/>
        </w:rPr>
        <w:t xml:space="preserve"> </w:t>
      </w:r>
      <w:r w:rsidR="005B5C90">
        <w:rPr>
          <w:rFonts w:ascii="Arial" w:hAnsi="Arial" w:cs="Arial"/>
          <w:color w:val="000000" w:themeColor="text1"/>
          <w:lang w:val="en-US"/>
        </w:rPr>
        <w:t>this product</w:t>
      </w:r>
      <w:r w:rsidR="0054705C">
        <w:rPr>
          <w:rFonts w:ascii="Arial" w:hAnsi="Arial" w:cs="Arial"/>
          <w:color w:val="000000" w:themeColor="text1"/>
          <w:lang w:val="en-US"/>
        </w:rPr>
        <w:t xml:space="preserve"> (currently only authori</w:t>
      </w:r>
      <w:r w:rsidR="001F1976">
        <w:rPr>
          <w:rFonts w:ascii="Arial" w:hAnsi="Arial" w:cs="Arial"/>
          <w:color w:val="000000" w:themeColor="text1"/>
          <w:lang w:val="en-US"/>
        </w:rPr>
        <w:t>s</w:t>
      </w:r>
      <w:r w:rsidR="0054705C">
        <w:rPr>
          <w:rFonts w:ascii="Arial" w:hAnsi="Arial" w:cs="Arial"/>
          <w:color w:val="000000" w:themeColor="text1"/>
          <w:lang w:val="en-US"/>
        </w:rPr>
        <w:t>ed in the US)</w:t>
      </w:r>
      <w:r w:rsidR="0054705C" w:rsidRPr="00BA300F">
        <w:rPr>
          <w:rFonts w:ascii="Arial" w:hAnsi="Arial" w:cs="Arial"/>
          <w:color w:val="000000" w:themeColor="text1"/>
          <w:lang w:val="en-US"/>
        </w:rPr>
        <w:t xml:space="preserve"> </w:t>
      </w:r>
      <w:r w:rsidR="0054705C">
        <w:rPr>
          <w:rFonts w:ascii="Arial" w:hAnsi="Arial" w:cs="Arial"/>
          <w:color w:val="000000" w:themeColor="text1"/>
          <w:lang w:val="en-US"/>
        </w:rPr>
        <w:t>for</w:t>
      </w:r>
      <w:r w:rsidR="0054705C" w:rsidRPr="00BA300F">
        <w:rPr>
          <w:rFonts w:ascii="Arial" w:hAnsi="Arial" w:cs="Arial"/>
          <w:color w:val="000000" w:themeColor="text1"/>
          <w:lang w:val="en-US"/>
        </w:rPr>
        <w:t xml:space="preserve"> the treatment of PH-ILD</w:t>
      </w:r>
      <w:r w:rsidR="0054705C">
        <w:rPr>
          <w:rFonts w:ascii="Arial" w:hAnsi="Arial" w:cs="Arial"/>
          <w:color w:val="000000" w:themeColor="text1"/>
          <w:lang w:val="en-US"/>
        </w:rPr>
        <w:t xml:space="preserve"> in other territories.</w:t>
      </w:r>
    </w:p>
    <w:p w14:paraId="75C8BF1C" w14:textId="77777777" w:rsidR="00941A10" w:rsidRPr="00BA300F" w:rsidRDefault="00941A10" w:rsidP="00EF2ECF">
      <w:pPr>
        <w:pStyle w:val="paragraph"/>
        <w:spacing w:before="0" w:beforeAutospacing="0" w:after="0" w:afterAutospacing="0" w:line="360" w:lineRule="auto"/>
        <w:jc w:val="center"/>
        <w:textAlignment w:val="baseline"/>
        <w:rPr>
          <w:rStyle w:val="eop"/>
          <w:rFonts w:ascii="Arial" w:hAnsi="Arial" w:cs="Arial"/>
          <w:b/>
          <w:bCs/>
          <w:color w:val="000000" w:themeColor="text1"/>
          <w:sz w:val="22"/>
          <w:szCs w:val="22"/>
          <w:lang w:val="en-GB"/>
        </w:rPr>
      </w:pPr>
    </w:p>
    <w:p w14:paraId="3A736D87" w14:textId="1D5F8D9F" w:rsidR="0082175C" w:rsidRPr="00BA300F" w:rsidRDefault="0082175C" w:rsidP="00EF2ECF">
      <w:pPr>
        <w:pStyle w:val="paragraph"/>
        <w:spacing w:before="0" w:beforeAutospacing="0" w:after="0" w:afterAutospacing="0" w:line="360" w:lineRule="auto"/>
        <w:jc w:val="center"/>
        <w:textAlignment w:val="baseline"/>
        <w:rPr>
          <w:rFonts w:ascii="Arial" w:hAnsi="Arial" w:cs="Arial"/>
          <w:color w:val="000000" w:themeColor="text1"/>
          <w:sz w:val="22"/>
          <w:szCs w:val="22"/>
          <w:lang w:val="en-US"/>
        </w:rPr>
      </w:pPr>
      <w:r w:rsidRPr="00BA300F">
        <w:rPr>
          <w:rStyle w:val="eop"/>
          <w:rFonts w:ascii="Arial" w:hAnsi="Arial" w:cs="Arial"/>
          <w:b/>
          <w:bCs/>
          <w:color w:val="000000" w:themeColor="text1"/>
          <w:sz w:val="22"/>
          <w:szCs w:val="22"/>
          <w:lang w:val="en-GB"/>
        </w:rPr>
        <w:t>---ENDS---</w:t>
      </w:r>
    </w:p>
    <w:p w14:paraId="24FEF8AB" w14:textId="00869D02" w:rsidR="4D72551B" w:rsidRPr="005D29B1" w:rsidRDefault="3EF5C7C6" w:rsidP="007C3E3B">
      <w:pPr>
        <w:pStyle w:val="Heading1"/>
        <w:rPr>
          <w:rFonts w:ascii="Arial" w:hAnsi="Arial"/>
          <w:b/>
          <w:color w:val="000000" w:themeColor="text1"/>
          <w:sz w:val="22"/>
          <w:lang w:val="en-US"/>
        </w:rPr>
      </w:pPr>
      <w:r w:rsidRPr="005D29B1">
        <w:rPr>
          <w:rFonts w:ascii="Arial" w:hAnsi="Arial"/>
          <w:b/>
          <w:color w:val="000000" w:themeColor="text1"/>
          <w:sz w:val="22"/>
          <w:lang w:val="en-US"/>
        </w:rPr>
        <w:t>About PH-ILD</w:t>
      </w:r>
      <w:r w:rsidR="00E12FA8" w:rsidRPr="005D29B1">
        <w:rPr>
          <w:rFonts w:ascii="Arial" w:hAnsi="Arial"/>
          <w:b/>
          <w:color w:val="000000" w:themeColor="text1"/>
          <w:sz w:val="22"/>
          <w:vertAlign w:val="superscript"/>
          <w:lang w:val="en-US"/>
        </w:rPr>
        <w:t>3,5</w:t>
      </w:r>
    </w:p>
    <w:p w14:paraId="1B34D3E8" w14:textId="56FA5C3F" w:rsidR="008379DD" w:rsidRPr="00BA300F" w:rsidRDefault="008379DD" w:rsidP="00764202">
      <w:pPr>
        <w:rPr>
          <w:rFonts w:ascii="Arial" w:hAnsi="Arial" w:cs="Arial"/>
          <w:color w:val="000000" w:themeColor="text1"/>
          <w:lang w:val="en-US"/>
        </w:rPr>
      </w:pPr>
      <w:r w:rsidRPr="00BA300F">
        <w:rPr>
          <w:rFonts w:ascii="Arial" w:hAnsi="Arial" w:cs="Arial"/>
          <w:color w:val="000000" w:themeColor="text1"/>
          <w:lang w:val="en-US"/>
        </w:rPr>
        <w:t>Interstitial lung disease (ILD) is a group of lung diseases that are characteri</w:t>
      </w:r>
      <w:r w:rsidR="00C73A9E">
        <w:rPr>
          <w:rFonts w:ascii="Arial" w:hAnsi="Arial" w:cs="Arial"/>
          <w:color w:val="000000" w:themeColor="text1"/>
          <w:lang w:val="en-US"/>
        </w:rPr>
        <w:t>s</w:t>
      </w:r>
      <w:r w:rsidRPr="00BA300F">
        <w:rPr>
          <w:rFonts w:ascii="Arial" w:hAnsi="Arial" w:cs="Arial"/>
          <w:color w:val="000000" w:themeColor="text1"/>
          <w:lang w:val="en-US"/>
        </w:rPr>
        <w:t>ed by marked scarring or fibrosis of the bronchioles and alveolar sacs within the lungs. Increased fibrotic tissue in ILD prevents oxygenation and free gas exchange between the pulmonary capillaries and alveolar sacs, and the condition can present with a wide range of symptoms, including shortness of breath with activity, labo</w:t>
      </w:r>
      <w:r w:rsidR="008F0705">
        <w:rPr>
          <w:rFonts w:ascii="Arial" w:hAnsi="Arial" w:cs="Arial"/>
          <w:color w:val="000000" w:themeColor="text1"/>
          <w:lang w:val="en-US"/>
        </w:rPr>
        <w:t>u</w:t>
      </w:r>
      <w:r w:rsidRPr="00BA300F">
        <w:rPr>
          <w:rFonts w:ascii="Arial" w:hAnsi="Arial" w:cs="Arial"/>
          <w:color w:val="000000" w:themeColor="text1"/>
          <w:lang w:val="en-US"/>
        </w:rPr>
        <w:t>red breathing and fatigue.</w:t>
      </w:r>
    </w:p>
    <w:p w14:paraId="3FF0B7BD" w14:textId="5DB1B91F" w:rsidR="005C1D2B" w:rsidRPr="005D29B1" w:rsidRDefault="008379DD" w:rsidP="007C3E3B">
      <w:pPr>
        <w:rPr>
          <w:lang w:val="en-GB"/>
        </w:rPr>
      </w:pPr>
      <w:r w:rsidRPr="00BA300F">
        <w:rPr>
          <w:rFonts w:ascii="Arial" w:hAnsi="Arial" w:cs="Arial"/>
          <w:color w:val="000000" w:themeColor="text1"/>
          <w:lang w:val="en-US"/>
        </w:rPr>
        <w:t>WHO Group 3 Pulmonary hypertension (PH) frequently complicates the course of patients with interstitial lung disease and is associated with worse functional status measured by exercise capacity, greater supplemental oxygen needs, decreased quality of life and worse outcome</w:t>
      </w:r>
      <w:r w:rsidR="005C1D2B">
        <w:rPr>
          <w:rFonts w:ascii="Arial" w:hAnsi="Arial" w:cs="Arial"/>
          <w:color w:val="000000" w:themeColor="text1"/>
          <w:lang w:val="en-US"/>
        </w:rPr>
        <w:t>s</w:t>
      </w:r>
      <w:r w:rsidRPr="00BA300F">
        <w:rPr>
          <w:rFonts w:ascii="Arial" w:hAnsi="Arial" w:cs="Arial"/>
          <w:color w:val="000000" w:themeColor="text1"/>
          <w:lang w:val="en-US"/>
        </w:rPr>
        <w:t xml:space="preserve">. PH is estimated to affect </w:t>
      </w:r>
      <w:r w:rsidR="005C1D2B" w:rsidRPr="005C1D2B">
        <w:rPr>
          <w:rFonts w:ascii="Arial" w:hAnsi="Arial" w:cs="Arial"/>
          <w:color w:val="000000" w:themeColor="text1"/>
          <w:lang w:val="en-US"/>
        </w:rPr>
        <w:t>approximately 5</w:t>
      </w:r>
      <w:r w:rsidR="005C1D2B">
        <w:rPr>
          <w:rFonts w:ascii="Arial" w:hAnsi="Arial" w:cs="Arial"/>
          <w:color w:val="000000" w:themeColor="text1"/>
          <w:lang w:val="en-US"/>
        </w:rPr>
        <w:t>0</w:t>
      </w:r>
      <w:r w:rsidR="005C1D2B" w:rsidRPr="005C1D2B">
        <w:rPr>
          <w:rFonts w:ascii="Arial" w:hAnsi="Arial" w:cs="Arial"/>
          <w:color w:val="000000" w:themeColor="text1"/>
          <w:lang w:val="en-US"/>
        </w:rPr>
        <w:t xml:space="preserve">,000 patients with ILD in </w:t>
      </w:r>
      <w:r w:rsidR="005C1D2B">
        <w:rPr>
          <w:rFonts w:ascii="Arial" w:hAnsi="Arial" w:cs="Arial"/>
          <w:color w:val="000000" w:themeColor="text1"/>
          <w:lang w:val="en-US"/>
        </w:rPr>
        <w:t>Europe</w:t>
      </w:r>
      <w:r w:rsidR="005C1D2B" w:rsidRPr="005C1D2B">
        <w:rPr>
          <w:rFonts w:ascii="Arial" w:hAnsi="Arial" w:cs="Arial"/>
          <w:color w:val="000000" w:themeColor="text1"/>
          <w:vertAlign w:val="superscript"/>
          <w:lang w:val="en-US"/>
        </w:rPr>
        <w:t>6</w:t>
      </w:r>
      <w:r w:rsidR="005C1D2B">
        <w:rPr>
          <w:rFonts w:ascii="Arial" w:hAnsi="Arial" w:cs="Arial"/>
          <w:color w:val="000000" w:themeColor="text1"/>
          <w:lang w:val="en-US"/>
        </w:rPr>
        <w:t xml:space="preserve">, </w:t>
      </w:r>
      <w:r w:rsidRPr="00BA300F">
        <w:rPr>
          <w:rFonts w:ascii="Arial" w:hAnsi="Arial" w:cs="Arial"/>
          <w:color w:val="000000" w:themeColor="text1"/>
          <w:lang w:val="en-US"/>
        </w:rPr>
        <w:t>at least 15% of patients with early-stage ILD and up to 86% of patients with more severe ILD.</w:t>
      </w:r>
      <w:r w:rsidR="005C1D2B" w:rsidRPr="005C1D2B">
        <w:rPr>
          <w:lang w:val="en-GB"/>
        </w:rPr>
        <w:t xml:space="preserve"> </w:t>
      </w:r>
    </w:p>
    <w:p w14:paraId="7F01E53D" w14:textId="77777777" w:rsidR="001F1976" w:rsidRPr="005C1D2B" w:rsidRDefault="001F1976" w:rsidP="007C3E3B">
      <w:pPr>
        <w:rPr>
          <w:rFonts w:ascii="Arial" w:hAnsi="Arial" w:cs="Arial"/>
          <w:color w:val="000000" w:themeColor="text1"/>
          <w:lang w:val="en-US"/>
        </w:rPr>
      </w:pPr>
    </w:p>
    <w:p w14:paraId="1D4350E5" w14:textId="77777777" w:rsidR="00DA768F" w:rsidRPr="005C1D2B" w:rsidRDefault="6D4D30B2" w:rsidP="009D3912">
      <w:pPr>
        <w:pStyle w:val="Heading1"/>
        <w:spacing w:before="0"/>
        <w:rPr>
          <w:rFonts w:ascii="Arial" w:eastAsia="Calibri" w:hAnsi="Arial" w:cs="Arial"/>
          <w:color w:val="auto"/>
          <w:sz w:val="22"/>
          <w:szCs w:val="22"/>
          <w:lang w:val="en-GB"/>
        </w:rPr>
      </w:pPr>
      <w:r w:rsidRPr="005D29B1">
        <w:rPr>
          <w:rFonts w:ascii="Arial" w:hAnsi="Arial"/>
          <w:b/>
          <w:color w:val="000000" w:themeColor="text1"/>
          <w:sz w:val="22"/>
          <w:lang w:val="en-US"/>
        </w:rPr>
        <w:t>About TYVASO</w:t>
      </w:r>
      <w:r w:rsidRPr="005D29B1">
        <w:rPr>
          <w:rFonts w:ascii="Arial" w:hAnsi="Arial"/>
          <w:b/>
          <w:color w:val="000000" w:themeColor="text1"/>
          <w:sz w:val="22"/>
          <w:vertAlign w:val="superscript"/>
          <w:lang w:val="en-US"/>
        </w:rPr>
        <w:t>®</w:t>
      </w:r>
      <w:r w:rsidRPr="005D29B1">
        <w:rPr>
          <w:rFonts w:ascii="Arial" w:hAnsi="Arial"/>
          <w:b/>
          <w:color w:val="000000" w:themeColor="text1"/>
          <w:sz w:val="22"/>
          <w:lang w:val="en-US"/>
        </w:rPr>
        <w:t xml:space="preserve"> (treprostinil) Inhalation Solution</w:t>
      </w:r>
      <w:r w:rsidR="00011FF6" w:rsidRPr="005D29B1">
        <w:rPr>
          <w:rFonts w:ascii="Arial" w:hAnsi="Arial"/>
          <w:b/>
          <w:color w:val="000000" w:themeColor="text1"/>
          <w:sz w:val="22"/>
          <w:vertAlign w:val="superscript"/>
          <w:lang w:val="en-US"/>
        </w:rPr>
        <w:t>4</w:t>
      </w:r>
      <w:r w:rsidR="00A83A0A" w:rsidRPr="00BA300F">
        <w:rPr>
          <w:rFonts w:ascii="Arial" w:hAnsi="Arial" w:cs="Arial"/>
          <w:color w:val="000000" w:themeColor="text1"/>
          <w:sz w:val="22"/>
          <w:szCs w:val="22"/>
          <w:lang w:val="en-US"/>
        </w:rPr>
        <w:br/>
      </w:r>
      <w:r w:rsidR="003B11BB" w:rsidRPr="005C1D2B">
        <w:rPr>
          <w:rFonts w:ascii="Arial" w:eastAsia="Calibri" w:hAnsi="Arial" w:cs="Arial"/>
          <w:color w:val="auto"/>
          <w:sz w:val="22"/>
          <w:szCs w:val="22"/>
          <w:lang w:val="en-GB"/>
        </w:rPr>
        <w:t>Treprostinil is a stable analogue of prostacyclin, which promotes direct vasodilation of pulmonary and systemic arterial vascular beds and inhibits platelet aggregation.</w:t>
      </w:r>
      <w:r w:rsidR="00DA768F" w:rsidRPr="005C1D2B">
        <w:rPr>
          <w:rFonts w:ascii="Arial" w:eastAsia="Calibri" w:hAnsi="Arial" w:cs="Arial"/>
          <w:color w:val="auto"/>
          <w:sz w:val="22"/>
          <w:szCs w:val="22"/>
          <w:lang w:val="en-GB"/>
        </w:rPr>
        <w:t xml:space="preserve"> </w:t>
      </w:r>
    </w:p>
    <w:p w14:paraId="5541EE48" w14:textId="7BD0CE2C" w:rsidR="6D4D30B2" w:rsidRPr="005C1D2B" w:rsidRDefault="003B11BB" w:rsidP="009D3912">
      <w:pPr>
        <w:pStyle w:val="Heading1"/>
        <w:spacing w:before="0"/>
        <w:rPr>
          <w:rFonts w:ascii="Arial" w:eastAsia="Calibri" w:hAnsi="Arial" w:cs="Arial"/>
          <w:color w:val="auto"/>
          <w:sz w:val="22"/>
          <w:szCs w:val="22"/>
          <w:lang w:val="en-GB"/>
        </w:rPr>
      </w:pPr>
      <w:r w:rsidRPr="005C1D2B">
        <w:rPr>
          <w:rFonts w:ascii="Arial" w:eastAsia="Calibri" w:hAnsi="Arial" w:cs="Arial"/>
          <w:color w:val="auto"/>
          <w:sz w:val="22"/>
          <w:szCs w:val="22"/>
          <w:lang w:val="en-GB"/>
        </w:rPr>
        <w:t xml:space="preserve">The phase 3, multicenter, randomized, double-blind, placebo-controlled, 16–week, parallel-group INCREASE study evaluated </w:t>
      </w:r>
      <w:r w:rsidR="00421009" w:rsidRPr="005C1D2B">
        <w:rPr>
          <w:rFonts w:ascii="Arial" w:eastAsia="Calibri" w:hAnsi="Arial" w:cs="Arial"/>
          <w:color w:val="auto"/>
          <w:sz w:val="22"/>
          <w:szCs w:val="22"/>
          <w:lang w:val="en-GB"/>
        </w:rPr>
        <w:t>inhaled treprostinil</w:t>
      </w:r>
      <w:r w:rsidRPr="005C1D2B">
        <w:rPr>
          <w:rFonts w:ascii="Arial" w:eastAsia="Calibri" w:hAnsi="Arial" w:cs="Arial"/>
          <w:color w:val="auto"/>
          <w:sz w:val="22"/>
          <w:szCs w:val="22"/>
          <w:lang w:val="en-GB"/>
        </w:rPr>
        <w:t xml:space="preserve"> in patients with PH-ILD.</w:t>
      </w:r>
      <w:r w:rsidR="00DA768F" w:rsidRPr="005C1D2B">
        <w:rPr>
          <w:color w:val="auto"/>
          <w:lang w:val="en-GB"/>
        </w:rPr>
        <w:t xml:space="preserve"> </w:t>
      </w:r>
      <w:r w:rsidR="00DA768F" w:rsidRPr="005C1D2B">
        <w:rPr>
          <w:rFonts w:ascii="Arial" w:eastAsia="Calibri" w:hAnsi="Arial" w:cs="Arial"/>
          <w:color w:val="auto"/>
          <w:sz w:val="22"/>
          <w:szCs w:val="22"/>
          <w:lang w:val="en-GB"/>
        </w:rPr>
        <w:t xml:space="preserve">This study showed that treatment with inhaled treprostinil improved exercise capacity as shown by improvement in the 6-minute walk distance through the end of the 16-week treatment period. In addition, treatment with inhaled treprostinil was associated with a lower risk of clinical worsening than that with placebo, a reduction in NT-proBNP levels and fewer exacerbations of underlying lung disease. </w:t>
      </w:r>
    </w:p>
    <w:p w14:paraId="2450109D" w14:textId="0A66B906" w:rsidR="003B11BB" w:rsidRPr="005C1D2B" w:rsidRDefault="003B11BB" w:rsidP="009D3912">
      <w:pPr>
        <w:rPr>
          <w:rFonts w:ascii="Arial" w:hAnsi="Arial" w:cs="Arial"/>
          <w:lang w:val="en-US"/>
        </w:rPr>
      </w:pPr>
    </w:p>
    <w:p w14:paraId="2962603A" w14:textId="556C2D8D" w:rsidR="6D4D30B2" w:rsidRPr="005D29B1" w:rsidRDefault="6D4D30B2" w:rsidP="00773497">
      <w:pPr>
        <w:pStyle w:val="Heading1"/>
        <w:rPr>
          <w:rFonts w:ascii="Arial" w:hAnsi="Arial"/>
          <w:b/>
          <w:color w:val="000000" w:themeColor="text1"/>
          <w:sz w:val="22"/>
          <w:lang w:val="en-US"/>
        </w:rPr>
      </w:pPr>
      <w:r w:rsidRPr="005D29B1">
        <w:rPr>
          <w:rFonts w:ascii="Arial" w:hAnsi="Arial"/>
          <w:b/>
          <w:color w:val="000000" w:themeColor="text1"/>
          <w:sz w:val="22"/>
          <w:lang w:val="en-US"/>
        </w:rPr>
        <w:t>About Remodulin</w:t>
      </w:r>
      <w:r w:rsidRPr="005D29B1">
        <w:rPr>
          <w:rFonts w:ascii="Arial" w:hAnsi="Arial"/>
          <w:b/>
          <w:color w:val="000000" w:themeColor="text1"/>
          <w:sz w:val="22"/>
          <w:vertAlign w:val="superscript"/>
          <w:lang w:val="en-US"/>
        </w:rPr>
        <w:t>®</w:t>
      </w:r>
      <w:r w:rsidR="00E01DBE" w:rsidRPr="005D29B1">
        <w:rPr>
          <w:rFonts w:ascii="Arial" w:hAnsi="Arial"/>
          <w:b/>
          <w:color w:val="000000" w:themeColor="text1"/>
          <w:sz w:val="22"/>
          <w:lang w:val="en-US"/>
        </w:rPr>
        <w:t>,</w:t>
      </w:r>
      <w:r w:rsidRPr="005D29B1">
        <w:rPr>
          <w:rFonts w:ascii="Arial" w:hAnsi="Arial"/>
          <w:b/>
          <w:color w:val="000000" w:themeColor="text1"/>
          <w:sz w:val="22"/>
          <w:lang w:val="en-US"/>
        </w:rPr>
        <w:t xml:space="preserve"> </w:t>
      </w:r>
      <w:r w:rsidR="00E01DBE" w:rsidRPr="005D29B1">
        <w:rPr>
          <w:rFonts w:ascii="Arial" w:hAnsi="Arial"/>
          <w:b/>
          <w:color w:val="000000" w:themeColor="text1"/>
          <w:sz w:val="22"/>
          <w:lang w:val="en-US"/>
        </w:rPr>
        <w:t>Solution for Infusion</w:t>
      </w:r>
      <w:r w:rsidR="00EA043A" w:rsidRPr="005D29B1">
        <w:rPr>
          <w:rFonts w:ascii="Arial" w:hAnsi="Arial"/>
          <w:b/>
          <w:color w:val="000000" w:themeColor="text1"/>
          <w:sz w:val="22"/>
          <w:vertAlign w:val="superscript"/>
          <w:lang w:val="en-US"/>
        </w:rPr>
        <w:t xml:space="preserve">7 </w:t>
      </w:r>
      <w:r w:rsidRPr="005D29B1">
        <w:rPr>
          <w:rFonts w:ascii="Arial" w:hAnsi="Arial"/>
          <w:b/>
          <w:color w:val="000000" w:themeColor="text1"/>
          <w:sz w:val="22"/>
          <w:lang w:val="en-US"/>
        </w:rPr>
        <w:t xml:space="preserve"> </w:t>
      </w:r>
    </w:p>
    <w:p w14:paraId="55801FC6" w14:textId="23D1A767" w:rsidR="00E01DBE" w:rsidRPr="00BA300F" w:rsidRDefault="00A83A0A" w:rsidP="00353232">
      <w:pPr>
        <w:rPr>
          <w:rFonts w:ascii="Arial" w:hAnsi="Arial" w:cs="Arial"/>
          <w:color w:val="000000" w:themeColor="text1"/>
          <w:lang w:val="en-US"/>
        </w:rPr>
      </w:pPr>
      <w:r w:rsidRPr="00BA300F">
        <w:rPr>
          <w:rFonts w:ascii="Arial" w:hAnsi="Arial" w:cs="Arial"/>
          <w:b/>
          <w:bCs/>
          <w:color w:val="000000" w:themeColor="text1"/>
          <w:lang w:val="en-US"/>
        </w:rPr>
        <w:t xml:space="preserve">INDICATION </w:t>
      </w:r>
      <w:r w:rsidRPr="00BA300F">
        <w:rPr>
          <w:rFonts w:ascii="Arial" w:eastAsia="Roboto Condensed" w:hAnsi="Arial" w:cs="Arial"/>
          <w:b/>
          <w:bCs/>
          <w:color w:val="000000" w:themeColor="text1"/>
          <w:lang w:val="en-US"/>
        </w:rPr>
        <w:t xml:space="preserve"> </w:t>
      </w:r>
      <w:r w:rsidRPr="00BA300F">
        <w:rPr>
          <w:rFonts w:ascii="Arial" w:eastAsia="Roboto Condensed" w:hAnsi="Arial" w:cs="Arial"/>
          <w:b/>
          <w:bCs/>
          <w:color w:val="000000" w:themeColor="text1"/>
          <w:lang w:val="en-US"/>
        </w:rPr>
        <w:br/>
      </w:r>
      <w:r w:rsidR="00E01DBE" w:rsidRPr="00BA300F">
        <w:rPr>
          <w:rFonts w:ascii="Arial" w:hAnsi="Arial" w:cs="Arial"/>
          <w:color w:val="000000" w:themeColor="text1"/>
          <w:lang w:val="en-US"/>
        </w:rPr>
        <w:t xml:space="preserve">Remodulin is a prostacyclin analogue indicated for the treatment of idiopathic or </w:t>
      </w:r>
      <w:r w:rsidR="00E01DBE" w:rsidRPr="00BA300F">
        <w:rPr>
          <w:rFonts w:ascii="Arial" w:hAnsi="Arial" w:cs="Arial"/>
          <w:color w:val="000000" w:themeColor="text1"/>
          <w:lang w:val="en-US"/>
        </w:rPr>
        <w:lastRenderedPageBreak/>
        <w:t>symptoms of the disease in patients classified as New York Heart Association (NYHA) functional class III.</w:t>
      </w:r>
    </w:p>
    <w:p w14:paraId="21E5704C" w14:textId="4F4B7E24" w:rsidR="6D4D30B2" w:rsidRPr="00BA300F" w:rsidRDefault="6D4D30B2" w:rsidP="00B36E87">
      <w:pPr>
        <w:rPr>
          <w:rFonts w:ascii="Arial" w:eastAsia="Calibri" w:hAnsi="Arial" w:cs="Arial"/>
          <w:b/>
          <w:bCs/>
          <w:color w:val="000000" w:themeColor="text1"/>
          <w:lang w:val="en-US"/>
        </w:rPr>
      </w:pPr>
      <w:r w:rsidRPr="00BA300F">
        <w:rPr>
          <w:rFonts w:ascii="Arial" w:eastAsia="Calibri" w:hAnsi="Arial" w:cs="Arial"/>
          <w:color w:val="000000" w:themeColor="text1"/>
          <w:lang w:val="en-US"/>
        </w:rPr>
        <w:t>Please see accompanying</w:t>
      </w:r>
      <w:r w:rsidR="00E01DBE" w:rsidRPr="00BA300F">
        <w:rPr>
          <w:rFonts w:ascii="Arial" w:eastAsia="Calibri" w:hAnsi="Arial" w:cs="Arial"/>
          <w:color w:val="000000" w:themeColor="text1"/>
          <w:lang w:val="en-US"/>
        </w:rPr>
        <w:t xml:space="preserve"> </w:t>
      </w:r>
      <w:r w:rsidR="00E01DBE" w:rsidRPr="00BA300F">
        <w:rPr>
          <w:rFonts w:ascii="Arial" w:eastAsia="Calibri" w:hAnsi="Arial" w:cs="Arial"/>
          <w:b/>
          <w:bCs/>
          <w:color w:val="000000" w:themeColor="text1"/>
          <w:lang w:val="en-US"/>
        </w:rPr>
        <w:t>Summary of Product Characteristics</w:t>
      </w:r>
      <w:r w:rsidRPr="00BA300F">
        <w:rPr>
          <w:rFonts w:ascii="Arial" w:eastAsia="Calibri" w:hAnsi="Arial" w:cs="Arial"/>
          <w:b/>
          <w:bCs/>
          <w:color w:val="000000" w:themeColor="text1"/>
          <w:lang w:val="en-US"/>
        </w:rPr>
        <w:t xml:space="preserve"> </w:t>
      </w:r>
      <w:r w:rsidRPr="00BA300F">
        <w:rPr>
          <w:rFonts w:ascii="Arial" w:eastAsia="Calibri" w:hAnsi="Arial" w:cs="Arial"/>
          <w:color w:val="000000" w:themeColor="text1"/>
          <w:lang w:val="en-US"/>
        </w:rPr>
        <w:t xml:space="preserve">for Remodulin.  </w:t>
      </w:r>
      <w:r w:rsidRPr="00BA300F">
        <w:rPr>
          <w:rFonts w:ascii="Arial" w:eastAsia="Calibri" w:hAnsi="Arial" w:cs="Arial"/>
          <w:b/>
          <w:bCs/>
          <w:color w:val="000000" w:themeColor="text1"/>
          <w:lang w:val="en-US"/>
        </w:rPr>
        <w:t xml:space="preserve"> </w:t>
      </w:r>
    </w:p>
    <w:p w14:paraId="1CD7832E" w14:textId="0882BB2D" w:rsidR="005D4C89" w:rsidRPr="00BA300F" w:rsidRDefault="005D4C89" w:rsidP="005D4C89">
      <w:pPr>
        <w:pStyle w:val="NormalWeb"/>
        <w:spacing w:before="0" w:beforeAutospacing="0" w:after="0" w:afterAutospacing="0" w:line="360" w:lineRule="auto"/>
        <w:rPr>
          <w:rFonts w:ascii="Arial" w:hAnsi="Arial" w:cs="Arial"/>
          <w:b/>
          <w:bCs/>
          <w:color w:val="000000" w:themeColor="text1"/>
          <w:sz w:val="22"/>
          <w:szCs w:val="22"/>
          <w:lang w:val="en-US"/>
        </w:rPr>
      </w:pPr>
      <w:r w:rsidRPr="00BA300F">
        <w:rPr>
          <w:rStyle w:val="Hyperlink"/>
          <w:rFonts w:ascii="Arial" w:hAnsi="Arial" w:cs="Arial"/>
          <w:b/>
          <w:bCs/>
          <w:color w:val="000000" w:themeColor="text1"/>
          <w:sz w:val="22"/>
          <w:szCs w:val="22"/>
          <w:u w:val="none"/>
          <w:lang w:val="en-US"/>
        </w:rPr>
        <w:t xml:space="preserve">TYVASO and REMODULIN </w:t>
      </w:r>
      <w:r w:rsidR="00710857" w:rsidRPr="00BA300F">
        <w:rPr>
          <w:rStyle w:val="Hyperlink"/>
          <w:rFonts w:ascii="Arial" w:hAnsi="Arial" w:cs="Arial"/>
          <w:b/>
          <w:bCs/>
          <w:color w:val="000000" w:themeColor="text1"/>
          <w:sz w:val="22"/>
          <w:szCs w:val="22"/>
          <w:u w:val="none"/>
          <w:lang w:val="en-US"/>
        </w:rPr>
        <w:t xml:space="preserve">are </w:t>
      </w:r>
      <w:r w:rsidRPr="00BA300F">
        <w:rPr>
          <w:rStyle w:val="Hyperlink"/>
          <w:rFonts w:ascii="Arial" w:hAnsi="Arial" w:cs="Arial"/>
          <w:b/>
          <w:bCs/>
          <w:color w:val="000000" w:themeColor="text1"/>
          <w:sz w:val="22"/>
          <w:szCs w:val="22"/>
          <w:u w:val="none"/>
          <w:lang w:val="en-US"/>
        </w:rPr>
        <w:t xml:space="preserve">registered trademarks of </w:t>
      </w:r>
      <w:r w:rsidR="00710857" w:rsidRPr="00BA300F">
        <w:rPr>
          <w:rStyle w:val="Hyperlink"/>
          <w:rFonts w:ascii="Arial" w:hAnsi="Arial" w:cs="Arial"/>
          <w:b/>
          <w:bCs/>
          <w:color w:val="000000" w:themeColor="text1"/>
          <w:sz w:val="22"/>
          <w:szCs w:val="22"/>
          <w:u w:val="none"/>
          <w:lang w:val="en-US"/>
        </w:rPr>
        <w:t xml:space="preserve">two prescription drugs of </w:t>
      </w:r>
      <w:r w:rsidRPr="00BA300F">
        <w:rPr>
          <w:rStyle w:val="Hyperlink"/>
          <w:rFonts w:ascii="Arial" w:hAnsi="Arial" w:cs="Arial"/>
          <w:b/>
          <w:bCs/>
          <w:color w:val="000000" w:themeColor="text1"/>
          <w:sz w:val="22"/>
          <w:szCs w:val="22"/>
          <w:u w:val="none"/>
          <w:lang w:val="en-US"/>
        </w:rPr>
        <w:t xml:space="preserve">United Therapeutics Corporation. </w:t>
      </w:r>
    </w:p>
    <w:p w14:paraId="24A57478" w14:textId="271F8204" w:rsidR="0082175C" w:rsidRPr="001F1976" w:rsidRDefault="0082175C" w:rsidP="000F681F">
      <w:pPr>
        <w:pStyle w:val="Heading1"/>
        <w:rPr>
          <w:rFonts w:ascii="Arial" w:hAnsi="Arial" w:cs="Arial"/>
          <w:b/>
          <w:bCs/>
          <w:color w:val="000000" w:themeColor="text1"/>
          <w:sz w:val="22"/>
          <w:szCs w:val="22"/>
          <w:lang w:val="en-US"/>
        </w:rPr>
      </w:pPr>
      <w:r w:rsidRPr="005D29B1">
        <w:rPr>
          <w:rFonts w:ascii="Arial" w:hAnsi="Arial"/>
          <w:b/>
          <w:color w:val="000000" w:themeColor="text1"/>
          <w:sz w:val="22"/>
          <w:lang w:val="en-US"/>
        </w:rPr>
        <w:t>About Ferrer</w:t>
      </w:r>
    </w:p>
    <w:p w14:paraId="227797AD" w14:textId="73A863B7" w:rsidR="00EC215C" w:rsidRPr="00BA300F" w:rsidRDefault="00EC215C" w:rsidP="00764202">
      <w:pPr>
        <w:rPr>
          <w:rFonts w:ascii="Arial" w:hAnsi="Arial" w:cs="Arial"/>
          <w:color w:val="000000" w:themeColor="text1"/>
          <w:lang w:val="en-US"/>
        </w:rPr>
      </w:pPr>
      <w:r w:rsidRPr="00BA300F">
        <w:rPr>
          <w:rFonts w:ascii="Arial" w:hAnsi="Arial" w:cs="Arial"/>
          <w:color w:val="000000" w:themeColor="text1"/>
          <w:lang w:val="en-US"/>
        </w:rPr>
        <w:t>At Ferrer</w:t>
      </w:r>
      <w:r w:rsidR="001F1976">
        <w:rPr>
          <w:rFonts w:ascii="Arial" w:hAnsi="Arial" w:cs="Arial"/>
          <w:color w:val="000000" w:themeColor="text1"/>
          <w:lang w:val="en-US"/>
        </w:rPr>
        <w:t>,</w:t>
      </w:r>
      <w:r w:rsidRPr="00BA300F">
        <w:rPr>
          <w:rFonts w:ascii="Arial" w:hAnsi="Arial" w:cs="Arial"/>
          <w:color w:val="000000" w:themeColor="text1"/>
          <w:lang w:val="en-US"/>
        </w:rPr>
        <w:t xml:space="preserve"> we make a positive impact in society and meet the highest standards of social and environmental performance, transparency and corporate responsibility in every territory with a direct presence. That is why in 2022 we became a B Corp company.</w:t>
      </w:r>
    </w:p>
    <w:p w14:paraId="3C2178B3" w14:textId="0EC14A2D" w:rsidR="00EC215C" w:rsidRPr="00BA300F" w:rsidRDefault="001F1976" w:rsidP="00764202">
      <w:pPr>
        <w:rPr>
          <w:rFonts w:ascii="Arial" w:hAnsi="Arial" w:cs="Arial"/>
          <w:color w:val="000000" w:themeColor="text1"/>
          <w:lang w:val="en-US"/>
        </w:rPr>
      </w:pPr>
      <w:r>
        <w:rPr>
          <w:rFonts w:ascii="Arial" w:hAnsi="Arial" w:cs="Arial"/>
          <w:color w:val="000000" w:themeColor="text1"/>
          <w:lang w:val="en-US"/>
        </w:rPr>
        <w:t>T</w:t>
      </w:r>
      <w:r w:rsidR="00EC215C" w:rsidRPr="00BA300F">
        <w:rPr>
          <w:rFonts w:ascii="Arial" w:hAnsi="Arial" w:cs="Arial"/>
          <w:color w:val="000000" w:themeColor="text1"/>
          <w:lang w:val="en-US"/>
        </w:rPr>
        <w:t>o fulfil our purpose, we offer transformative therapeutic solutions with an increasing focus on pulmonary vascular and interstitial lung diseases and neurological disorders.</w:t>
      </w:r>
      <w:r w:rsidR="00CE6EB3" w:rsidRPr="00BA300F">
        <w:rPr>
          <w:rFonts w:ascii="Arial" w:hAnsi="Arial" w:cs="Arial"/>
          <w:color w:val="000000" w:themeColor="text1"/>
          <w:lang w:val="en-US"/>
        </w:rPr>
        <w:t xml:space="preserve"> </w:t>
      </w:r>
      <w:r w:rsidR="00EC215C" w:rsidRPr="00BA300F">
        <w:rPr>
          <w:rFonts w:ascii="Arial" w:hAnsi="Arial" w:cs="Arial"/>
          <w:color w:val="000000" w:themeColor="text1"/>
          <w:lang w:val="en-US"/>
        </w:rPr>
        <w:t>We comply with all the legislation and regulations</w:t>
      </w:r>
      <w:r w:rsidR="00CE6EB3" w:rsidRPr="00BA300F">
        <w:rPr>
          <w:rFonts w:ascii="Arial" w:hAnsi="Arial" w:cs="Arial"/>
          <w:color w:val="000000" w:themeColor="text1"/>
          <w:lang w:val="en-US"/>
        </w:rPr>
        <w:t xml:space="preserve"> </w:t>
      </w:r>
      <w:r w:rsidR="00EC215C" w:rsidRPr="00BA300F">
        <w:rPr>
          <w:rFonts w:ascii="Arial" w:hAnsi="Arial" w:cs="Arial"/>
          <w:color w:val="000000" w:themeColor="text1"/>
          <w:lang w:val="en-US"/>
        </w:rPr>
        <w:t>applicable to our work and as a member of several sectoral associations in various countries, we also meet the requirements included in the respective</w:t>
      </w:r>
      <w:r w:rsidR="00CE6EB3" w:rsidRPr="00BA300F">
        <w:rPr>
          <w:rFonts w:ascii="Arial" w:hAnsi="Arial" w:cs="Arial"/>
          <w:color w:val="000000" w:themeColor="text1"/>
          <w:lang w:val="en-US"/>
        </w:rPr>
        <w:t xml:space="preserve"> </w:t>
      </w:r>
      <w:r w:rsidR="00EC215C" w:rsidRPr="00BA300F">
        <w:rPr>
          <w:rFonts w:ascii="Arial" w:hAnsi="Arial" w:cs="Arial"/>
          <w:color w:val="000000" w:themeColor="text1"/>
          <w:lang w:val="en-US"/>
        </w:rPr>
        <w:t>codes of ethics and self-regulation in all the countries in which we have a presence.</w:t>
      </w:r>
    </w:p>
    <w:p w14:paraId="52B97E76" w14:textId="5A5A2048" w:rsidR="0005760D" w:rsidRPr="00BA300F" w:rsidRDefault="00EC215C" w:rsidP="00764202">
      <w:pPr>
        <w:rPr>
          <w:rFonts w:ascii="Arial" w:hAnsi="Arial" w:cs="Arial"/>
          <w:color w:val="000000" w:themeColor="text1"/>
          <w:lang w:val="en-US"/>
        </w:rPr>
      </w:pPr>
      <w:r w:rsidRPr="00BA300F">
        <w:rPr>
          <w:rFonts w:ascii="Arial" w:hAnsi="Arial" w:cs="Arial"/>
          <w:color w:val="000000" w:themeColor="text1"/>
          <w:lang w:val="en-US"/>
        </w:rPr>
        <w:t>Founded in Barcelona in 1959, our products are present in more than a hundred countries, and we have a team of over 1,800 people. Professionals that we empower and accompany in their learning and wellbeing so that they are proud of working at Ferrer.</w:t>
      </w:r>
    </w:p>
    <w:p w14:paraId="5AA096E6" w14:textId="0767D43E" w:rsidR="0082175C" w:rsidRPr="00BA300F" w:rsidRDefault="0082175C" w:rsidP="00764202">
      <w:pPr>
        <w:rPr>
          <w:rFonts w:ascii="Arial" w:hAnsi="Arial" w:cs="Arial"/>
          <w:color w:val="000000" w:themeColor="text1"/>
          <w:lang w:val="en-US"/>
        </w:rPr>
      </w:pPr>
      <w:r w:rsidRPr="00BA300F">
        <w:rPr>
          <w:rFonts w:ascii="Arial" w:hAnsi="Arial" w:cs="Arial"/>
          <w:b/>
          <w:bCs/>
          <w:color w:val="000000" w:themeColor="text1"/>
          <w:lang w:val="en-US"/>
        </w:rPr>
        <w:t xml:space="preserve">We are Ferrer. Ferrer for good. </w:t>
      </w:r>
    </w:p>
    <w:p w14:paraId="736D346F" w14:textId="5C2681B3" w:rsidR="0005760D" w:rsidRDefault="00E96BCE" w:rsidP="00240CCA">
      <w:pPr>
        <w:rPr>
          <w:rStyle w:val="Hyperlink"/>
          <w:rFonts w:ascii="Arial" w:hAnsi="Arial" w:cs="Arial"/>
          <w:b/>
          <w:bCs/>
          <w:color w:val="000000" w:themeColor="text1"/>
          <w:lang w:val="en-US"/>
        </w:rPr>
      </w:pPr>
      <w:hyperlink r:id="rId14" w:history="1">
        <w:r w:rsidR="0005760D" w:rsidRPr="005D29B1">
          <w:rPr>
            <w:rStyle w:val="Hyperlink"/>
            <w:rFonts w:ascii="Arial" w:hAnsi="Arial" w:cs="Arial"/>
          </w:rPr>
          <w:t>www.ferrer.com</w:t>
        </w:r>
      </w:hyperlink>
      <w:r w:rsidR="0005760D" w:rsidRPr="005D29B1">
        <w:rPr>
          <w:rFonts w:ascii="Arial" w:hAnsi="Arial" w:cs="Arial"/>
        </w:rPr>
        <w:t xml:space="preserve"> </w:t>
      </w:r>
    </w:p>
    <w:p w14:paraId="668BADCC" w14:textId="77777777" w:rsidR="00A84789" w:rsidRDefault="00A84789" w:rsidP="00240CCA">
      <w:pPr>
        <w:rPr>
          <w:rStyle w:val="Hyperlink"/>
          <w:rFonts w:ascii="Arial" w:hAnsi="Arial" w:cs="Arial"/>
          <w:b/>
          <w:bCs/>
          <w:color w:val="000000" w:themeColor="text1"/>
          <w:lang w:val="en-US"/>
        </w:rPr>
      </w:pPr>
    </w:p>
    <w:p w14:paraId="3F4C63BA" w14:textId="77777777" w:rsidR="00A84789" w:rsidRDefault="00A84789" w:rsidP="00A84789">
      <w:pPr>
        <w:pStyle w:val="NoSpacing"/>
        <w:rPr>
          <w:rStyle w:val="Hyperlink"/>
          <w:rFonts w:ascii="Arial" w:hAnsi="Arial" w:cs="Arial"/>
          <w:color w:val="auto"/>
          <w:u w:val="none"/>
          <w:lang w:val="en-US"/>
        </w:rPr>
      </w:pPr>
      <w:bookmarkStart w:id="1" w:name="_Hlk96435211"/>
      <w:r w:rsidRPr="00C06BA7">
        <w:rPr>
          <w:rStyle w:val="Hyperlink"/>
          <w:rFonts w:ascii="Arial" w:hAnsi="Arial" w:cs="Arial"/>
          <w:color w:val="auto"/>
          <w:u w:val="none"/>
          <w:lang w:val="en-US"/>
        </w:rPr>
        <w:t>For more information, please contact</w:t>
      </w:r>
      <w:r>
        <w:rPr>
          <w:rStyle w:val="Hyperlink"/>
          <w:rFonts w:ascii="Arial" w:hAnsi="Arial" w:cs="Arial"/>
          <w:color w:val="auto"/>
          <w:u w:val="none"/>
          <w:lang w:val="en-US"/>
        </w:rPr>
        <w:t>:</w:t>
      </w:r>
      <w:r>
        <w:rPr>
          <w:rStyle w:val="Hyperlink"/>
          <w:rFonts w:ascii="Arial" w:hAnsi="Arial" w:cs="Arial"/>
          <w:color w:val="auto"/>
          <w:u w:val="none"/>
          <w:lang w:val="en-US"/>
        </w:rPr>
        <w:br/>
      </w:r>
    </w:p>
    <w:p w14:paraId="709AA7DD" w14:textId="284E18A1" w:rsidR="00A84789" w:rsidRDefault="00A84789" w:rsidP="00A84789">
      <w:pPr>
        <w:pStyle w:val="NoSpacing"/>
        <w:rPr>
          <w:rStyle w:val="Hyperlink"/>
          <w:rFonts w:ascii="Arial" w:hAnsi="Arial" w:cs="Arial"/>
          <w:b/>
          <w:bCs/>
          <w:color w:val="auto"/>
          <w:u w:val="none"/>
          <w:lang w:val="en-US"/>
        </w:rPr>
      </w:pPr>
      <w:r w:rsidRPr="00470DD9">
        <w:rPr>
          <w:rStyle w:val="Hyperlink"/>
          <w:rFonts w:ascii="Arial" w:hAnsi="Arial" w:cs="Arial"/>
          <w:b/>
          <w:bCs/>
          <w:color w:val="auto"/>
          <w:u w:val="none"/>
          <w:lang w:val="en-US"/>
        </w:rPr>
        <w:t>Emma Sim</w:t>
      </w:r>
      <w:r w:rsidR="00C939E7">
        <w:rPr>
          <w:rStyle w:val="Hyperlink"/>
          <w:rFonts w:ascii="Arial" w:hAnsi="Arial" w:cs="Arial"/>
          <w:b/>
          <w:bCs/>
          <w:color w:val="auto"/>
          <w:u w:val="none"/>
          <w:lang w:val="en-US"/>
        </w:rPr>
        <w:t>m</w:t>
      </w:r>
      <w:r w:rsidRPr="00470DD9">
        <w:rPr>
          <w:rStyle w:val="Hyperlink"/>
          <w:rFonts w:ascii="Arial" w:hAnsi="Arial" w:cs="Arial"/>
          <w:b/>
          <w:bCs/>
          <w:color w:val="auto"/>
          <w:u w:val="none"/>
          <w:lang w:val="en-US"/>
        </w:rPr>
        <w:t>s</w:t>
      </w:r>
    </w:p>
    <w:p w14:paraId="7826CC8E" w14:textId="77777777" w:rsidR="00A84789" w:rsidRPr="00470DD9" w:rsidRDefault="00A84789" w:rsidP="00A84789">
      <w:pPr>
        <w:pStyle w:val="NoSpacing"/>
        <w:rPr>
          <w:rStyle w:val="Hyperlink"/>
          <w:rFonts w:ascii="Arial" w:hAnsi="Arial" w:cs="Arial"/>
          <w:color w:val="auto"/>
          <w:u w:val="none"/>
          <w:lang w:val="en-US"/>
        </w:rPr>
      </w:pPr>
      <w:r w:rsidRPr="00470DD9">
        <w:rPr>
          <w:rStyle w:val="Hyperlink"/>
          <w:rFonts w:ascii="Arial" w:hAnsi="Arial" w:cs="Arial"/>
          <w:color w:val="auto"/>
          <w:u w:val="none"/>
          <w:lang w:val="en-US"/>
        </w:rPr>
        <w:t>BDB</w:t>
      </w:r>
      <w:r>
        <w:rPr>
          <w:rStyle w:val="Hyperlink"/>
          <w:rFonts w:ascii="Arial" w:hAnsi="Arial" w:cs="Arial"/>
          <w:color w:val="auto"/>
          <w:u w:val="none"/>
          <w:lang w:val="en-US"/>
        </w:rPr>
        <w:t xml:space="preserve"> Account Director</w:t>
      </w:r>
      <w:r w:rsidRPr="00470DD9">
        <w:rPr>
          <w:rStyle w:val="Hyperlink"/>
          <w:rFonts w:ascii="Arial" w:hAnsi="Arial" w:cs="Arial"/>
          <w:color w:val="auto"/>
          <w:u w:val="none"/>
          <w:lang w:val="en-US"/>
        </w:rPr>
        <w:t xml:space="preserve"> </w:t>
      </w:r>
    </w:p>
    <w:p w14:paraId="03826CC9" w14:textId="77777777" w:rsidR="00A84789" w:rsidRDefault="00E96BCE" w:rsidP="00A84789">
      <w:pPr>
        <w:pStyle w:val="NoSpacing"/>
        <w:rPr>
          <w:rStyle w:val="Hyperlink"/>
          <w:rFonts w:ascii="Arial" w:hAnsi="Arial" w:cs="Arial"/>
          <w:color w:val="auto"/>
          <w:u w:val="none"/>
          <w:lang w:val="en-US"/>
        </w:rPr>
      </w:pPr>
      <w:hyperlink r:id="rId15" w:history="1">
        <w:r w:rsidR="00A84789" w:rsidRPr="00470DD9">
          <w:rPr>
            <w:rStyle w:val="Hyperlink"/>
            <w:rFonts w:ascii="Arial" w:hAnsi="Arial" w:cs="Arial"/>
            <w:lang w:val="en-US"/>
          </w:rPr>
          <w:t>emma@bdb.co.uk</w:t>
        </w:r>
      </w:hyperlink>
      <w:r w:rsidR="00A84789" w:rsidRPr="00470DD9">
        <w:rPr>
          <w:rStyle w:val="Hyperlink"/>
          <w:rFonts w:ascii="Arial" w:hAnsi="Arial" w:cs="Arial"/>
          <w:color w:val="auto"/>
          <w:u w:val="none"/>
          <w:lang w:val="en-US"/>
        </w:rPr>
        <w:t xml:space="preserve"> </w:t>
      </w:r>
    </w:p>
    <w:p w14:paraId="3D93FE9C" w14:textId="77777777" w:rsidR="00A84789" w:rsidRDefault="00A84789" w:rsidP="00A84789">
      <w:pPr>
        <w:pStyle w:val="NoSpacing"/>
        <w:rPr>
          <w:rStyle w:val="Hyperlink"/>
          <w:rFonts w:ascii="Arial" w:hAnsi="Arial" w:cs="Arial"/>
          <w:color w:val="auto"/>
          <w:u w:val="none"/>
          <w:lang w:val="en-US"/>
        </w:rPr>
      </w:pPr>
      <w:r w:rsidRPr="00470DD9">
        <w:rPr>
          <w:rStyle w:val="Hyperlink"/>
          <w:rFonts w:ascii="Arial" w:hAnsi="Arial" w:cs="Arial"/>
          <w:color w:val="auto"/>
          <w:u w:val="none"/>
          <w:lang w:val="en-US"/>
        </w:rPr>
        <w:t xml:space="preserve">+44 (0) 161 925 4700  </w:t>
      </w:r>
    </w:p>
    <w:p w14:paraId="719B8B39" w14:textId="77777777" w:rsidR="00A84789" w:rsidRPr="00C06BA7" w:rsidRDefault="00A84789" w:rsidP="00A84789">
      <w:pPr>
        <w:pStyle w:val="NoSpacing"/>
        <w:rPr>
          <w:rStyle w:val="Hyperlink"/>
          <w:rFonts w:ascii="Arial" w:hAnsi="Arial" w:cs="Arial"/>
          <w:color w:val="auto"/>
          <w:u w:val="none"/>
          <w:lang w:val="en-US"/>
        </w:rPr>
      </w:pPr>
    </w:p>
    <w:p w14:paraId="773900C4" w14:textId="77777777" w:rsidR="00A84789" w:rsidRPr="00D04792" w:rsidRDefault="00A84789" w:rsidP="00A84789">
      <w:pPr>
        <w:pStyle w:val="NoSpacing"/>
        <w:rPr>
          <w:rStyle w:val="Hyperlink"/>
          <w:rFonts w:ascii="Arial" w:hAnsi="Arial" w:cs="Arial"/>
          <w:b/>
          <w:bCs/>
          <w:color w:val="auto"/>
          <w:u w:val="none"/>
          <w:lang w:val="en-US"/>
        </w:rPr>
      </w:pPr>
      <w:r w:rsidRPr="00D04792">
        <w:rPr>
          <w:rStyle w:val="Hyperlink"/>
          <w:rFonts w:ascii="Arial" w:hAnsi="Arial" w:cs="Arial"/>
          <w:b/>
          <w:bCs/>
          <w:color w:val="auto"/>
          <w:u w:val="none"/>
          <w:lang w:val="en-US"/>
        </w:rPr>
        <w:t>Gorka Ortiz de Zárate</w:t>
      </w:r>
    </w:p>
    <w:p w14:paraId="60DF512B" w14:textId="77777777" w:rsidR="00A84789" w:rsidRDefault="00A84789" w:rsidP="00A84789">
      <w:pPr>
        <w:pStyle w:val="NoSpacing"/>
        <w:rPr>
          <w:rStyle w:val="Hyperlink"/>
          <w:rFonts w:ascii="Arial" w:hAnsi="Arial" w:cs="Arial"/>
          <w:color w:val="auto"/>
          <w:u w:val="none"/>
          <w:lang w:val="en-US"/>
        </w:rPr>
      </w:pPr>
      <w:r w:rsidRPr="00C06BA7">
        <w:rPr>
          <w:rStyle w:val="Hyperlink"/>
          <w:rFonts w:ascii="Arial" w:hAnsi="Arial" w:cs="Arial"/>
          <w:color w:val="auto"/>
          <w:u w:val="none"/>
          <w:lang w:val="en-US"/>
        </w:rPr>
        <w:t>Ferrer Communication Advisor</w:t>
      </w:r>
    </w:p>
    <w:p w14:paraId="7239C319" w14:textId="77777777" w:rsidR="00A84789" w:rsidRDefault="00E96BCE" w:rsidP="00A84789">
      <w:pPr>
        <w:pStyle w:val="NoSpacing"/>
        <w:rPr>
          <w:rStyle w:val="Hyperlink"/>
          <w:rFonts w:ascii="Arial" w:hAnsi="Arial" w:cs="Arial"/>
          <w:color w:val="auto"/>
          <w:u w:val="none"/>
          <w:lang w:val="en-US"/>
        </w:rPr>
      </w:pPr>
      <w:hyperlink r:id="rId16" w:history="1">
        <w:r w:rsidR="00A84789" w:rsidRPr="0036488B">
          <w:rPr>
            <w:rStyle w:val="Hyperlink"/>
            <w:rFonts w:ascii="Arial" w:hAnsi="Arial" w:cs="Arial"/>
            <w:lang w:val="en-US"/>
          </w:rPr>
          <w:t>gortizdez@ferrer.com</w:t>
        </w:r>
      </w:hyperlink>
    </w:p>
    <w:p w14:paraId="2CFE862D" w14:textId="77777777" w:rsidR="00A84789" w:rsidRPr="00C06BA7" w:rsidRDefault="00A84789" w:rsidP="00A84789">
      <w:pPr>
        <w:pStyle w:val="NoSpacing"/>
        <w:rPr>
          <w:rStyle w:val="Hyperlink"/>
          <w:rFonts w:ascii="Arial" w:hAnsi="Arial" w:cs="Arial"/>
          <w:color w:val="auto"/>
          <w:u w:val="none"/>
          <w:lang w:val="en-US"/>
        </w:rPr>
      </w:pPr>
      <w:r>
        <w:rPr>
          <w:rStyle w:val="Hyperlink"/>
          <w:rFonts w:ascii="Arial" w:hAnsi="Arial" w:cs="Arial"/>
          <w:color w:val="auto"/>
          <w:u w:val="none"/>
          <w:lang w:val="en-US"/>
        </w:rPr>
        <w:t xml:space="preserve">+34 </w:t>
      </w:r>
      <w:r w:rsidRPr="007D797A">
        <w:rPr>
          <w:rStyle w:val="Hyperlink"/>
          <w:rFonts w:ascii="Arial" w:hAnsi="Arial" w:cs="Arial"/>
          <w:color w:val="auto"/>
          <w:u w:val="none"/>
          <w:lang w:val="en-US"/>
        </w:rPr>
        <w:t>936 003 779</w:t>
      </w:r>
    </w:p>
    <w:bookmarkEnd w:id="1"/>
    <w:p w14:paraId="1FA12312" w14:textId="77777777" w:rsidR="00A84789" w:rsidRDefault="00A84789" w:rsidP="00240CCA">
      <w:pPr>
        <w:rPr>
          <w:rStyle w:val="Hyperlink"/>
          <w:rFonts w:ascii="Arial" w:hAnsi="Arial" w:cs="Arial"/>
          <w:b/>
          <w:bCs/>
          <w:color w:val="000000" w:themeColor="text1"/>
          <w:lang w:val="en-US"/>
        </w:rPr>
      </w:pPr>
    </w:p>
    <w:p w14:paraId="3D75D91C" w14:textId="3084D85D" w:rsidR="00240CCA" w:rsidRPr="00BA300F" w:rsidRDefault="00240CCA" w:rsidP="00240CCA">
      <w:pPr>
        <w:rPr>
          <w:rStyle w:val="Hyperlink"/>
          <w:rFonts w:ascii="Arial" w:hAnsi="Arial" w:cs="Arial"/>
          <w:b/>
          <w:bCs/>
          <w:color w:val="000000" w:themeColor="text1"/>
          <w:lang w:val="en-US"/>
        </w:rPr>
      </w:pPr>
      <w:r w:rsidRPr="00BA300F">
        <w:rPr>
          <w:rStyle w:val="Hyperlink"/>
          <w:rFonts w:ascii="Arial" w:hAnsi="Arial" w:cs="Arial"/>
          <w:b/>
          <w:bCs/>
          <w:color w:val="000000" w:themeColor="text1"/>
          <w:lang w:val="en-US"/>
        </w:rPr>
        <w:t>References</w:t>
      </w:r>
    </w:p>
    <w:p w14:paraId="6D16CC54" w14:textId="77777777" w:rsidR="00240CCA" w:rsidRPr="003B11BB" w:rsidRDefault="00240CCA" w:rsidP="00240CCA">
      <w:pPr>
        <w:pStyle w:val="ListParagraph"/>
        <w:numPr>
          <w:ilvl w:val="0"/>
          <w:numId w:val="15"/>
        </w:numPr>
        <w:rPr>
          <w:rStyle w:val="Hyperlink"/>
          <w:rFonts w:ascii="Arial" w:hAnsi="Arial" w:cs="Arial"/>
          <w:color w:val="000000" w:themeColor="text1"/>
          <w:u w:val="none"/>
          <w:lang w:val="en-US"/>
        </w:rPr>
      </w:pPr>
      <w:r w:rsidRPr="003B11BB">
        <w:rPr>
          <w:rStyle w:val="Hyperlink"/>
          <w:rFonts w:ascii="Arial" w:hAnsi="Arial" w:cs="Arial"/>
          <w:color w:val="000000" w:themeColor="text1"/>
          <w:u w:val="none"/>
          <w:lang w:val="en-US"/>
        </w:rPr>
        <w:t>Galiè N, Humbert M, Vachiery JL, Gibbs S, Lang I, Torbicki A, et al. 2015 ESC/ERS Guidelines for the diagnosis and treatment of pulmonary hypertension: The Joint Task Force for the Diagnosis and Treatment of Pulmonary Hypertension of the European Society of Cardiology (ESC) and the European Respiratory Society (ERS): Endorsed by: Association for European Paediatric and Congenital Cardiology (AEPC), International Society for Heart and Lung Transplantation (ISHLT). Eur Heart J. 2016;37(1):67-119.</w:t>
      </w:r>
    </w:p>
    <w:p w14:paraId="1EA9A575" w14:textId="77777777" w:rsidR="00240CCA" w:rsidRPr="003B11BB" w:rsidRDefault="00240CCA" w:rsidP="00240CCA">
      <w:pPr>
        <w:pStyle w:val="ListParagraph"/>
        <w:numPr>
          <w:ilvl w:val="0"/>
          <w:numId w:val="15"/>
        </w:numPr>
        <w:rPr>
          <w:rStyle w:val="Hyperlink"/>
          <w:rFonts w:ascii="Arial" w:hAnsi="Arial" w:cs="Arial"/>
          <w:color w:val="000000" w:themeColor="text1"/>
          <w:u w:val="none"/>
          <w:lang w:val="en-US"/>
        </w:rPr>
      </w:pPr>
      <w:r w:rsidRPr="003B11BB">
        <w:rPr>
          <w:rStyle w:val="Hyperlink"/>
          <w:rFonts w:ascii="Arial" w:hAnsi="Arial" w:cs="Arial"/>
          <w:color w:val="000000" w:themeColor="text1"/>
          <w:u w:val="none"/>
          <w:lang w:val="en-US"/>
        </w:rPr>
        <w:lastRenderedPageBreak/>
        <w:t>Nathan SD, Barbera JA, Gaine SP, Harari S, Martinez FJ, Olschewski H, et al. Pulmonary hypertension in chronic lung disease and hypoxia. Eur Respir J. 2019 Jan 24;53(1):1801914.</w:t>
      </w:r>
    </w:p>
    <w:p w14:paraId="6D3D458E" w14:textId="77777777" w:rsidR="00240CCA" w:rsidRPr="005C1D2B" w:rsidRDefault="00240CCA" w:rsidP="00240CCA">
      <w:pPr>
        <w:pStyle w:val="ListParagraph"/>
        <w:numPr>
          <w:ilvl w:val="0"/>
          <w:numId w:val="15"/>
        </w:numPr>
        <w:rPr>
          <w:rStyle w:val="Hyperlink"/>
          <w:rFonts w:ascii="Arial" w:hAnsi="Arial" w:cs="Arial"/>
          <w:color w:val="auto"/>
          <w:u w:val="none"/>
          <w:lang w:val="en-US"/>
        </w:rPr>
      </w:pPr>
      <w:r w:rsidRPr="003B11BB">
        <w:rPr>
          <w:rStyle w:val="Hyperlink"/>
          <w:rFonts w:ascii="Arial" w:hAnsi="Arial" w:cs="Arial"/>
          <w:color w:val="000000" w:themeColor="text1"/>
          <w:u w:val="none"/>
          <w:lang w:val="en-US"/>
        </w:rPr>
        <w:t xml:space="preserve">Behr J, Nathan SD. Pulmonary hypertension in interstitial lung disease: screening, diagnosis and treatment. Curr Opin Pulm Med. 2021 Sep </w:t>
      </w:r>
      <w:r w:rsidRPr="005C1D2B">
        <w:rPr>
          <w:rStyle w:val="Hyperlink"/>
          <w:rFonts w:ascii="Arial" w:hAnsi="Arial" w:cs="Arial"/>
          <w:color w:val="auto"/>
          <w:u w:val="none"/>
          <w:lang w:val="en-US"/>
        </w:rPr>
        <w:t>1;27(5):396-404.</w:t>
      </w:r>
    </w:p>
    <w:p w14:paraId="08AFC273" w14:textId="7251ACB8" w:rsidR="00B94C9A" w:rsidRPr="005C1D2B" w:rsidRDefault="00B94C9A" w:rsidP="009D3912">
      <w:pPr>
        <w:pStyle w:val="ListParagraph"/>
        <w:numPr>
          <w:ilvl w:val="0"/>
          <w:numId w:val="15"/>
        </w:numPr>
        <w:rPr>
          <w:rStyle w:val="Hyperlink"/>
          <w:rFonts w:ascii="Arial" w:hAnsi="Arial" w:cs="Arial"/>
          <w:color w:val="auto"/>
          <w:u w:val="none"/>
          <w:lang w:val="en-US"/>
        </w:rPr>
      </w:pPr>
      <w:r w:rsidRPr="005C1D2B">
        <w:rPr>
          <w:rStyle w:val="Hyperlink"/>
          <w:rFonts w:ascii="Arial" w:hAnsi="Arial" w:cs="Arial"/>
          <w:color w:val="auto"/>
          <w:u w:val="none"/>
          <w:lang w:val="en-US"/>
        </w:rPr>
        <w:t>Waxman A, Restrepo-Jaramillo R, Thenappan T, Ravichandran A, Engel P, Bajwa A, et al. Inhaled Treprostinil in Pulmonary Hypertension Due to Interstitial Lung Disease. N Engl J Med. 2021 Jan 28;384(4):325-334.</w:t>
      </w:r>
    </w:p>
    <w:p w14:paraId="5430B6C0" w14:textId="77777777" w:rsidR="00240CCA" w:rsidRPr="003B11BB" w:rsidRDefault="00240CCA" w:rsidP="00240CCA">
      <w:pPr>
        <w:pStyle w:val="ListParagraph"/>
        <w:numPr>
          <w:ilvl w:val="0"/>
          <w:numId w:val="15"/>
        </w:numPr>
        <w:rPr>
          <w:rStyle w:val="Hyperlink"/>
          <w:rFonts w:ascii="Arial" w:hAnsi="Arial" w:cs="Arial"/>
          <w:color w:val="000000" w:themeColor="text1"/>
          <w:u w:val="none"/>
          <w:lang w:val="en-US"/>
        </w:rPr>
      </w:pPr>
      <w:r w:rsidRPr="003B11BB">
        <w:rPr>
          <w:rStyle w:val="Hyperlink"/>
          <w:rFonts w:ascii="Arial" w:hAnsi="Arial" w:cs="Arial"/>
          <w:color w:val="000000" w:themeColor="text1"/>
          <w:u w:val="none"/>
          <w:lang w:val="en-US"/>
        </w:rPr>
        <w:t>King CS, Shlobin OA. The trouble with group 3 pulmonary hypertension in interstitial lung disease: dilemmas in diagnosis and the conundrum of treatment. Chest. 2020;158(4):1651-1664.</w:t>
      </w:r>
    </w:p>
    <w:p w14:paraId="029819D4" w14:textId="2A5618ED" w:rsidR="00E01DBE" w:rsidRPr="003B11BB" w:rsidRDefault="00240CCA" w:rsidP="00764202">
      <w:pPr>
        <w:pStyle w:val="ListParagraph"/>
        <w:numPr>
          <w:ilvl w:val="0"/>
          <w:numId w:val="15"/>
        </w:numPr>
        <w:rPr>
          <w:rStyle w:val="Hyperlink"/>
          <w:rFonts w:ascii="Arial" w:hAnsi="Arial" w:cs="Arial"/>
          <w:color w:val="000000" w:themeColor="text1"/>
          <w:u w:val="none"/>
          <w:lang w:val="en-US"/>
        </w:rPr>
      </w:pPr>
      <w:r w:rsidRPr="003B11BB">
        <w:rPr>
          <w:rStyle w:val="Hyperlink"/>
          <w:rFonts w:ascii="Arial" w:hAnsi="Arial" w:cs="Arial"/>
          <w:color w:val="000000" w:themeColor="text1"/>
          <w:u w:val="none"/>
          <w:lang w:val="en-US"/>
        </w:rPr>
        <w:t xml:space="preserve">Estimated patient populations based on </w:t>
      </w:r>
      <w:r w:rsidR="005C1D2B" w:rsidRPr="005C1D2B">
        <w:rPr>
          <w:rStyle w:val="Hyperlink"/>
          <w:rFonts w:ascii="Arial" w:hAnsi="Arial" w:cs="Arial"/>
          <w:color w:val="000000" w:themeColor="text1"/>
          <w:u w:val="none"/>
          <w:lang w:val="en-US"/>
        </w:rPr>
        <w:t>epidemiological reports.</w:t>
      </w:r>
      <w:r w:rsidR="005C1D2B">
        <w:rPr>
          <w:rStyle w:val="Hyperlink"/>
          <w:rFonts w:ascii="Arial" w:hAnsi="Arial" w:cs="Arial"/>
          <w:color w:val="000000" w:themeColor="text1"/>
          <w:u w:val="none"/>
          <w:lang w:val="en-US"/>
        </w:rPr>
        <w:t xml:space="preserve"> Ferrer analysis.</w:t>
      </w:r>
    </w:p>
    <w:p w14:paraId="5D23B223" w14:textId="6BE24B22" w:rsidR="00240CCA" w:rsidRPr="003B11BB" w:rsidRDefault="00E01DBE" w:rsidP="005A713F">
      <w:pPr>
        <w:pStyle w:val="ListParagraph"/>
        <w:numPr>
          <w:ilvl w:val="0"/>
          <w:numId w:val="15"/>
        </w:numPr>
        <w:rPr>
          <w:rStyle w:val="Hyperlink"/>
          <w:rFonts w:ascii="Arial" w:hAnsi="Arial" w:cs="Arial"/>
          <w:color w:val="000000" w:themeColor="text1"/>
          <w:u w:val="none"/>
          <w:lang w:val="en-US"/>
        </w:rPr>
      </w:pPr>
      <w:r w:rsidRPr="003B11BB">
        <w:rPr>
          <w:rStyle w:val="Hyperlink"/>
          <w:rFonts w:ascii="Arial" w:hAnsi="Arial" w:cs="Arial"/>
          <w:color w:val="000000" w:themeColor="text1"/>
          <w:u w:val="none"/>
          <w:lang w:val="en-US"/>
        </w:rPr>
        <w:t>REMODULIN</w:t>
      </w:r>
      <w:r w:rsidRPr="005D29B1">
        <w:rPr>
          <w:rStyle w:val="Hyperlink"/>
          <w:rFonts w:ascii="Arial" w:hAnsi="Arial"/>
          <w:color w:val="000000" w:themeColor="text1"/>
          <w:u w:val="none"/>
          <w:vertAlign w:val="superscript"/>
          <w:lang w:val="en-US"/>
        </w:rPr>
        <w:t>®</w:t>
      </w:r>
      <w:r w:rsidRPr="003B11BB">
        <w:rPr>
          <w:rStyle w:val="Hyperlink"/>
          <w:rFonts w:ascii="Arial" w:hAnsi="Arial" w:cs="Arial"/>
          <w:color w:val="000000" w:themeColor="text1"/>
          <w:u w:val="none"/>
          <w:lang w:val="en-US"/>
        </w:rPr>
        <w:t xml:space="preserve">, Solution for Infusion [Summary of Product Characteristics]. Available at: </w:t>
      </w:r>
      <w:hyperlink r:id="rId17" w:history="1">
        <w:r w:rsidR="005D29B1" w:rsidRPr="00447ED5">
          <w:rPr>
            <w:rStyle w:val="Hyperlink"/>
            <w:rFonts w:ascii="Arial" w:hAnsi="Arial" w:cs="Arial"/>
            <w:lang w:val="en-US"/>
          </w:rPr>
          <w:t>https://mri.cts-mrp.eu/Human/Downloads/FR_H_0278_002_FinalSPC.pdf</w:t>
        </w:r>
      </w:hyperlink>
      <w:r w:rsidR="005D29B1">
        <w:rPr>
          <w:rStyle w:val="Hyperlink"/>
          <w:rFonts w:ascii="Arial" w:hAnsi="Arial" w:cs="Arial"/>
          <w:color w:val="000000" w:themeColor="text1"/>
          <w:u w:val="none"/>
          <w:lang w:val="en-US"/>
        </w:rPr>
        <w:t xml:space="preserve"> </w:t>
      </w:r>
    </w:p>
    <w:sectPr w:rsidR="00240CCA" w:rsidRPr="003B11BB">
      <w:head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C5570" w14:textId="77777777" w:rsidR="00E96BCE" w:rsidRDefault="00E96BCE" w:rsidP="00516FEA">
      <w:pPr>
        <w:spacing w:after="0" w:line="240" w:lineRule="auto"/>
      </w:pPr>
      <w:r>
        <w:separator/>
      </w:r>
    </w:p>
  </w:endnote>
  <w:endnote w:type="continuationSeparator" w:id="0">
    <w:p w14:paraId="5E64061D" w14:textId="77777777" w:rsidR="00E96BCE" w:rsidRDefault="00E96BCE" w:rsidP="00516FEA">
      <w:pPr>
        <w:spacing w:after="0" w:line="240" w:lineRule="auto"/>
      </w:pPr>
      <w:r>
        <w:continuationSeparator/>
      </w:r>
    </w:p>
  </w:endnote>
  <w:endnote w:type="continuationNotice" w:id="1">
    <w:p w14:paraId="6FF8EF4C" w14:textId="77777777" w:rsidR="00E96BCE" w:rsidRDefault="00E96B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Roboto Condensed">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35D78" w14:textId="77777777" w:rsidR="00E96BCE" w:rsidRDefault="00E96BCE" w:rsidP="00516FEA">
      <w:pPr>
        <w:spacing w:after="0" w:line="240" w:lineRule="auto"/>
      </w:pPr>
      <w:r>
        <w:separator/>
      </w:r>
    </w:p>
  </w:footnote>
  <w:footnote w:type="continuationSeparator" w:id="0">
    <w:p w14:paraId="17E910D5" w14:textId="77777777" w:rsidR="00E96BCE" w:rsidRDefault="00E96BCE" w:rsidP="00516FEA">
      <w:pPr>
        <w:spacing w:after="0" w:line="240" w:lineRule="auto"/>
      </w:pPr>
      <w:r>
        <w:continuationSeparator/>
      </w:r>
    </w:p>
  </w:footnote>
  <w:footnote w:type="continuationNotice" w:id="1">
    <w:p w14:paraId="63B835CB" w14:textId="77777777" w:rsidR="00E96BCE" w:rsidRDefault="00E96B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A5EE8" w14:textId="77777777" w:rsidR="00FD0320" w:rsidRPr="007E2A7D" w:rsidRDefault="00FD0320" w:rsidP="00FD0320">
    <w:pPr>
      <w:pStyle w:val="Header"/>
      <w:tabs>
        <w:tab w:val="clear" w:pos="4252"/>
      </w:tabs>
      <w:rPr>
        <w:rFonts w:ascii="Arial" w:hAnsi="Arial" w:cs="Arial"/>
        <w:lang w:val="en-US"/>
      </w:rPr>
    </w:pPr>
    <w:r w:rsidRPr="007E2A7D">
      <w:rPr>
        <w:rFonts w:ascii="Arial" w:hAnsi="Arial" w:cs="Arial"/>
        <w:b/>
        <w:bCs/>
        <w:noProof/>
        <w:color w:val="AEAAAA" w:themeColor="background2" w:themeShade="BF"/>
        <w:sz w:val="36"/>
        <w:szCs w:val="36"/>
        <w:lang w:val="en-US"/>
      </w:rPr>
      <w:drawing>
        <wp:anchor distT="0" distB="0" distL="114300" distR="114300" simplePos="0" relativeHeight="251658240" behindDoc="0" locked="0" layoutInCell="1" allowOverlap="1" wp14:anchorId="27C7B549" wp14:editId="3382848B">
          <wp:simplePos x="0" y="0"/>
          <wp:positionH relativeFrom="margin">
            <wp:posOffset>4008258</wp:posOffset>
          </wp:positionH>
          <wp:positionV relativeFrom="paragraph">
            <wp:posOffset>-91606</wp:posOffset>
          </wp:positionV>
          <wp:extent cx="1089328" cy="46658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rrer RGB Color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089328" cy="466586"/>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color w:val="AEAAAA" w:themeColor="background2" w:themeShade="BF"/>
        <w:sz w:val="28"/>
        <w:szCs w:val="28"/>
        <w:lang w:val="en-US"/>
      </w:rPr>
      <w:t>PRESS RELEASE</w:t>
    </w:r>
    <w:r w:rsidRPr="007E2A7D">
      <w:rPr>
        <w:rFonts w:ascii="Arial" w:hAnsi="Arial" w:cs="Arial"/>
        <w:lang w:val="en-US"/>
      </w:rPr>
      <w:tab/>
    </w:r>
  </w:p>
  <w:p w14:paraId="5E55ED35" w14:textId="3051C032" w:rsidR="00CB3C79" w:rsidRPr="0087785E" w:rsidRDefault="0087785E" w:rsidP="00CB3C79">
    <w:pPr>
      <w:pStyle w:val="Header"/>
      <w:tabs>
        <w:tab w:val="clear" w:pos="4252"/>
      </w:tabs>
      <w:rPr>
        <w:rFonts w:cstheme="minorHAnsi"/>
        <w:lang w:val="en-US"/>
      </w:rPr>
    </w:pPr>
    <w:r w:rsidRPr="0087785E">
      <w:rPr>
        <w:rFonts w:cstheme="minorHAnsi"/>
        <w:lang w:val="en-US"/>
      </w:rPr>
      <w:tab/>
    </w:r>
    <w:r w:rsidRPr="0087785E">
      <w:rPr>
        <w:rFonts w:cstheme="minorHAnsi"/>
        <w:lang w:val="en-US"/>
      </w:rPr>
      <w:tab/>
    </w:r>
  </w:p>
  <w:p w14:paraId="64D3C92E" w14:textId="1A0935F9" w:rsidR="0016772C" w:rsidRPr="0087785E" w:rsidRDefault="0016772C" w:rsidP="0087785E">
    <w:pPr>
      <w:pStyle w:val="Header"/>
      <w:tabs>
        <w:tab w:val="clear" w:pos="4252"/>
      </w:tabs>
      <w:rPr>
        <w:rFonts w:cstheme="minorHAnsi"/>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D5E30"/>
    <w:multiLevelType w:val="multilevel"/>
    <w:tmpl w:val="3DF40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886325"/>
    <w:multiLevelType w:val="hybridMultilevel"/>
    <w:tmpl w:val="B43E66FE"/>
    <w:lvl w:ilvl="0" w:tplc="BE601576">
      <w:start w:val="1"/>
      <w:numFmt w:val="bullet"/>
      <w:lvlText w:val="·"/>
      <w:lvlJc w:val="left"/>
      <w:pPr>
        <w:ind w:left="720" w:hanging="360"/>
      </w:pPr>
      <w:rPr>
        <w:rFonts w:ascii="Symbol" w:hAnsi="Symbol" w:hint="default"/>
      </w:rPr>
    </w:lvl>
    <w:lvl w:ilvl="1" w:tplc="9A86AC6E">
      <w:start w:val="1"/>
      <w:numFmt w:val="bullet"/>
      <w:lvlText w:val="o"/>
      <w:lvlJc w:val="left"/>
      <w:pPr>
        <w:ind w:left="1440" w:hanging="360"/>
      </w:pPr>
      <w:rPr>
        <w:rFonts w:ascii="Courier New" w:hAnsi="Courier New" w:hint="default"/>
      </w:rPr>
    </w:lvl>
    <w:lvl w:ilvl="2" w:tplc="981E6238">
      <w:start w:val="1"/>
      <w:numFmt w:val="bullet"/>
      <w:lvlText w:val=""/>
      <w:lvlJc w:val="left"/>
      <w:pPr>
        <w:ind w:left="2160" w:hanging="360"/>
      </w:pPr>
      <w:rPr>
        <w:rFonts w:ascii="Wingdings" w:hAnsi="Wingdings" w:hint="default"/>
      </w:rPr>
    </w:lvl>
    <w:lvl w:ilvl="3" w:tplc="6B423626">
      <w:start w:val="1"/>
      <w:numFmt w:val="bullet"/>
      <w:lvlText w:val=""/>
      <w:lvlJc w:val="left"/>
      <w:pPr>
        <w:ind w:left="2880" w:hanging="360"/>
      </w:pPr>
      <w:rPr>
        <w:rFonts w:ascii="Symbol" w:hAnsi="Symbol" w:hint="default"/>
      </w:rPr>
    </w:lvl>
    <w:lvl w:ilvl="4" w:tplc="AEA0E04E">
      <w:start w:val="1"/>
      <w:numFmt w:val="bullet"/>
      <w:lvlText w:val="o"/>
      <w:lvlJc w:val="left"/>
      <w:pPr>
        <w:ind w:left="3600" w:hanging="360"/>
      </w:pPr>
      <w:rPr>
        <w:rFonts w:ascii="Courier New" w:hAnsi="Courier New" w:hint="default"/>
      </w:rPr>
    </w:lvl>
    <w:lvl w:ilvl="5" w:tplc="C17C4398">
      <w:start w:val="1"/>
      <w:numFmt w:val="bullet"/>
      <w:lvlText w:val=""/>
      <w:lvlJc w:val="left"/>
      <w:pPr>
        <w:ind w:left="4320" w:hanging="360"/>
      </w:pPr>
      <w:rPr>
        <w:rFonts w:ascii="Wingdings" w:hAnsi="Wingdings" w:hint="default"/>
      </w:rPr>
    </w:lvl>
    <w:lvl w:ilvl="6" w:tplc="7B04EF1A">
      <w:start w:val="1"/>
      <w:numFmt w:val="bullet"/>
      <w:lvlText w:val=""/>
      <w:lvlJc w:val="left"/>
      <w:pPr>
        <w:ind w:left="5040" w:hanging="360"/>
      </w:pPr>
      <w:rPr>
        <w:rFonts w:ascii="Symbol" w:hAnsi="Symbol" w:hint="default"/>
      </w:rPr>
    </w:lvl>
    <w:lvl w:ilvl="7" w:tplc="56347FA0">
      <w:start w:val="1"/>
      <w:numFmt w:val="bullet"/>
      <w:lvlText w:val="o"/>
      <w:lvlJc w:val="left"/>
      <w:pPr>
        <w:ind w:left="5760" w:hanging="360"/>
      </w:pPr>
      <w:rPr>
        <w:rFonts w:ascii="Courier New" w:hAnsi="Courier New" w:hint="default"/>
      </w:rPr>
    </w:lvl>
    <w:lvl w:ilvl="8" w:tplc="7BBC3B00">
      <w:start w:val="1"/>
      <w:numFmt w:val="bullet"/>
      <w:lvlText w:val=""/>
      <w:lvlJc w:val="left"/>
      <w:pPr>
        <w:ind w:left="6480" w:hanging="360"/>
      </w:pPr>
      <w:rPr>
        <w:rFonts w:ascii="Wingdings" w:hAnsi="Wingdings" w:hint="default"/>
      </w:rPr>
    </w:lvl>
  </w:abstractNum>
  <w:abstractNum w:abstractNumId="2" w15:restartNumberingAfterBreak="0">
    <w:nsid w:val="1CEC4322"/>
    <w:multiLevelType w:val="hybridMultilevel"/>
    <w:tmpl w:val="782459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0C1D20"/>
    <w:multiLevelType w:val="hybridMultilevel"/>
    <w:tmpl w:val="F9E09670"/>
    <w:lvl w:ilvl="0" w:tplc="F66063A6">
      <w:start w:val="1"/>
      <w:numFmt w:val="bullet"/>
      <w:lvlText w:val=""/>
      <w:lvlJc w:val="left"/>
      <w:pPr>
        <w:ind w:left="720" w:hanging="360"/>
      </w:pPr>
      <w:rPr>
        <w:rFonts w:ascii="Symbol" w:hAnsi="Symbol" w:hint="default"/>
      </w:rPr>
    </w:lvl>
    <w:lvl w:ilvl="1" w:tplc="5A5CD12A">
      <w:start w:val="1"/>
      <w:numFmt w:val="bullet"/>
      <w:lvlText w:val="o"/>
      <w:lvlJc w:val="left"/>
      <w:pPr>
        <w:ind w:left="1440" w:hanging="360"/>
      </w:pPr>
      <w:rPr>
        <w:rFonts w:ascii="Courier New" w:hAnsi="Courier New" w:hint="default"/>
      </w:rPr>
    </w:lvl>
    <w:lvl w:ilvl="2" w:tplc="AF586BC0">
      <w:start w:val="1"/>
      <w:numFmt w:val="bullet"/>
      <w:lvlText w:val=""/>
      <w:lvlJc w:val="left"/>
      <w:pPr>
        <w:ind w:left="2160" w:hanging="360"/>
      </w:pPr>
      <w:rPr>
        <w:rFonts w:ascii="Wingdings" w:hAnsi="Wingdings" w:hint="default"/>
      </w:rPr>
    </w:lvl>
    <w:lvl w:ilvl="3" w:tplc="240AECBA">
      <w:start w:val="1"/>
      <w:numFmt w:val="bullet"/>
      <w:lvlText w:val=""/>
      <w:lvlJc w:val="left"/>
      <w:pPr>
        <w:ind w:left="2880" w:hanging="360"/>
      </w:pPr>
      <w:rPr>
        <w:rFonts w:ascii="Symbol" w:hAnsi="Symbol" w:hint="default"/>
      </w:rPr>
    </w:lvl>
    <w:lvl w:ilvl="4" w:tplc="2DD83504">
      <w:start w:val="1"/>
      <w:numFmt w:val="bullet"/>
      <w:lvlText w:val="o"/>
      <w:lvlJc w:val="left"/>
      <w:pPr>
        <w:ind w:left="3600" w:hanging="360"/>
      </w:pPr>
      <w:rPr>
        <w:rFonts w:ascii="Courier New" w:hAnsi="Courier New" w:hint="default"/>
      </w:rPr>
    </w:lvl>
    <w:lvl w:ilvl="5" w:tplc="5A7221D6">
      <w:start w:val="1"/>
      <w:numFmt w:val="bullet"/>
      <w:lvlText w:val=""/>
      <w:lvlJc w:val="left"/>
      <w:pPr>
        <w:ind w:left="4320" w:hanging="360"/>
      </w:pPr>
      <w:rPr>
        <w:rFonts w:ascii="Wingdings" w:hAnsi="Wingdings" w:hint="default"/>
      </w:rPr>
    </w:lvl>
    <w:lvl w:ilvl="6" w:tplc="7B1669E4">
      <w:start w:val="1"/>
      <w:numFmt w:val="bullet"/>
      <w:lvlText w:val=""/>
      <w:lvlJc w:val="left"/>
      <w:pPr>
        <w:ind w:left="5040" w:hanging="360"/>
      </w:pPr>
      <w:rPr>
        <w:rFonts w:ascii="Symbol" w:hAnsi="Symbol" w:hint="default"/>
      </w:rPr>
    </w:lvl>
    <w:lvl w:ilvl="7" w:tplc="C9068A30">
      <w:start w:val="1"/>
      <w:numFmt w:val="bullet"/>
      <w:lvlText w:val="o"/>
      <w:lvlJc w:val="left"/>
      <w:pPr>
        <w:ind w:left="5760" w:hanging="360"/>
      </w:pPr>
      <w:rPr>
        <w:rFonts w:ascii="Courier New" w:hAnsi="Courier New" w:hint="default"/>
      </w:rPr>
    </w:lvl>
    <w:lvl w:ilvl="8" w:tplc="EBBC46C8">
      <w:start w:val="1"/>
      <w:numFmt w:val="bullet"/>
      <w:lvlText w:val=""/>
      <w:lvlJc w:val="left"/>
      <w:pPr>
        <w:ind w:left="6480" w:hanging="360"/>
      </w:pPr>
      <w:rPr>
        <w:rFonts w:ascii="Wingdings" w:hAnsi="Wingdings" w:hint="default"/>
      </w:rPr>
    </w:lvl>
  </w:abstractNum>
  <w:abstractNum w:abstractNumId="4" w15:restartNumberingAfterBreak="0">
    <w:nsid w:val="2CE87EE4"/>
    <w:multiLevelType w:val="hybridMultilevel"/>
    <w:tmpl w:val="7BA26F84"/>
    <w:lvl w:ilvl="0" w:tplc="91CA61F2">
      <w:start w:val="1"/>
      <w:numFmt w:val="bullet"/>
      <w:lvlText w:val="·"/>
      <w:lvlJc w:val="left"/>
      <w:pPr>
        <w:ind w:left="720" w:hanging="360"/>
      </w:pPr>
      <w:rPr>
        <w:rFonts w:ascii="Symbol" w:hAnsi="Symbol" w:hint="default"/>
      </w:rPr>
    </w:lvl>
    <w:lvl w:ilvl="1" w:tplc="1E6EB236">
      <w:start w:val="1"/>
      <w:numFmt w:val="bullet"/>
      <w:lvlText w:val="o"/>
      <w:lvlJc w:val="left"/>
      <w:pPr>
        <w:ind w:left="1440" w:hanging="360"/>
      </w:pPr>
      <w:rPr>
        <w:rFonts w:ascii="Courier New" w:hAnsi="Courier New" w:hint="default"/>
      </w:rPr>
    </w:lvl>
    <w:lvl w:ilvl="2" w:tplc="6316B5CA">
      <w:start w:val="1"/>
      <w:numFmt w:val="bullet"/>
      <w:lvlText w:val=""/>
      <w:lvlJc w:val="left"/>
      <w:pPr>
        <w:ind w:left="2160" w:hanging="360"/>
      </w:pPr>
      <w:rPr>
        <w:rFonts w:ascii="Wingdings" w:hAnsi="Wingdings" w:hint="default"/>
      </w:rPr>
    </w:lvl>
    <w:lvl w:ilvl="3" w:tplc="8AA42CA8">
      <w:start w:val="1"/>
      <w:numFmt w:val="bullet"/>
      <w:lvlText w:val=""/>
      <w:lvlJc w:val="left"/>
      <w:pPr>
        <w:ind w:left="2880" w:hanging="360"/>
      </w:pPr>
      <w:rPr>
        <w:rFonts w:ascii="Symbol" w:hAnsi="Symbol" w:hint="default"/>
      </w:rPr>
    </w:lvl>
    <w:lvl w:ilvl="4" w:tplc="B8CE5F70">
      <w:start w:val="1"/>
      <w:numFmt w:val="bullet"/>
      <w:lvlText w:val="o"/>
      <w:lvlJc w:val="left"/>
      <w:pPr>
        <w:ind w:left="3600" w:hanging="360"/>
      </w:pPr>
      <w:rPr>
        <w:rFonts w:ascii="Courier New" w:hAnsi="Courier New" w:hint="default"/>
      </w:rPr>
    </w:lvl>
    <w:lvl w:ilvl="5" w:tplc="B68EE784">
      <w:start w:val="1"/>
      <w:numFmt w:val="bullet"/>
      <w:lvlText w:val=""/>
      <w:lvlJc w:val="left"/>
      <w:pPr>
        <w:ind w:left="4320" w:hanging="360"/>
      </w:pPr>
      <w:rPr>
        <w:rFonts w:ascii="Wingdings" w:hAnsi="Wingdings" w:hint="default"/>
      </w:rPr>
    </w:lvl>
    <w:lvl w:ilvl="6" w:tplc="2ED64D0E">
      <w:start w:val="1"/>
      <w:numFmt w:val="bullet"/>
      <w:lvlText w:val=""/>
      <w:lvlJc w:val="left"/>
      <w:pPr>
        <w:ind w:left="5040" w:hanging="360"/>
      </w:pPr>
      <w:rPr>
        <w:rFonts w:ascii="Symbol" w:hAnsi="Symbol" w:hint="default"/>
      </w:rPr>
    </w:lvl>
    <w:lvl w:ilvl="7" w:tplc="644AF672">
      <w:start w:val="1"/>
      <w:numFmt w:val="bullet"/>
      <w:lvlText w:val="o"/>
      <w:lvlJc w:val="left"/>
      <w:pPr>
        <w:ind w:left="5760" w:hanging="360"/>
      </w:pPr>
      <w:rPr>
        <w:rFonts w:ascii="Courier New" w:hAnsi="Courier New" w:hint="default"/>
      </w:rPr>
    </w:lvl>
    <w:lvl w:ilvl="8" w:tplc="3C0E3A26">
      <w:start w:val="1"/>
      <w:numFmt w:val="bullet"/>
      <w:lvlText w:val=""/>
      <w:lvlJc w:val="left"/>
      <w:pPr>
        <w:ind w:left="6480" w:hanging="360"/>
      </w:pPr>
      <w:rPr>
        <w:rFonts w:ascii="Wingdings" w:hAnsi="Wingdings" w:hint="default"/>
      </w:rPr>
    </w:lvl>
  </w:abstractNum>
  <w:abstractNum w:abstractNumId="5" w15:restartNumberingAfterBreak="0">
    <w:nsid w:val="31B11C19"/>
    <w:multiLevelType w:val="hybridMultilevel"/>
    <w:tmpl w:val="52FE549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EDA64E7"/>
    <w:multiLevelType w:val="hybridMultilevel"/>
    <w:tmpl w:val="7E305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66615A"/>
    <w:multiLevelType w:val="hybridMultilevel"/>
    <w:tmpl w:val="FF26E82C"/>
    <w:lvl w:ilvl="0" w:tplc="68B6A9A8">
      <w:start w:val="1"/>
      <w:numFmt w:val="bullet"/>
      <w:lvlText w:val=""/>
      <w:lvlJc w:val="left"/>
      <w:pPr>
        <w:ind w:left="720" w:hanging="360"/>
      </w:pPr>
      <w:rPr>
        <w:rFonts w:ascii="Symbol" w:hAnsi="Symbol" w:hint="default"/>
      </w:rPr>
    </w:lvl>
    <w:lvl w:ilvl="1" w:tplc="248EC832">
      <w:start w:val="1"/>
      <w:numFmt w:val="bullet"/>
      <w:lvlText w:val="o"/>
      <w:lvlJc w:val="left"/>
      <w:pPr>
        <w:ind w:left="1440" w:hanging="360"/>
      </w:pPr>
      <w:rPr>
        <w:rFonts w:ascii="Courier New" w:hAnsi="Courier New" w:hint="default"/>
      </w:rPr>
    </w:lvl>
    <w:lvl w:ilvl="2" w:tplc="A7FCE8EE">
      <w:start w:val="1"/>
      <w:numFmt w:val="bullet"/>
      <w:lvlText w:val=""/>
      <w:lvlJc w:val="left"/>
      <w:pPr>
        <w:ind w:left="2160" w:hanging="360"/>
      </w:pPr>
      <w:rPr>
        <w:rFonts w:ascii="Wingdings" w:hAnsi="Wingdings" w:hint="default"/>
      </w:rPr>
    </w:lvl>
    <w:lvl w:ilvl="3" w:tplc="A3B497DE">
      <w:start w:val="1"/>
      <w:numFmt w:val="bullet"/>
      <w:lvlText w:val=""/>
      <w:lvlJc w:val="left"/>
      <w:pPr>
        <w:ind w:left="2880" w:hanging="360"/>
      </w:pPr>
      <w:rPr>
        <w:rFonts w:ascii="Symbol" w:hAnsi="Symbol" w:hint="default"/>
      </w:rPr>
    </w:lvl>
    <w:lvl w:ilvl="4" w:tplc="A1A835A8">
      <w:start w:val="1"/>
      <w:numFmt w:val="bullet"/>
      <w:lvlText w:val="o"/>
      <w:lvlJc w:val="left"/>
      <w:pPr>
        <w:ind w:left="3600" w:hanging="360"/>
      </w:pPr>
      <w:rPr>
        <w:rFonts w:ascii="Courier New" w:hAnsi="Courier New" w:hint="default"/>
      </w:rPr>
    </w:lvl>
    <w:lvl w:ilvl="5" w:tplc="F42CEC2C">
      <w:start w:val="1"/>
      <w:numFmt w:val="bullet"/>
      <w:lvlText w:val=""/>
      <w:lvlJc w:val="left"/>
      <w:pPr>
        <w:ind w:left="4320" w:hanging="360"/>
      </w:pPr>
      <w:rPr>
        <w:rFonts w:ascii="Wingdings" w:hAnsi="Wingdings" w:hint="default"/>
      </w:rPr>
    </w:lvl>
    <w:lvl w:ilvl="6" w:tplc="1D56AF86">
      <w:start w:val="1"/>
      <w:numFmt w:val="bullet"/>
      <w:lvlText w:val=""/>
      <w:lvlJc w:val="left"/>
      <w:pPr>
        <w:ind w:left="5040" w:hanging="360"/>
      </w:pPr>
      <w:rPr>
        <w:rFonts w:ascii="Symbol" w:hAnsi="Symbol" w:hint="default"/>
      </w:rPr>
    </w:lvl>
    <w:lvl w:ilvl="7" w:tplc="3E34BBE6">
      <w:start w:val="1"/>
      <w:numFmt w:val="bullet"/>
      <w:lvlText w:val="o"/>
      <w:lvlJc w:val="left"/>
      <w:pPr>
        <w:ind w:left="5760" w:hanging="360"/>
      </w:pPr>
      <w:rPr>
        <w:rFonts w:ascii="Courier New" w:hAnsi="Courier New" w:hint="default"/>
      </w:rPr>
    </w:lvl>
    <w:lvl w:ilvl="8" w:tplc="DB0E52B4">
      <w:start w:val="1"/>
      <w:numFmt w:val="bullet"/>
      <w:lvlText w:val=""/>
      <w:lvlJc w:val="left"/>
      <w:pPr>
        <w:ind w:left="6480" w:hanging="360"/>
      </w:pPr>
      <w:rPr>
        <w:rFonts w:ascii="Wingdings" w:hAnsi="Wingdings" w:hint="default"/>
      </w:rPr>
    </w:lvl>
  </w:abstractNum>
  <w:abstractNum w:abstractNumId="8" w15:restartNumberingAfterBreak="0">
    <w:nsid w:val="445528E0"/>
    <w:multiLevelType w:val="multilevel"/>
    <w:tmpl w:val="B3B80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B4D0675"/>
    <w:multiLevelType w:val="hybridMultilevel"/>
    <w:tmpl w:val="B5CCEC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B507A0C"/>
    <w:multiLevelType w:val="hybridMultilevel"/>
    <w:tmpl w:val="EAFEC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A50910"/>
    <w:multiLevelType w:val="hybridMultilevel"/>
    <w:tmpl w:val="96C47E9A"/>
    <w:lvl w:ilvl="0" w:tplc="78F8495A">
      <w:start w:val="1"/>
      <w:numFmt w:val="bullet"/>
      <w:lvlText w:val="·"/>
      <w:lvlJc w:val="left"/>
      <w:pPr>
        <w:ind w:left="720" w:hanging="360"/>
      </w:pPr>
      <w:rPr>
        <w:rFonts w:ascii="Symbol" w:hAnsi="Symbol" w:hint="default"/>
      </w:rPr>
    </w:lvl>
    <w:lvl w:ilvl="1" w:tplc="5806441E">
      <w:start w:val="1"/>
      <w:numFmt w:val="bullet"/>
      <w:lvlText w:val="o"/>
      <w:lvlJc w:val="left"/>
      <w:pPr>
        <w:ind w:left="1440" w:hanging="360"/>
      </w:pPr>
      <w:rPr>
        <w:rFonts w:ascii="Courier New" w:hAnsi="Courier New" w:hint="default"/>
      </w:rPr>
    </w:lvl>
    <w:lvl w:ilvl="2" w:tplc="807A4690">
      <w:start w:val="1"/>
      <w:numFmt w:val="bullet"/>
      <w:lvlText w:val=""/>
      <w:lvlJc w:val="left"/>
      <w:pPr>
        <w:ind w:left="2160" w:hanging="360"/>
      </w:pPr>
      <w:rPr>
        <w:rFonts w:ascii="Wingdings" w:hAnsi="Wingdings" w:hint="default"/>
      </w:rPr>
    </w:lvl>
    <w:lvl w:ilvl="3" w:tplc="684A40B8">
      <w:start w:val="1"/>
      <w:numFmt w:val="bullet"/>
      <w:lvlText w:val=""/>
      <w:lvlJc w:val="left"/>
      <w:pPr>
        <w:ind w:left="2880" w:hanging="360"/>
      </w:pPr>
      <w:rPr>
        <w:rFonts w:ascii="Symbol" w:hAnsi="Symbol" w:hint="default"/>
      </w:rPr>
    </w:lvl>
    <w:lvl w:ilvl="4" w:tplc="40EC1592">
      <w:start w:val="1"/>
      <w:numFmt w:val="bullet"/>
      <w:lvlText w:val="o"/>
      <w:lvlJc w:val="left"/>
      <w:pPr>
        <w:ind w:left="3600" w:hanging="360"/>
      </w:pPr>
      <w:rPr>
        <w:rFonts w:ascii="Courier New" w:hAnsi="Courier New" w:hint="default"/>
      </w:rPr>
    </w:lvl>
    <w:lvl w:ilvl="5" w:tplc="C1EE5CEA">
      <w:start w:val="1"/>
      <w:numFmt w:val="bullet"/>
      <w:lvlText w:val=""/>
      <w:lvlJc w:val="left"/>
      <w:pPr>
        <w:ind w:left="4320" w:hanging="360"/>
      </w:pPr>
      <w:rPr>
        <w:rFonts w:ascii="Wingdings" w:hAnsi="Wingdings" w:hint="default"/>
      </w:rPr>
    </w:lvl>
    <w:lvl w:ilvl="6" w:tplc="1682E73E">
      <w:start w:val="1"/>
      <w:numFmt w:val="bullet"/>
      <w:lvlText w:val=""/>
      <w:lvlJc w:val="left"/>
      <w:pPr>
        <w:ind w:left="5040" w:hanging="360"/>
      </w:pPr>
      <w:rPr>
        <w:rFonts w:ascii="Symbol" w:hAnsi="Symbol" w:hint="default"/>
      </w:rPr>
    </w:lvl>
    <w:lvl w:ilvl="7" w:tplc="F324548C">
      <w:start w:val="1"/>
      <w:numFmt w:val="bullet"/>
      <w:lvlText w:val="o"/>
      <w:lvlJc w:val="left"/>
      <w:pPr>
        <w:ind w:left="5760" w:hanging="360"/>
      </w:pPr>
      <w:rPr>
        <w:rFonts w:ascii="Courier New" w:hAnsi="Courier New" w:hint="default"/>
      </w:rPr>
    </w:lvl>
    <w:lvl w:ilvl="8" w:tplc="FBF6C29E">
      <w:start w:val="1"/>
      <w:numFmt w:val="bullet"/>
      <w:lvlText w:val=""/>
      <w:lvlJc w:val="left"/>
      <w:pPr>
        <w:ind w:left="6480" w:hanging="360"/>
      </w:pPr>
      <w:rPr>
        <w:rFonts w:ascii="Wingdings" w:hAnsi="Wingdings" w:hint="default"/>
      </w:rPr>
    </w:lvl>
  </w:abstractNum>
  <w:abstractNum w:abstractNumId="12" w15:restartNumberingAfterBreak="0">
    <w:nsid w:val="50AE6CB3"/>
    <w:multiLevelType w:val="hybridMultilevel"/>
    <w:tmpl w:val="A3080620"/>
    <w:lvl w:ilvl="0" w:tplc="7616C374">
      <w:start w:val="1"/>
      <w:numFmt w:val="bullet"/>
      <w:lvlText w:val="·"/>
      <w:lvlJc w:val="left"/>
      <w:pPr>
        <w:ind w:left="720" w:hanging="360"/>
      </w:pPr>
      <w:rPr>
        <w:rFonts w:ascii="Symbol" w:hAnsi="Symbol" w:hint="default"/>
      </w:rPr>
    </w:lvl>
    <w:lvl w:ilvl="1" w:tplc="DD9EA070">
      <w:start w:val="1"/>
      <w:numFmt w:val="bullet"/>
      <w:lvlText w:val="o"/>
      <w:lvlJc w:val="left"/>
      <w:pPr>
        <w:ind w:left="1440" w:hanging="360"/>
      </w:pPr>
      <w:rPr>
        <w:rFonts w:ascii="Courier New" w:hAnsi="Courier New" w:hint="default"/>
      </w:rPr>
    </w:lvl>
    <w:lvl w:ilvl="2" w:tplc="634A77DE">
      <w:start w:val="1"/>
      <w:numFmt w:val="bullet"/>
      <w:lvlText w:val=""/>
      <w:lvlJc w:val="left"/>
      <w:pPr>
        <w:ind w:left="2160" w:hanging="360"/>
      </w:pPr>
      <w:rPr>
        <w:rFonts w:ascii="Wingdings" w:hAnsi="Wingdings" w:hint="default"/>
      </w:rPr>
    </w:lvl>
    <w:lvl w:ilvl="3" w:tplc="229653D4">
      <w:start w:val="1"/>
      <w:numFmt w:val="bullet"/>
      <w:lvlText w:val=""/>
      <w:lvlJc w:val="left"/>
      <w:pPr>
        <w:ind w:left="2880" w:hanging="360"/>
      </w:pPr>
      <w:rPr>
        <w:rFonts w:ascii="Symbol" w:hAnsi="Symbol" w:hint="default"/>
      </w:rPr>
    </w:lvl>
    <w:lvl w:ilvl="4" w:tplc="3EDCCFBA">
      <w:start w:val="1"/>
      <w:numFmt w:val="bullet"/>
      <w:lvlText w:val="o"/>
      <w:lvlJc w:val="left"/>
      <w:pPr>
        <w:ind w:left="3600" w:hanging="360"/>
      </w:pPr>
      <w:rPr>
        <w:rFonts w:ascii="Courier New" w:hAnsi="Courier New" w:hint="default"/>
      </w:rPr>
    </w:lvl>
    <w:lvl w:ilvl="5" w:tplc="9970E3B0">
      <w:start w:val="1"/>
      <w:numFmt w:val="bullet"/>
      <w:lvlText w:val=""/>
      <w:lvlJc w:val="left"/>
      <w:pPr>
        <w:ind w:left="4320" w:hanging="360"/>
      </w:pPr>
      <w:rPr>
        <w:rFonts w:ascii="Wingdings" w:hAnsi="Wingdings" w:hint="default"/>
      </w:rPr>
    </w:lvl>
    <w:lvl w:ilvl="6" w:tplc="6B146A26">
      <w:start w:val="1"/>
      <w:numFmt w:val="bullet"/>
      <w:lvlText w:val=""/>
      <w:lvlJc w:val="left"/>
      <w:pPr>
        <w:ind w:left="5040" w:hanging="360"/>
      </w:pPr>
      <w:rPr>
        <w:rFonts w:ascii="Symbol" w:hAnsi="Symbol" w:hint="default"/>
      </w:rPr>
    </w:lvl>
    <w:lvl w:ilvl="7" w:tplc="D3982EEC">
      <w:start w:val="1"/>
      <w:numFmt w:val="bullet"/>
      <w:lvlText w:val="o"/>
      <w:lvlJc w:val="left"/>
      <w:pPr>
        <w:ind w:left="5760" w:hanging="360"/>
      </w:pPr>
      <w:rPr>
        <w:rFonts w:ascii="Courier New" w:hAnsi="Courier New" w:hint="default"/>
      </w:rPr>
    </w:lvl>
    <w:lvl w:ilvl="8" w:tplc="8B72178A">
      <w:start w:val="1"/>
      <w:numFmt w:val="bullet"/>
      <w:lvlText w:val=""/>
      <w:lvlJc w:val="left"/>
      <w:pPr>
        <w:ind w:left="6480" w:hanging="360"/>
      </w:pPr>
      <w:rPr>
        <w:rFonts w:ascii="Wingdings" w:hAnsi="Wingdings" w:hint="default"/>
      </w:rPr>
    </w:lvl>
  </w:abstractNum>
  <w:abstractNum w:abstractNumId="13" w15:restartNumberingAfterBreak="0">
    <w:nsid w:val="671E3C0A"/>
    <w:multiLevelType w:val="hybridMultilevel"/>
    <w:tmpl w:val="DF6239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9870BB2"/>
    <w:multiLevelType w:val="hybridMultilevel"/>
    <w:tmpl w:val="951AAA3E"/>
    <w:lvl w:ilvl="0" w:tplc="A00A43E8">
      <w:start w:val="1"/>
      <w:numFmt w:val="bullet"/>
      <w:lvlText w:val="·"/>
      <w:lvlJc w:val="left"/>
      <w:pPr>
        <w:ind w:left="720" w:hanging="360"/>
      </w:pPr>
      <w:rPr>
        <w:rFonts w:ascii="Symbol" w:hAnsi="Symbol" w:hint="default"/>
      </w:rPr>
    </w:lvl>
    <w:lvl w:ilvl="1" w:tplc="AA40DC46">
      <w:start w:val="1"/>
      <w:numFmt w:val="bullet"/>
      <w:lvlText w:val="o"/>
      <w:lvlJc w:val="left"/>
      <w:pPr>
        <w:ind w:left="1440" w:hanging="360"/>
      </w:pPr>
      <w:rPr>
        <w:rFonts w:ascii="Courier New" w:hAnsi="Courier New" w:hint="default"/>
      </w:rPr>
    </w:lvl>
    <w:lvl w:ilvl="2" w:tplc="FA7C1370">
      <w:start w:val="1"/>
      <w:numFmt w:val="bullet"/>
      <w:lvlText w:val=""/>
      <w:lvlJc w:val="left"/>
      <w:pPr>
        <w:ind w:left="2160" w:hanging="360"/>
      </w:pPr>
      <w:rPr>
        <w:rFonts w:ascii="Wingdings" w:hAnsi="Wingdings" w:hint="default"/>
      </w:rPr>
    </w:lvl>
    <w:lvl w:ilvl="3" w:tplc="F26A8B78">
      <w:start w:val="1"/>
      <w:numFmt w:val="bullet"/>
      <w:lvlText w:val=""/>
      <w:lvlJc w:val="left"/>
      <w:pPr>
        <w:ind w:left="2880" w:hanging="360"/>
      </w:pPr>
      <w:rPr>
        <w:rFonts w:ascii="Symbol" w:hAnsi="Symbol" w:hint="default"/>
      </w:rPr>
    </w:lvl>
    <w:lvl w:ilvl="4" w:tplc="DCDA4106">
      <w:start w:val="1"/>
      <w:numFmt w:val="bullet"/>
      <w:lvlText w:val="o"/>
      <w:lvlJc w:val="left"/>
      <w:pPr>
        <w:ind w:left="3600" w:hanging="360"/>
      </w:pPr>
      <w:rPr>
        <w:rFonts w:ascii="Courier New" w:hAnsi="Courier New" w:hint="default"/>
      </w:rPr>
    </w:lvl>
    <w:lvl w:ilvl="5" w:tplc="EDBE5916">
      <w:start w:val="1"/>
      <w:numFmt w:val="bullet"/>
      <w:lvlText w:val=""/>
      <w:lvlJc w:val="left"/>
      <w:pPr>
        <w:ind w:left="4320" w:hanging="360"/>
      </w:pPr>
      <w:rPr>
        <w:rFonts w:ascii="Wingdings" w:hAnsi="Wingdings" w:hint="default"/>
      </w:rPr>
    </w:lvl>
    <w:lvl w:ilvl="6" w:tplc="13F4D61C">
      <w:start w:val="1"/>
      <w:numFmt w:val="bullet"/>
      <w:lvlText w:val=""/>
      <w:lvlJc w:val="left"/>
      <w:pPr>
        <w:ind w:left="5040" w:hanging="360"/>
      </w:pPr>
      <w:rPr>
        <w:rFonts w:ascii="Symbol" w:hAnsi="Symbol" w:hint="default"/>
      </w:rPr>
    </w:lvl>
    <w:lvl w:ilvl="7" w:tplc="826CE7FC">
      <w:start w:val="1"/>
      <w:numFmt w:val="bullet"/>
      <w:lvlText w:val="o"/>
      <w:lvlJc w:val="left"/>
      <w:pPr>
        <w:ind w:left="5760" w:hanging="360"/>
      </w:pPr>
      <w:rPr>
        <w:rFonts w:ascii="Courier New" w:hAnsi="Courier New" w:hint="default"/>
      </w:rPr>
    </w:lvl>
    <w:lvl w:ilvl="8" w:tplc="60786202">
      <w:start w:val="1"/>
      <w:numFmt w:val="bullet"/>
      <w:lvlText w:val=""/>
      <w:lvlJc w:val="left"/>
      <w:pPr>
        <w:ind w:left="6480" w:hanging="360"/>
      </w:pPr>
      <w:rPr>
        <w:rFonts w:ascii="Wingdings" w:hAnsi="Wingdings" w:hint="default"/>
      </w:rPr>
    </w:lvl>
  </w:abstractNum>
  <w:abstractNum w:abstractNumId="15" w15:restartNumberingAfterBreak="0">
    <w:nsid w:val="7C7D1708"/>
    <w:multiLevelType w:val="hybridMultilevel"/>
    <w:tmpl w:val="930A4910"/>
    <w:lvl w:ilvl="0" w:tplc="580C302C">
      <w:start w:val="1"/>
      <w:numFmt w:val="bullet"/>
      <w:lvlText w:val=""/>
      <w:lvlJc w:val="left"/>
      <w:pPr>
        <w:ind w:left="720" w:hanging="360"/>
      </w:pPr>
      <w:rPr>
        <w:rFonts w:ascii="Symbol" w:hAnsi="Symbol" w:hint="default"/>
      </w:rPr>
    </w:lvl>
    <w:lvl w:ilvl="1" w:tplc="7BE22D0E">
      <w:start w:val="1"/>
      <w:numFmt w:val="bullet"/>
      <w:lvlText w:val="o"/>
      <w:lvlJc w:val="left"/>
      <w:pPr>
        <w:ind w:left="1440" w:hanging="360"/>
      </w:pPr>
      <w:rPr>
        <w:rFonts w:ascii="Courier New" w:hAnsi="Courier New" w:hint="default"/>
      </w:rPr>
    </w:lvl>
    <w:lvl w:ilvl="2" w:tplc="FD3C81B4">
      <w:start w:val="1"/>
      <w:numFmt w:val="bullet"/>
      <w:lvlText w:val=""/>
      <w:lvlJc w:val="left"/>
      <w:pPr>
        <w:ind w:left="2160" w:hanging="360"/>
      </w:pPr>
      <w:rPr>
        <w:rFonts w:ascii="Wingdings" w:hAnsi="Wingdings" w:hint="default"/>
      </w:rPr>
    </w:lvl>
    <w:lvl w:ilvl="3" w:tplc="78ACBDC2">
      <w:start w:val="1"/>
      <w:numFmt w:val="bullet"/>
      <w:lvlText w:val=""/>
      <w:lvlJc w:val="left"/>
      <w:pPr>
        <w:ind w:left="2880" w:hanging="360"/>
      </w:pPr>
      <w:rPr>
        <w:rFonts w:ascii="Symbol" w:hAnsi="Symbol" w:hint="default"/>
      </w:rPr>
    </w:lvl>
    <w:lvl w:ilvl="4" w:tplc="313658F0">
      <w:start w:val="1"/>
      <w:numFmt w:val="bullet"/>
      <w:lvlText w:val="o"/>
      <w:lvlJc w:val="left"/>
      <w:pPr>
        <w:ind w:left="3600" w:hanging="360"/>
      </w:pPr>
      <w:rPr>
        <w:rFonts w:ascii="Courier New" w:hAnsi="Courier New" w:hint="default"/>
      </w:rPr>
    </w:lvl>
    <w:lvl w:ilvl="5" w:tplc="5D644066">
      <w:start w:val="1"/>
      <w:numFmt w:val="bullet"/>
      <w:lvlText w:val=""/>
      <w:lvlJc w:val="left"/>
      <w:pPr>
        <w:ind w:left="4320" w:hanging="360"/>
      </w:pPr>
      <w:rPr>
        <w:rFonts w:ascii="Wingdings" w:hAnsi="Wingdings" w:hint="default"/>
      </w:rPr>
    </w:lvl>
    <w:lvl w:ilvl="6" w:tplc="1A5EEC38">
      <w:start w:val="1"/>
      <w:numFmt w:val="bullet"/>
      <w:lvlText w:val=""/>
      <w:lvlJc w:val="left"/>
      <w:pPr>
        <w:ind w:left="5040" w:hanging="360"/>
      </w:pPr>
      <w:rPr>
        <w:rFonts w:ascii="Symbol" w:hAnsi="Symbol" w:hint="default"/>
      </w:rPr>
    </w:lvl>
    <w:lvl w:ilvl="7" w:tplc="E316715A">
      <w:start w:val="1"/>
      <w:numFmt w:val="bullet"/>
      <w:lvlText w:val="o"/>
      <w:lvlJc w:val="left"/>
      <w:pPr>
        <w:ind w:left="5760" w:hanging="360"/>
      </w:pPr>
      <w:rPr>
        <w:rFonts w:ascii="Courier New" w:hAnsi="Courier New" w:hint="default"/>
      </w:rPr>
    </w:lvl>
    <w:lvl w:ilvl="8" w:tplc="E93C20A2">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1"/>
  </w:num>
  <w:num w:numId="4">
    <w:abstractNumId w:val="12"/>
  </w:num>
  <w:num w:numId="5">
    <w:abstractNumId w:val="4"/>
  </w:num>
  <w:num w:numId="6">
    <w:abstractNumId w:val="1"/>
  </w:num>
  <w:num w:numId="7">
    <w:abstractNumId w:val="14"/>
  </w:num>
  <w:num w:numId="8">
    <w:abstractNumId w:val="7"/>
  </w:num>
  <w:num w:numId="9">
    <w:abstractNumId w:val="3"/>
  </w:num>
  <w:num w:numId="10">
    <w:abstractNumId w:val="15"/>
  </w:num>
  <w:num w:numId="11">
    <w:abstractNumId w:val="6"/>
  </w:num>
  <w:num w:numId="12">
    <w:abstractNumId w:val="10"/>
  </w:num>
  <w:num w:numId="13">
    <w:abstractNumId w:val="9"/>
  </w:num>
  <w:num w:numId="14">
    <w:abstractNumId w:val="13"/>
  </w:num>
  <w:num w:numId="15">
    <w:abstractNumId w:val="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75C"/>
    <w:rsid w:val="00003EAC"/>
    <w:rsid w:val="00011FF6"/>
    <w:rsid w:val="00016DAD"/>
    <w:rsid w:val="000229D6"/>
    <w:rsid w:val="0002373A"/>
    <w:rsid w:val="00027942"/>
    <w:rsid w:val="00031B80"/>
    <w:rsid w:val="000331C5"/>
    <w:rsid w:val="00037468"/>
    <w:rsid w:val="00041153"/>
    <w:rsid w:val="00043EC2"/>
    <w:rsid w:val="0004728A"/>
    <w:rsid w:val="00054D9F"/>
    <w:rsid w:val="00054EB1"/>
    <w:rsid w:val="0005553E"/>
    <w:rsid w:val="0005760D"/>
    <w:rsid w:val="00057873"/>
    <w:rsid w:val="0007561C"/>
    <w:rsid w:val="000868E9"/>
    <w:rsid w:val="000A275D"/>
    <w:rsid w:val="000B4A5D"/>
    <w:rsid w:val="000C01D8"/>
    <w:rsid w:val="000C41BF"/>
    <w:rsid w:val="000D00AA"/>
    <w:rsid w:val="000D0CA3"/>
    <w:rsid w:val="000D39C7"/>
    <w:rsid w:val="000D4B74"/>
    <w:rsid w:val="000E44BD"/>
    <w:rsid w:val="000E5EEB"/>
    <w:rsid w:val="000F681F"/>
    <w:rsid w:val="0010557C"/>
    <w:rsid w:val="001105E6"/>
    <w:rsid w:val="00141613"/>
    <w:rsid w:val="0014628A"/>
    <w:rsid w:val="00155781"/>
    <w:rsid w:val="001612A5"/>
    <w:rsid w:val="001631A7"/>
    <w:rsid w:val="00167499"/>
    <w:rsid w:val="0016772C"/>
    <w:rsid w:val="001903FA"/>
    <w:rsid w:val="00196065"/>
    <w:rsid w:val="001B0D01"/>
    <w:rsid w:val="001B6EDB"/>
    <w:rsid w:val="001C3FE3"/>
    <w:rsid w:val="001D5095"/>
    <w:rsid w:val="001F1976"/>
    <w:rsid w:val="001F69E4"/>
    <w:rsid w:val="0020119F"/>
    <w:rsid w:val="002020A0"/>
    <w:rsid w:val="00205589"/>
    <w:rsid w:val="00214B5D"/>
    <w:rsid w:val="00240CCA"/>
    <w:rsid w:val="00240E07"/>
    <w:rsid w:val="00250976"/>
    <w:rsid w:val="00251797"/>
    <w:rsid w:val="00255D13"/>
    <w:rsid w:val="002614B9"/>
    <w:rsid w:val="00263CE3"/>
    <w:rsid w:val="0027583E"/>
    <w:rsid w:val="00287C7E"/>
    <w:rsid w:val="00287F4E"/>
    <w:rsid w:val="00293E85"/>
    <w:rsid w:val="002961A3"/>
    <w:rsid w:val="002A4919"/>
    <w:rsid w:val="002E6476"/>
    <w:rsid w:val="00300919"/>
    <w:rsid w:val="00314427"/>
    <w:rsid w:val="00314C61"/>
    <w:rsid w:val="0032062E"/>
    <w:rsid w:val="00321C11"/>
    <w:rsid w:val="0032210B"/>
    <w:rsid w:val="00327806"/>
    <w:rsid w:val="00330EC8"/>
    <w:rsid w:val="00340243"/>
    <w:rsid w:val="003415BB"/>
    <w:rsid w:val="00350B90"/>
    <w:rsid w:val="00353232"/>
    <w:rsid w:val="00355489"/>
    <w:rsid w:val="003558A4"/>
    <w:rsid w:val="00362EE6"/>
    <w:rsid w:val="003673CB"/>
    <w:rsid w:val="00370657"/>
    <w:rsid w:val="00372508"/>
    <w:rsid w:val="00382B9B"/>
    <w:rsid w:val="00383DBE"/>
    <w:rsid w:val="003854E0"/>
    <w:rsid w:val="00396334"/>
    <w:rsid w:val="003B11BB"/>
    <w:rsid w:val="003B5470"/>
    <w:rsid w:val="003C5392"/>
    <w:rsid w:val="003C60DE"/>
    <w:rsid w:val="003C6193"/>
    <w:rsid w:val="003C69CC"/>
    <w:rsid w:val="003F2EC5"/>
    <w:rsid w:val="003F51A6"/>
    <w:rsid w:val="00401A2E"/>
    <w:rsid w:val="004047CC"/>
    <w:rsid w:val="00410042"/>
    <w:rsid w:val="0041402F"/>
    <w:rsid w:val="00421009"/>
    <w:rsid w:val="00422F33"/>
    <w:rsid w:val="004252E5"/>
    <w:rsid w:val="00426B8A"/>
    <w:rsid w:val="00431FFD"/>
    <w:rsid w:val="004353E4"/>
    <w:rsid w:val="00450C9D"/>
    <w:rsid w:val="00457B61"/>
    <w:rsid w:val="00470B81"/>
    <w:rsid w:val="0047173C"/>
    <w:rsid w:val="00484C31"/>
    <w:rsid w:val="00486AD6"/>
    <w:rsid w:val="004B534A"/>
    <w:rsid w:val="004D77D8"/>
    <w:rsid w:val="004E110C"/>
    <w:rsid w:val="004F0008"/>
    <w:rsid w:val="00505849"/>
    <w:rsid w:val="00514FF4"/>
    <w:rsid w:val="00516FEA"/>
    <w:rsid w:val="00530D51"/>
    <w:rsid w:val="00541D36"/>
    <w:rsid w:val="005439F0"/>
    <w:rsid w:val="0054705C"/>
    <w:rsid w:val="0055485C"/>
    <w:rsid w:val="005557B7"/>
    <w:rsid w:val="00564B39"/>
    <w:rsid w:val="00573CB9"/>
    <w:rsid w:val="00577F85"/>
    <w:rsid w:val="00583FF6"/>
    <w:rsid w:val="00586520"/>
    <w:rsid w:val="00593DD5"/>
    <w:rsid w:val="005A703C"/>
    <w:rsid w:val="005A713F"/>
    <w:rsid w:val="005B3F16"/>
    <w:rsid w:val="005B5C90"/>
    <w:rsid w:val="005C062F"/>
    <w:rsid w:val="005C1D2B"/>
    <w:rsid w:val="005C3423"/>
    <w:rsid w:val="005D29B1"/>
    <w:rsid w:val="005D4C89"/>
    <w:rsid w:val="005D7BD5"/>
    <w:rsid w:val="005E248C"/>
    <w:rsid w:val="005E3EB4"/>
    <w:rsid w:val="005E5102"/>
    <w:rsid w:val="005F74F0"/>
    <w:rsid w:val="00602D98"/>
    <w:rsid w:val="006263B3"/>
    <w:rsid w:val="006536B2"/>
    <w:rsid w:val="00661632"/>
    <w:rsid w:val="006677BF"/>
    <w:rsid w:val="006843DD"/>
    <w:rsid w:val="00685017"/>
    <w:rsid w:val="00690598"/>
    <w:rsid w:val="006921B5"/>
    <w:rsid w:val="0069738C"/>
    <w:rsid w:val="006B75B8"/>
    <w:rsid w:val="006B7C19"/>
    <w:rsid w:val="006C3F2C"/>
    <w:rsid w:val="006D3D92"/>
    <w:rsid w:val="006F33C3"/>
    <w:rsid w:val="006F7B7D"/>
    <w:rsid w:val="00710857"/>
    <w:rsid w:val="0071358D"/>
    <w:rsid w:val="00727B9B"/>
    <w:rsid w:val="00734547"/>
    <w:rsid w:val="007463D1"/>
    <w:rsid w:val="00750EF3"/>
    <w:rsid w:val="00757250"/>
    <w:rsid w:val="00757A64"/>
    <w:rsid w:val="00760E9E"/>
    <w:rsid w:val="00762CA4"/>
    <w:rsid w:val="007630FF"/>
    <w:rsid w:val="00764202"/>
    <w:rsid w:val="00766304"/>
    <w:rsid w:val="00771A2E"/>
    <w:rsid w:val="00773497"/>
    <w:rsid w:val="007809A0"/>
    <w:rsid w:val="0078320B"/>
    <w:rsid w:val="00787DAE"/>
    <w:rsid w:val="007918BB"/>
    <w:rsid w:val="00791D1E"/>
    <w:rsid w:val="007967A5"/>
    <w:rsid w:val="007A760F"/>
    <w:rsid w:val="007A791C"/>
    <w:rsid w:val="007B0D03"/>
    <w:rsid w:val="007C3E3B"/>
    <w:rsid w:val="007C6570"/>
    <w:rsid w:val="007C6BA1"/>
    <w:rsid w:val="007D4A9B"/>
    <w:rsid w:val="007D71AC"/>
    <w:rsid w:val="007E7F32"/>
    <w:rsid w:val="007F170D"/>
    <w:rsid w:val="007F5938"/>
    <w:rsid w:val="007F7FB4"/>
    <w:rsid w:val="00806CB6"/>
    <w:rsid w:val="008106D4"/>
    <w:rsid w:val="00812AEA"/>
    <w:rsid w:val="00813471"/>
    <w:rsid w:val="0082175C"/>
    <w:rsid w:val="008258B1"/>
    <w:rsid w:val="00825D82"/>
    <w:rsid w:val="00827EBF"/>
    <w:rsid w:val="008310C0"/>
    <w:rsid w:val="008379DD"/>
    <w:rsid w:val="00852EB6"/>
    <w:rsid w:val="00860CE8"/>
    <w:rsid w:val="00862B84"/>
    <w:rsid w:val="008741C1"/>
    <w:rsid w:val="0087785E"/>
    <w:rsid w:val="00880BA7"/>
    <w:rsid w:val="008812D6"/>
    <w:rsid w:val="00884FD6"/>
    <w:rsid w:val="00890190"/>
    <w:rsid w:val="00897C40"/>
    <w:rsid w:val="008A4403"/>
    <w:rsid w:val="008A57A8"/>
    <w:rsid w:val="008A7423"/>
    <w:rsid w:val="008F0705"/>
    <w:rsid w:val="008F55AC"/>
    <w:rsid w:val="00901287"/>
    <w:rsid w:val="00904C12"/>
    <w:rsid w:val="00905F87"/>
    <w:rsid w:val="0090701C"/>
    <w:rsid w:val="00910140"/>
    <w:rsid w:val="00911A53"/>
    <w:rsid w:val="00915E70"/>
    <w:rsid w:val="0091633B"/>
    <w:rsid w:val="00941A10"/>
    <w:rsid w:val="00943770"/>
    <w:rsid w:val="00945EF3"/>
    <w:rsid w:val="00953E9F"/>
    <w:rsid w:val="00960F33"/>
    <w:rsid w:val="00961BD4"/>
    <w:rsid w:val="009731CA"/>
    <w:rsid w:val="00976F72"/>
    <w:rsid w:val="0097788C"/>
    <w:rsid w:val="009871CF"/>
    <w:rsid w:val="009B5A00"/>
    <w:rsid w:val="009D169C"/>
    <w:rsid w:val="009D3912"/>
    <w:rsid w:val="009D6B62"/>
    <w:rsid w:val="009D7118"/>
    <w:rsid w:val="009D7FA9"/>
    <w:rsid w:val="009F2FD2"/>
    <w:rsid w:val="009F394F"/>
    <w:rsid w:val="009F46FA"/>
    <w:rsid w:val="00A067B4"/>
    <w:rsid w:val="00A21F35"/>
    <w:rsid w:val="00A4661C"/>
    <w:rsid w:val="00A522DE"/>
    <w:rsid w:val="00A547BD"/>
    <w:rsid w:val="00A60FD5"/>
    <w:rsid w:val="00A83A0A"/>
    <w:rsid w:val="00A84789"/>
    <w:rsid w:val="00AB12FE"/>
    <w:rsid w:val="00AC29DD"/>
    <w:rsid w:val="00AE012E"/>
    <w:rsid w:val="00AE53AD"/>
    <w:rsid w:val="00AF1905"/>
    <w:rsid w:val="00AF1DCA"/>
    <w:rsid w:val="00AF35E4"/>
    <w:rsid w:val="00B009E1"/>
    <w:rsid w:val="00B00A6B"/>
    <w:rsid w:val="00B019CB"/>
    <w:rsid w:val="00B11F66"/>
    <w:rsid w:val="00B1700D"/>
    <w:rsid w:val="00B17CCE"/>
    <w:rsid w:val="00B17F74"/>
    <w:rsid w:val="00B23EB5"/>
    <w:rsid w:val="00B338F8"/>
    <w:rsid w:val="00B339AB"/>
    <w:rsid w:val="00B35D4F"/>
    <w:rsid w:val="00B36E87"/>
    <w:rsid w:val="00B476EA"/>
    <w:rsid w:val="00B513ED"/>
    <w:rsid w:val="00B62A88"/>
    <w:rsid w:val="00B819D9"/>
    <w:rsid w:val="00B93843"/>
    <w:rsid w:val="00B94C9A"/>
    <w:rsid w:val="00BA300F"/>
    <w:rsid w:val="00BC025E"/>
    <w:rsid w:val="00BC47CF"/>
    <w:rsid w:val="00BE59A0"/>
    <w:rsid w:val="00BF32ED"/>
    <w:rsid w:val="00C0016A"/>
    <w:rsid w:val="00C2043A"/>
    <w:rsid w:val="00C24C77"/>
    <w:rsid w:val="00C56120"/>
    <w:rsid w:val="00C73A9E"/>
    <w:rsid w:val="00C939E7"/>
    <w:rsid w:val="00C95EB7"/>
    <w:rsid w:val="00C97A1C"/>
    <w:rsid w:val="00CA0732"/>
    <w:rsid w:val="00CB3C79"/>
    <w:rsid w:val="00CB4F6D"/>
    <w:rsid w:val="00CB6E21"/>
    <w:rsid w:val="00CC2D4D"/>
    <w:rsid w:val="00CC32FB"/>
    <w:rsid w:val="00CC7127"/>
    <w:rsid w:val="00CE042C"/>
    <w:rsid w:val="00CE6EB3"/>
    <w:rsid w:val="00CF32E7"/>
    <w:rsid w:val="00D114E0"/>
    <w:rsid w:val="00D138D4"/>
    <w:rsid w:val="00D31C19"/>
    <w:rsid w:val="00D3245B"/>
    <w:rsid w:val="00D43EC9"/>
    <w:rsid w:val="00D5220A"/>
    <w:rsid w:val="00D52FCC"/>
    <w:rsid w:val="00D65E98"/>
    <w:rsid w:val="00D6F53C"/>
    <w:rsid w:val="00D92714"/>
    <w:rsid w:val="00D962F2"/>
    <w:rsid w:val="00DA768F"/>
    <w:rsid w:val="00DD5C39"/>
    <w:rsid w:val="00E01565"/>
    <w:rsid w:val="00E01DBE"/>
    <w:rsid w:val="00E10E1A"/>
    <w:rsid w:val="00E12FA8"/>
    <w:rsid w:val="00E1657C"/>
    <w:rsid w:val="00E21DA5"/>
    <w:rsid w:val="00E33A99"/>
    <w:rsid w:val="00E344C0"/>
    <w:rsid w:val="00E37EDD"/>
    <w:rsid w:val="00E45DBA"/>
    <w:rsid w:val="00E606F3"/>
    <w:rsid w:val="00E679CB"/>
    <w:rsid w:val="00E80399"/>
    <w:rsid w:val="00E8383D"/>
    <w:rsid w:val="00E850AD"/>
    <w:rsid w:val="00E96BCE"/>
    <w:rsid w:val="00EA043A"/>
    <w:rsid w:val="00EA5188"/>
    <w:rsid w:val="00EB0733"/>
    <w:rsid w:val="00EB1D7F"/>
    <w:rsid w:val="00EB5E6C"/>
    <w:rsid w:val="00EC215C"/>
    <w:rsid w:val="00EF1FF4"/>
    <w:rsid w:val="00EF29B0"/>
    <w:rsid w:val="00EF2E9D"/>
    <w:rsid w:val="00EF2ECF"/>
    <w:rsid w:val="00F05793"/>
    <w:rsid w:val="00F2211D"/>
    <w:rsid w:val="00F22668"/>
    <w:rsid w:val="00F23D70"/>
    <w:rsid w:val="00F33F03"/>
    <w:rsid w:val="00F4362D"/>
    <w:rsid w:val="00F52412"/>
    <w:rsid w:val="00F543D4"/>
    <w:rsid w:val="00F54BA7"/>
    <w:rsid w:val="00F60502"/>
    <w:rsid w:val="00F66C46"/>
    <w:rsid w:val="00F67793"/>
    <w:rsid w:val="00F975A2"/>
    <w:rsid w:val="00FA294F"/>
    <w:rsid w:val="00FB38C8"/>
    <w:rsid w:val="00FC4F2B"/>
    <w:rsid w:val="00FD0320"/>
    <w:rsid w:val="00FE595B"/>
    <w:rsid w:val="0103F20A"/>
    <w:rsid w:val="019D3072"/>
    <w:rsid w:val="03493F8B"/>
    <w:rsid w:val="0387CFD5"/>
    <w:rsid w:val="03DFC003"/>
    <w:rsid w:val="04A0BB34"/>
    <w:rsid w:val="05055D72"/>
    <w:rsid w:val="068792DC"/>
    <w:rsid w:val="068A6B07"/>
    <w:rsid w:val="0722D191"/>
    <w:rsid w:val="077EF5E7"/>
    <w:rsid w:val="07A54CBB"/>
    <w:rsid w:val="07B6E357"/>
    <w:rsid w:val="081CB0AE"/>
    <w:rsid w:val="08BFCC5A"/>
    <w:rsid w:val="08C243F2"/>
    <w:rsid w:val="09153C23"/>
    <w:rsid w:val="09411D1C"/>
    <w:rsid w:val="09F4C12A"/>
    <w:rsid w:val="0BBC29A6"/>
    <w:rsid w:val="0CA63DA8"/>
    <w:rsid w:val="0CAA9B5B"/>
    <w:rsid w:val="0DB80E1D"/>
    <w:rsid w:val="0DBDD752"/>
    <w:rsid w:val="0F3CA94A"/>
    <w:rsid w:val="0FF51C96"/>
    <w:rsid w:val="10209F56"/>
    <w:rsid w:val="1027C293"/>
    <w:rsid w:val="10E8CB96"/>
    <w:rsid w:val="117AE199"/>
    <w:rsid w:val="12B65282"/>
    <w:rsid w:val="13A01992"/>
    <w:rsid w:val="13EDF4BC"/>
    <w:rsid w:val="140B9C97"/>
    <w:rsid w:val="1530F2A6"/>
    <w:rsid w:val="16042F7B"/>
    <w:rsid w:val="171EB393"/>
    <w:rsid w:val="1730C64B"/>
    <w:rsid w:val="1779F07E"/>
    <w:rsid w:val="17ED9B43"/>
    <w:rsid w:val="180A2A39"/>
    <w:rsid w:val="183C70FD"/>
    <w:rsid w:val="185554BE"/>
    <w:rsid w:val="1864EA1E"/>
    <w:rsid w:val="1893F9BA"/>
    <w:rsid w:val="18B1E774"/>
    <w:rsid w:val="195988DE"/>
    <w:rsid w:val="19710F7C"/>
    <w:rsid w:val="1AD97C80"/>
    <w:rsid w:val="1AF5593F"/>
    <w:rsid w:val="1B087518"/>
    <w:rsid w:val="1B959721"/>
    <w:rsid w:val="1C8316FC"/>
    <w:rsid w:val="1DD906A9"/>
    <w:rsid w:val="1E041BB0"/>
    <w:rsid w:val="1F3DBC6E"/>
    <w:rsid w:val="1F64240F"/>
    <w:rsid w:val="1F7D4F23"/>
    <w:rsid w:val="1FCE6FF0"/>
    <w:rsid w:val="206162C2"/>
    <w:rsid w:val="2078B966"/>
    <w:rsid w:val="20EEB26E"/>
    <w:rsid w:val="2108423B"/>
    <w:rsid w:val="2160B4DC"/>
    <w:rsid w:val="222219F6"/>
    <w:rsid w:val="2247EE75"/>
    <w:rsid w:val="23C73812"/>
    <w:rsid w:val="23F423B7"/>
    <w:rsid w:val="2465112B"/>
    <w:rsid w:val="24E101EE"/>
    <w:rsid w:val="254E489B"/>
    <w:rsid w:val="25D183EB"/>
    <w:rsid w:val="25D2C9B9"/>
    <w:rsid w:val="27379C6E"/>
    <w:rsid w:val="27C99156"/>
    <w:rsid w:val="28142255"/>
    <w:rsid w:val="28544225"/>
    <w:rsid w:val="28A77A5D"/>
    <w:rsid w:val="28B9D10B"/>
    <w:rsid w:val="2927FD6C"/>
    <w:rsid w:val="2A025F49"/>
    <w:rsid w:val="2B032B38"/>
    <w:rsid w:val="2B210B95"/>
    <w:rsid w:val="2CB1A319"/>
    <w:rsid w:val="2CE70348"/>
    <w:rsid w:val="2CF533DB"/>
    <w:rsid w:val="2DBBDF36"/>
    <w:rsid w:val="2DF703FB"/>
    <w:rsid w:val="2F6EEB3B"/>
    <w:rsid w:val="300F4FC0"/>
    <w:rsid w:val="306E9748"/>
    <w:rsid w:val="307214D3"/>
    <w:rsid w:val="31157C60"/>
    <w:rsid w:val="31462297"/>
    <w:rsid w:val="3167EF80"/>
    <w:rsid w:val="31F49194"/>
    <w:rsid w:val="321C0548"/>
    <w:rsid w:val="32404453"/>
    <w:rsid w:val="325D67B6"/>
    <w:rsid w:val="3386BD53"/>
    <w:rsid w:val="33AEF6DD"/>
    <w:rsid w:val="33B906CC"/>
    <w:rsid w:val="34D6F3D4"/>
    <w:rsid w:val="3509010C"/>
    <w:rsid w:val="35746216"/>
    <w:rsid w:val="36455BC9"/>
    <w:rsid w:val="36FCA5BF"/>
    <w:rsid w:val="372C5ADA"/>
    <w:rsid w:val="3784BDE4"/>
    <w:rsid w:val="3785BAA2"/>
    <w:rsid w:val="382A0296"/>
    <w:rsid w:val="39B2DB5C"/>
    <w:rsid w:val="39C65099"/>
    <w:rsid w:val="3A3D5046"/>
    <w:rsid w:val="3A606B08"/>
    <w:rsid w:val="3ACE5C47"/>
    <w:rsid w:val="3BE8B89A"/>
    <w:rsid w:val="3C57D0BC"/>
    <w:rsid w:val="3CC61ADE"/>
    <w:rsid w:val="3CECFA47"/>
    <w:rsid w:val="3DA4A1C4"/>
    <w:rsid w:val="3DFBECEE"/>
    <w:rsid w:val="3EF5C7C6"/>
    <w:rsid w:val="3F97BD4F"/>
    <w:rsid w:val="40738A48"/>
    <w:rsid w:val="410BC66F"/>
    <w:rsid w:val="413240EC"/>
    <w:rsid w:val="419935D6"/>
    <w:rsid w:val="43252C8A"/>
    <w:rsid w:val="4374F155"/>
    <w:rsid w:val="4464B7D6"/>
    <w:rsid w:val="44BBB7C7"/>
    <w:rsid w:val="45129E92"/>
    <w:rsid w:val="454CA09C"/>
    <w:rsid w:val="46201D82"/>
    <w:rsid w:val="475AE2ED"/>
    <w:rsid w:val="48440FF1"/>
    <w:rsid w:val="487B1C90"/>
    <w:rsid w:val="49E0CE4C"/>
    <w:rsid w:val="49EB8CBE"/>
    <w:rsid w:val="4A312DB4"/>
    <w:rsid w:val="4AF107A2"/>
    <w:rsid w:val="4B2F04DE"/>
    <w:rsid w:val="4B56CEF6"/>
    <w:rsid w:val="4B875256"/>
    <w:rsid w:val="4BDE3A44"/>
    <w:rsid w:val="4D221703"/>
    <w:rsid w:val="4D72551B"/>
    <w:rsid w:val="4EA03C2E"/>
    <w:rsid w:val="4EE1FA41"/>
    <w:rsid w:val="4FFCFFCD"/>
    <w:rsid w:val="506195B0"/>
    <w:rsid w:val="50F4EE31"/>
    <w:rsid w:val="518D7979"/>
    <w:rsid w:val="51FD1F5A"/>
    <w:rsid w:val="5264D359"/>
    <w:rsid w:val="52AB8A4B"/>
    <w:rsid w:val="537302EE"/>
    <w:rsid w:val="53C3F2BD"/>
    <w:rsid w:val="5471C798"/>
    <w:rsid w:val="54ABF1DE"/>
    <w:rsid w:val="54BA0587"/>
    <w:rsid w:val="56C39D6A"/>
    <w:rsid w:val="56CA1630"/>
    <w:rsid w:val="56D8D35A"/>
    <w:rsid w:val="5770CF26"/>
    <w:rsid w:val="57DFF9C9"/>
    <w:rsid w:val="580BF4B1"/>
    <w:rsid w:val="58834EDC"/>
    <w:rsid w:val="598FD972"/>
    <w:rsid w:val="59A66606"/>
    <w:rsid w:val="5A3D9874"/>
    <w:rsid w:val="5C724DA2"/>
    <w:rsid w:val="5C861028"/>
    <w:rsid w:val="5DD3B8F1"/>
    <w:rsid w:val="5F0D207C"/>
    <w:rsid w:val="5F582A04"/>
    <w:rsid w:val="5FC9B3E7"/>
    <w:rsid w:val="5FD8C880"/>
    <w:rsid w:val="6189BDCD"/>
    <w:rsid w:val="61D4F303"/>
    <w:rsid w:val="6277C15F"/>
    <w:rsid w:val="627CF25A"/>
    <w:rsid w:val="633CC808"/>
    <w:rsid w:val="64B1AE7A"/>
    <w:rsid w:val="64DF9EBB"/>
    <w:rsid w:val="65EE04E4"/>
    <w:rsid w:val="66882082"/>
    <w:rsid w:val="66A2AB22"/>
    <w:rsid w:val="67E2A3D3"/>
    <w:rsid w:val="68A9B15E"/>
    <w:rsid w:val="69283317"/>
    <w:rsid w:val="6994BD7D"/>
    <w:rsid w:val="6B080559"/>
    <w:rsid w:val="6BD358C6"/>
    <w:rsid w:val="6C88763E"/>
    <w:rsid w:val="6CE8B489"/>
    <w:rsid w:val="6D0DAC14"/>
    <w:rsid w:val="6D4D30B2"/>
    <w:rsid w:val="6E0FFC75"/>
    <w:rsid w:val="6E477E5F"/>
    <w:rsid w:val="6ECE75AF"/>
    <w:rsid w:val="6EE28EE4"/>
    <w:rsid w:val="6F59980C"/>
    <w:rsid w:val="6F9366BF"/>
    <w:rsid w:val="6FDC5FFC"/>
    <w:rsid w:val="702C46F2"/>
    <w:rsid w:val="704822D4"/>
    <w:rsid w:val="71534EEA"/>
    <w:rsid w:val="71720174"/>
    <w:rsid w:val="71856F13"/>
    <w:rsid w:val="73451842"/>
    <w:rsid w:val="737CED98"/>
    <w:rsid w:val="741445C9"/>
    <w:rsid w:val="74F8EFA7"/>
    <w:rsid w:val="74F95E46"/>
    <w:rsid w:val="751A0933"/>
    <w:rsid w:val="76B61C7D"/>
    <w:rsid w:val="76ED52A6"/>
    <w:rsid w:val="7738D706"/>
    <w:rsid w:val="78035D86"/>
    <w:rsid w:val="780C1B8E"/>
    <w:rsid w:val="783BC98E"/>
    <w:rsid w:val="7936F469"/>
    <w:rsid w:val="799A6FBE"/>
    <w:rsid w:val="7A009899"/>
    <w:rsid w:val="7A06D266"/>
    <w:rsid w:val="7A319B8D"/>
    <w:rsid w:val="7A93F347"/>
    <w:rsid w:val="7AB548DD"/>
    <w:rsid w:val="7ACA7BC0"/>
    <w:rsid w:val="7AF02AB8"/>
    <w:rsid w:val="7B3FC0E4"/>
    <w:rsid w:val="7C9BDB39"/>
    <w:rsid w:val="7D123FD4"/>
    <w:rsid w:val="7E69457F"/>
    <w:rsid w:val="7EE7D4F3"/>
    <w:rsid w:val="7F9CA9ED"/>
    <w:rsid w:val="7FADBDA4"/>
    <w:rsid w:val="7FCB2BFE"/>
  </w:rsids>
  <m:mathPr>
    <m:mathFont m:val="Cambria Math"/>
    <m:brkBin m:val="before"/>
    <m:brkBinSub m:val="--"/>
    <m:smallFrac m:val="0"/>
    <m:dispDef/>
    <m:lMargin m:val="0"/>
    <m:rMargin m:val="0"/>
    <m:defJc m:val="centerGroup"/>
    <m:wrapIndent m:val="1440"/>
    <m:intLim m:val="subSup"/>
    <m:naryLim m:val="undOvr"/>
  </m:mathPr>
  <w:themeFontLang w:val="es-E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15815"/>
  <w15:chartTrackingRefBased/>
  <w15:docId w15:val="{1CD90649-6935-40D4-A10A-30CEDDB66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75C"/>
  </w:style>
  <w:style w:type="paragraph" w:styleId="Heading1">
    <w:name w:val="heading 1"/>
    <w:basedOn w:val="Normal"/>
    <w:next w:val="Normal"/>
    <w:link w:val="Heading1Char"/>
    <w:uiPriority w:val="9"/>
    <w:qFormat/>
    <w:rsid w:val="00B62A8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62A8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62A8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175C"/>
    <w:pPr>
      <w:spacing w:after="0" w:line="240" w:lineRule="auto"/>
    </w:pPr>
  </w:style>
  <w:style w:type="paragraph" w:styleId="NormalWeb">
    <w:name w:val="Normal (Web)"/>
    <w:basedOn w:val="Normal"/>
    <w:uiPriority w:val="99"/>
    <w:unhideWhenUsed/>
    <w:rsid w:val="008217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yperlink">
    <w:name w:val="Hyperlink"/>
    <w:basedOn w:val="DefaultParagraphFont"/>
    <w:uiPriority w:val="99"/>
    <w:unhideWhenUsed/>
    <w:rsid w:val="0082175C"/>
    <w:rPr>
      <w:color w:val="0000FF"/>
      <w:u w:val="single"/>
    </w:rPr>
  </w:style>
  <w:style w:type="paragraph" w:styleId="Header">
    <w:name w:val="header"/>
    <w:basedOn w:val="Normal"/>
    <w:link w:val="HeaderChar"/>
    <w:uiPriority w:val="99"/>
    <w:unhideWhenUsed/>
    <w:rsid w:val="0082175C"/>
    <w:pPr>
      <w:tabs>
        <w:tab w:val="center" w:pos="4252"/>
        <w:tab w:val="right" w:pos="8504"/>
      </w:tabs>
      <w:spacing w:after="0" w:line="240" w:lineRule="auto"/>
    </w:pPr>
  </w:style>
  <w:style w:type="character" w:customStyle="1" w:styleId="HeaderChar">
    <w:name w:val="Header Char"/>
    <w:basedOn w:val="DefaultParagraphFont"/>
    <w:link w:val="Header"/>
    <w:uiPriority w:val="99"/>
    <w:rsid w:val="0082175C"/>
  </w:style>
  <w:style w:type="character" w:customStyle="1" w:styleId="eop">
    <w:name w:val="eop"/>
    <w:basedOn w:val="DefaultParagraphFont"/>
    <w:rsid w:val="0082175C"/>
  </w:style>
  <w:style w:type="paragraph" w:customStyle="1" w:styleId="paragraph">
    <w:name w:val="paragraph"/>
    <w:basedOn w:val="Normal"/>
    <w:rsid w:val="008217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Emphasis">
    <w:name w:val="Emphasis"/>
    <w:basedOn w:val="DefaultParagraphFont"/>
    <w:uiPriority w:val="20"/>
    <w:qFormat/>
    <w:rsid w:val="0082175C"/>
    <w:rPr>
      <w:i/>
      <w:iCs/>
    </w:rPr>
  </w:style>
  <w:style w:type="paragraph" w:styleId="Revision">
    <w:name w:val="Revision"/>
    <w:hidden/>
    <w:uiPriority w:val="99"/>
    <w:semiHidden/>
    <w:rsid w:val="003415BB"/>
    <w:pPr>
      <w:spacing w:after="0" w:line="240" w:lineRule="auto"/>
    </w:pPr>
  </w:style>
  <w:style w:type="character" w:styleId="UnresolvedMention">
    <w:name w:val="Unresolved Mention"/>
    <w:basedOn w:val="DefaultParagraphFont"/>
    <w:uiPriority w:val="99"/>
    <w:semiHidden/>
    <w:unhideWhenUsed/>
    <w:rsid w:val="00813471"/>
    <w:rPr>
      <w:color w:val="605E5C"/>
      <w:shd w:val="clear" w:color="auto" w:fill="E1DFDD"/>
    </w:rPr>
  </w:style>
  <w:style w:type="character" w:styleId="CommentReference">
    <w:name w:val="annotation reference"/>
    <w:basedOn w:val="DefaultParagraphFont"/>
    <w:uiPriority w:val="99"/>
    <w:semiHidden/>
    <w:unhideWhenUsed/>
    <w:rsid w:val="00240E07"/>
    <w:rPr>
      <w:sz w:val="16"/>
      <w:szCs w:val="16"/>
    </w:rPr>
  </w:style>
  <w:style w:type="paragraph" w:styleId="CommentText">
    <w:name w:val="annotation text"/>
    <w:basedOn w:val="Normal"/>
    <w:link w:val="CommentTextChar"/>
    <w:uiPriority w:val="99"/>
    <w:unhideWhenUsed/>
    <w:rsid w:val="00240E07"/>
    <w:pPr>
      <w:spacing w:line="240" w:lineRule="auto"/>
    </w:pPr>
    <w:rPr>
      <w:sz w:val="20"/>
      <w:szCs w:val="20"/>
    </w:rPr>
  </w:style>
  <w:style w:type="character" w:customStyle="1" w:styleId="CommentTextChar">
    <w:name w:val="Comment Text Char"/>
    <w:basedOn w:val="DefaultParagraphFont"/>
    <w:link w:val="CommentText"/>
    <w:uiPriority w:val="99"/>
    <w:rsid w:val="00240E07"/>
    <w:rPr>
      <w:sz w:val="20"/>
      <w:szCs w:val="20"/>
    </w:rPr>
  </w:style>
  <w:style w:type="paragraph" w:styleId="CommentSubject">
    <w:name w:val="annotation subject"/>
    <w:basedOn w:val="CommentText"/>
    <w:next w:val="CommentText"/>
    <w:link w:val="CommentSubjectChar"/>
    <w:uiPriority w:val="99"/>
    <w:semiHidden/>
    <w:unhideWhenUsed/>
    <w:rsid w:val="00240E07"/>
    <w:rPr>
      <w:b/>
      <w:bCs/>
    </w:rPr>
  </w:style>
  <w:style w:type="character" w:customStyle="1" w:styleId="CommentSubjectChar">
    <w:name w:val="Comment Subject Char"/>
    <w:basedOn w:val="CommentTextChar"/>
    <w:link w:val="CommentSubject"/>
    <w:uiPriority w:val="99"/>
    <w:semiHidden/>
    <w:rsid w:val="00240E07"/>
    <w:rPr>
      <w:b/>
      <w:bCs/>
      <w:sz w:val="20"/>
      <w:szCs w:val="20"/>
    </w:rPr>
  </w:style>
  <w:style w:type="paragraph" w:styleId="Footer">
    <w:name w:val="footer"/>
    <w:basedOn w:val="Normal"/>
    <w:link w:val="FooterChar"/>
    <w:uiPriority w:val="99"/>
    <w:unhideWhenUsed/>
    <w:rsid w:val="00516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6FEA"/>
  </w:style>
  <w:style w:type="character" w:styleId="Mention">
    <w:name w:val="Mention"/>
    <w:basedOn w:val="DefaultParagraphFont"/>
    <w:uiPriority w:val="99"/>
    <w:unhideWhenUsed/>
    <w:rsid w:val="00F54BA7"/>
    <w:rPr>
      <w:color w:val="2B579A"/>
      <w:shd w:val="clear" w:color="auto" w:fill="E6E6E6"/>
    </w:rPr>
  </w:style>
  <w:style w:type="character" w:customStyle="1" w:styleId="Heading1Char">
    <w:name w:val="Heading 1 Char"/>
    <w:basedOn w:val="DefaultParagraphFont"/>
    <w:link w:val="Heading1"/>
    <w:uiPriority w:val="9"/>
    <w:rsid w:val="00B62A8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62A8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62A88"/>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B62A88"/>
    <w:pPr>
      <w:ind w:left="720"/>
      <w:contextualSpacing/>
    </w:pPr>
  </w:style>
  <w:style w:type="character" w:styleId="FollowedHyperlink">
    <w:name w:val="FollowedHyperlink"/>
    <w:basedOn w:val="DefaultParagraphFont"/>
    <w:uiPriority w:val="99"/>
    <w:semiHidden/>
    <w:unhideWhenUsed/>
    <w:rsid w:val="00B62A88"/>
    <w:rPr>
      <w:color w:val="954F72" w:themeColor="followedHyperlink"/>
      <w:u w:val="single"/>
    </w:rPr>
  </w:style>
  <w:style w:type="paragraph" w:styleId="BalloonText">
    <w:name w:val="Balloon Text"/>
    <w:basedOn w:val="Normal"/>
    <w:link w:val="BalloonTextChar"/>
    <w:uiPriority w:val="99"/>
    <w:semiHidden/>
    <w:unhideWhenUsed/>
    <w:rsid w:val="00EC21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1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772916">
      <w:bodyDiv w:val="1"/>
      <w:marLeft w:val="0"/>
      <w:marRight w:val="0"/>
      <w:marTop w:val="0"/>
      <w:marBottom w:val="0"/>
      <w:divBdr>
        <w:top w:val="none" w:sz="0" w:space="0" w:color="auto"/>
        <w:left w:val="none" w:sz="0" w:space="0" w:color="auto"/>
        <w:bottom w:val="none" w:sz="0" w:space="0" w:color="auto"/>
        <w:right w:val="none" w:sz="0" w:space="0" w:color="auto"/>
      </w:divBdr>
    </w:div>
    <w:div w:id="1308897263">
      <w:bodyDiv w:val="1"/>
      <w:marLeft w:val="0"/>
      <w:marRight w:val="0"/>
      <w:marTop w:val="0"/>
      <w:marBottom w:val="0"/>
      <w:divBdr>
        <w:top w:val="none" w:sz="0" w:space="0" w:color="auto"/>
        <w:left w:val="none" w:sz="0" w:space="0" w:color="auto"/>
        <w:bottom w:val="none" w:sz="0" w:space="0" w:color="auto"/>
        <w:right w:val="none" w:sz="0" w:space="0" w:color="auto"/>
      </w:divBdr>
    </w:div>
    <w:div w:id="1376007632">
      <w:bodyDiv w:val="1"/>
      <w:marLeft w:val="0"/>
      <w:marRight w:val="0"/>
      <w:marTop w:val="0"/>
      <w:marBottom w:val="0"/>
      <w:divBdr>
        <w:top w:val="none" w:sz="0" w:space="0" w:color="auto"/>
        <w:left w:val="none" w:sz="0" w:space="0" w:color="auto"/>
        <w:bottom w:val="none" w:sz="0" w:space="0" w:color="auto"/>
        <w:right w:val="none" w:sz="0" w:space="0" w:color="auto"/>
      </w:divBdr>
    </w:div>
    <w:div w:id="1751004756">
      <w:bodyDiv w:val="1"/>
      <w:marLeft w:val="0"/>
      <w:marRight w:val="0"/>
      <w:marTop w:val="0"/>
      <w:marBottom w:val="0"/>
      <w:divBdr>
        <w:top w:val="none" w:sz="0" w:space="0" w:color="auto"/>
        <w:left w:val="none" w:sz="0" w:space="0" w:color="auto"/>
        <w:bottom w:val="none" w:sz="0" w:space="0" w:color="auto"/>
        <w:right w:val="none" w:sz="0" w:space="0" w:color="auto"/>
      </w:divBdr>
    </w:div>
    <w:div w:id="1856727679">
      <w:bodyDiv w:val="1"/>
      <w:marLeft w:val="0"/>
      <w:marRight w:val="0"/>
      <w:marTop w:val="0"/>
      <w:marBottom w:val="0"/>
      <w:divBdr>
        <w:top w:val="none" w:sz="0" w:space="0" w:color="auto"/>
        <w:left w:val="none" w:sz="0" w:space="0" w:color="auto"/>
        <w:bottom w:val="none" w:sz="0" w:space="0" w:color="auto"/>
        <w:right w:val="none" w:sz="0" w:space="0" w:color="auto"/>
      </w:divBdr>
    </w:div>
    <w:div w:id="2054766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ither.com/index"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errer.com/en" TargetMode="External"/><Relationship Id="rId17" Type="http://schemas.openxmlformats.org/officeDocument/2006/relationships/hyperlink" Target="https://mri.cts-mrp.eu/Human/Downloads/FR_H_0278_002_FinalSPC.pdf" TargetMode="External"/><Relationship Id="rId2" Type="http://schemas.openxmlformats.org/officeDocument/2006/relationships/customXml" Target="../customXml/item2.xml"/><Relationship Id="rId16" Type="http://schemas.openxmlformats.org/officeDocument/2006/relationships/hyperlink" Target="mailto:gortizdez@ferrer.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arediseaseday.org/" TargetMode="External"/><Relationship Id="rId5" Type="http://schemas.openxmlformats.org/officeDocument/2006/relationships/numbering" Target="numbering.xml"/><Relationship Id="rId15" Type="http://schemas.openxmlformats.org/officeDocument/2006/relationships/hyperlink" Target="mailto:emma@bdb.co.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err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AC05CD9017CCA479A3CC49B822D3992" ma:contentTypeVersion="12" ma:contentTypeDescription="Create a new document." ma:contentTypeScope="" ma:versionID="d0dbb29cfe384c499cf58cd556ef65b5">
  <xsd:schema xmlns:xsd="http://www.w3.org/2001/XMLSchema" xmlns:xs="http://www.w3.org/2001/XMLSchema" xmlns:p="http://schemas.microsoft.com/office/2006/metadata/properties" xmlns:ns2="498fccd1-efe9-4a13-bbce-81ea0f4339da" xmlns:ns3="5c00534c-100d-43e3-bf2b-358e134fc3e2" targetNamespace="http://schemas.microsoft.com/office/2006/metadata/properties" ma:root="true" ma:fieldsID="3334b9baae67aa82f6c6f515da01a3c3" ns2:_="" ns3:_="">
    <xsd:import namespace="498fccd1-efe9-4a13-bbce-81ea0f4339da"/>
    <xsd:import namespace="5c00534c-100d-43e3-bf2b-358e134fc3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fccd1-efe9-4a13-bbce-81ea0f4339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c00534c-100d-43e3-bf2b-358e134fc3e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AC05CD9017CCA479A3CC49B822D3992" ma:contentTypeVersion="12" ma:contentTypeDescription="Create a new document." ma:contentTypeScope="" ma:versionID="d0dbb29cfe384c499cf58cd556ef65b5">
  <xsd:schema xmlns:xsd="http://www.w3.org/2001/XMLSchema" xmlns:xs="http://www.w3.org/2001/XMLSchema" xmlns:p="http://schemas.microsoft.com/office/2006/metadata/properties" xmlns:ns2="498fccd1-efe9-4a13-bbce-81ea0f4339da" xmlns:ns3="5c00534c-100d-43e3-bf2b-358e134fc3e2" targetNamespace="http://schemas.microsoft.com/office/2006/metadata/properties" ma:root="true" ma:fieldsID="3334b9baae67aa82f6c6f515da01a3c3" ns2:_="" ns3:_="">
    <xsd:import namespace="498fccd1-efe9-4a13-bbce-81ea0f4339da"/>
    <xsd:import namespace="5c00534c-100d-43e3-bf2b-358e134fc3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fccd1-efe9-4a13-bbce-81ea0f4339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c00534c-100d-43e3-bf2b-358e134fc3e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5284FA-9C21-40BD-B2F2-E88ABB843D55}">
  <ds:schemaRefs>
    <ds:schemaRef ds:uri="http://schemas.microsoft.com/sharepoint/v3/contenttype/forms"/>
  </ds:schemaRefs>
</ds:datastoreItem>
</file>

<file path=customXml/itemProps2.xml><?xml version="1.0" encoding="utf-8"?>
<ds:datastoreItem xmlns:ds="http://schemas.openxmlformats.org/officeDocument/2006/customXml" ds:itemID="{FE61E465-5ADE-4CC1-9DC6-DC03BCA46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fccd1-efe9-4a13-bbce-81ea0f4339da"/>
    <ds:schemaRef ds:uri="5c00534c-100d-43e3-bf2b-358e134fc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68412D-B366-4A55-A790-43A1D84C728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C50C51A-CA94-4AE8-8A97-66716C63C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fccd1-efe9-4a13-bbce-81ea0f4339da"/>
    <ds:schemaRef ds:uri="5c00534c-100d-43e3-bf2b-358e134fc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1321</Words>
  <Characters>7533</Characters>
  <Application>Microsoft Office Word</Application>
  <DocSecurity>0</DocSecurity>
  <Lines>62</Lines>
  <Paragraphs>17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8837</CharactersWithSpaces>
  <SharedDoc>false</SharedDoc>
  <HLinks>
    <vt:vector size="36" baseType="variant">
      <vt:variant>
        <vt:i4>720984</vt:i4>
      </vt:variant>
      <vt:variant>
        <vt:i4>15</vt:i4>
      </vt:variant>
      <vt:variant>
        <vt:i4>0</vt:i4>
      </vt:variant>
      <vt:variant>
        <vt:i4>5</vt:i4>
      </vt:variant>
      <vt:variant>
        <vt:lpwstr>https://mri.cts-mrp.eu/Human/Downloads/FR_H_0278_002_FinalSPC.pdf</vt:lpwstr>
      </vt:variant>
      <vt:variant>
        <vt:lpwstr/>
      </vt:variant>
      <vt:variant>
        <vt:i4>3145736</vt:i4>
      </vt:variant>
      <vt:variant>
        <vt:i4>12</vt:i4>
      </vt:variant>
      <vt:variant>
        <vt:i4>0</vt:i4>
      </vt:variant>
      <vt:variant>
        <vt:i4>5</vt:i4>
      </vt:variant>
      <vt:variant>
        <vt:lpwstr>mailto:gortizdez@ferrer.com</vt:lpwstr>
      </vt:variant>
      <vt:variant>
        <vt:lpwstr/>
      </vt:variant>
      <vt:variant>
        <vt:i4>7995403</vt:i4>
      </vt:variant>
      <vt:variant>
        <vt:i4>9</vt:i4>
      </vt:variant>
      <vt:variant>
        <vt:i4>0</vt:i4>
      </vt:variant>
      <vt:variant>
        <vt:i4>5</vt:i4>
      </vt:variant>
      <vt:variant>
        <vt:lpwstr>mailto:emma@bdb.co.uk</vt:lpwstr>
      </vt:variant>
      <vt:variant>
        <vt:lpwstr/>
      </vt:variant>
      <vt:variant>
        <vt:i4>3407931</vt:i4>
      </vt:variant>
      <vt:variant>
        <vt:i4>6</vt:i4>
      </vt:variant>
      <vt:variant>
        <vt:i4>0</vt:i4>
      </vt:variant>
      <vt:variant>
        <vt:i4>5</vt:i4>
      </vt:variant>
      <vt:variant>
        <vt:lpwstr>http://www.ferrer.com/</vt:lpwstr>
      </vt:variant>
      <vt:variant>
        <vt:lpwstr/>
      </vt:variant>
      <vt:variant>
        <vt:i4>5374021</vt:i4>
      </vt:variant>
      <vt:variant>
        <vt:i4>3</vt:i4>
      </vt:variant>
      <vt:variant>
        <vt:i4>0</vt:i4>
      </vt:variant>
      <vt:variant>
        <vt:i4>5</vt:i4>
      </vt:variant>
      <vt:variant>
        <vt:lpwstr>https://www.unither.com/index</vt:lpwstr>
      </vt:variant>
      <vt:variant>
        <vt:lpwstr/>
      </vt:variant>
      <vt:variant>
        <vt:i4>2031711</vt:i4>
      </vt:variant>
      <vt:variant>
        <vt:i4>0</vt:i4>
      </vt:variant>
      <vt:variant>
        <vt:i4>0</vt:i4>
      </vt:variant>
      <vt:variant>
        <vt:i4>5</vt:i4>
      </vt:variant>
      <vt:variant>
        <vt:lpwstr>https://ferrer.com/en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Óscar Pérez Albet</dc:creator>
  <cp:keywords/>
  <dc:description/>
  <cp:lastModifiedBy>Emma Simms</cp:lastModifiedBy>
  <cp:revision>21</cp:revision>
  <dcterms:created xsi:type="dcterms:W3CDTF">2022-02-24T00:56:00Z</dcterms:created>
  <dcterms:modified xsi:type="dcterms:W3CDTF">2022-02-23T19:01:00Z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0x010100EAC05CD9017CCA479A3CC49B822D3992</vt:lpwstr>
  </property>
</Properties>
</file>