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A9A" w:rsidRDefault="00786A9A"/>
    <w:p w:rsidR="00786A9A" w:rsidRDefault="002143FE" w:rsidP="00882796">
      <w:pPr>
        <w:jc w:val="center"/>
      </w:pPr>
      <w:r>
        <w:rPr>
          <w:noProof/>
        </w:rPr>
        <w:drawing>
          <wp:inline distT="0" distB="0" distL="0" distR="0">
            <wp:extent cx="5289550" cy="34734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89550" cy="3473450"/>
                    </a:xfrm>
                    <a:prstGeom prst="rect">
                      <a:avLst/>
                    </a:prstGeom>
                    <a:noFill/>
                    <a:ln>
                      <a:noFill/>
                    </a:ln>
                  </pic:spPr>
                </pic:pic>
              </a:graphicData>
            </a:graphic>
          </wp:inline>
        </w:drawing>
      </w:r>
    </w:p>
    <w:p w:rsidR="00786A9A" w:rsidRDefault="004B0463" w:rsidP="00882796">
      <w:pPr>
        <w:jc w:val="center"/>
        <w:rPr>
          <w:rFonts w:cs="Calibri"/>
          <w:b/>
          <w:sz w:val="32"/>
          <w:szCs w:val="32"/>
        </w:rPr>
      </w:pPr>
      <w:r>
        <w:rPr>
          <w:rFonts w:cs="Calibri"/>
          <w:b/>
          <w:sz w:val="32"/>
          <w:szCs w:val="32"/>
        </w:rPr>
        <w:t>TENET</w:t>
      </w:r>
      <w:r w:rsidR="002143FE">
        <w:rPr>
          <w:rFonts w:cs="Calibri"/>
          <w:b/>
          <w:sz w:val="32"/>
          <w:szCs w:val="32"/>
        </w:rPr>
        <w:t xml:space="preserve"> FUNDS AND</w:t>
      </w:r>
      <w:r w:rsidR="00786A9A" w:rsidRPr="00882796">
        <w:rPr>
          <w:rFonts w:cs="Calibri"/>
          <w:b/>
          <w:sz w:val="32"/>
          <w:szCs w:val="32"/>
        </w:rPr>
        <w:t xml:space="preserve"> UNIVERSAL EQUITY FUND </w:t>
      </w:r>
      <w:r w:rsidR="00786A9A" w:rsidRPr="00882796">
        <w:rPr>
          <w:rFonts w:cs="Calibri"/>
          <w:b/>
          <w:sz w:val="32"/>
          <w:szCs w:val="32"/>
        </w:rPr>
        <w:br/>
        <w:t>HAVE TURN</w:t>
      </w:r>
      <w:r w:rsidR="002143FE">
        <w:rPr>
          <w:rFonts w:cs="Calibri"/>
          <w:b/>
          <w:sz w:val="32"/>
          <w:szCs w:val="32"/>
        </w:rPr>
        <w:t>ED</w:t>
      </w:r>
      <w:r w:rsidR="00786A9A" w:rsidRPr="00882796">
        <w:rPr>
          <w:rFonts w:cs="Calibri"/>
          <w:b/>
          <w:sz w:val="32"/>
          <w:szCs w:val="32"/>
        </w:rPr>
        <w:t xml:space="preserve"> THEIR FOCUS TO RENEWABLE ENERGY</w:t>
      </w:r>
    </w:p>
    <w:p w:rsidR="00786A9A" w:rsidRPr="002143FE" w:rsidRDefault="00786A9A" w:rsidP="00CD5DB7">
      <w:pPr>
        <w:jc w:val="both"/>
        <w:rPr>
          <w:rFonts w:cs="Calibri"/>
        </w:rPr>
      </w:pPr>
      <w:r w:rsidRPr="002143FE">
        <w:rPr>
          <w:rFonts w:cs="Calibri"/>
        </w:rPr>
        <w:t>In recent interviews with t</w:t>
      </w:r>
      <w:r w:rsidR="004B0463">
        <w:rPr>
          <w:rFonts w:cs="Calibri"/>
        </w:rPr>
        <w:t>he executives of Tenet Funds</w:t>
      </w:r>
      <w:r w:rsidRPr="002143FE">
        <w:rPr>
          <w:rFonts w:cs="Calibri"/>
        </w:rPr>
        <w:t>, an asset and fund management company headquartered in Newport Beach, California, and Universal Equit</w:t>
      </w:r>
      <w:r w:rsidR="004B0463">
        <w:rPr>
          <w:rFonts w:cs="Calibri"/>
        </w:rPr>
        <w:t>y Fund located in Las Vegas, NV --</w:t>
      </w:r>
      <w:r w:rsidRPr="002143FE">
        <w:rPr>
          <w:rFonts w:cs="Calibri"/>
        </w:rPr>
        <w:t xml:space="preserve"> it has become apparent that the future of renewable energy and Bio-Fuel is becoming a stronger factor in today’s energy market place. In an interview with CEO a</w:t>
      </w:r>
      <w:r w:rsidR="004B0463">
        <w:rPr>
          <w:rFonts w:cs="Calibri"/>
        </w:rPr>
        <w:t>nd Co-founder of Tenet Funds</w:t>
      </w:r>
      <w:r w:rsidRPr="002143FE">
        <w:rPr>
          <w:rFonts w:cs="Calibri"/>
        </w:rPr>
        <w:t xml:space="preserve"> and former financial advisor to</w:t>
      </w:r>
      <w:r w:rsidR="002143FE" w:rsidRPr="002143FE">
        <w:rPr>
          <w:rFonts w:cs="Calibri"/>
        </w:rPr>
        <w:t xml:space="preserve"> the Countries of</w:t>
      </w:r>
      <w:r w:rsidRPr="002143FE">
        <w:rPr>
          <w:rFonts w:cs="Calibri"/>
        </w:rPr>
        <w:t xml:space="preserve"> Taiwan, South Korea, and the Royal Family of Kuwait, </w:t>
      </w:r>
      <w:proofErr w:type="spellStart"/>
      <w:r w:rsidRPr="002143FE">
        <w:rPr>
          <w:rFonts w:cs="Calibri"/>
        </w:rPr>
        <w:t>Jilbert</w:t>
      </w:r>
      <w:proofErr w:type="spellEnd"/>
      <w:r w:rsidRPr="002143FE">
        <w:rPr>
          <w:rFonts w:cs="Calibri"/>
        </w:rPr>
        <w:t xml:space="preserve"> </w:t>
      </w:r>
      <w:proofErr w:type="spellStart"/>
      <w:r w:rsidRPr="002143FE">
        <w:rPr>
          <w:rFonts w:cs="Calibri"/>
        </w:rPr>
        <w:t>Hovagimyan</w:t>
      </w:r>
      <w:proofErr w:type="spellEnd"/>
      <w:r w:rsidRPr="002143FE">
        <w:rPr>
          <w:rFonts w:cs="Calibri"/>
        </w:rPr>
        <w:t xml:space="preserve"> stated that due to technology advancements and reductions in the cost of producing Bio-fuel, it is time for the aggressive development of the bio-fuel market. Rick Butler, wh</w:t>
      </w:r>
      <w:r w:rsidR="004B0463">
        <w:rPr>
          <w:rFonts w:cs="Calibri"/>
        </w:rPr>
        <w:t>o is CRO and Co-Founder of Tenet</w:t>
      </w:r>
      <w:r w:rsidRPr="002143FE">
        <w:rPr>
          <w:rFonts w:cs="Calibri"/>
        </w:rPr>
        <w:t xml:space="preserve"> agrees, and points to the exploding growth of Bio-Fuel projects in the global marketplace.</w:t>
      </w:r>
      <w:r w:rsidR="002143FE" w:rsidRPr="002143FE">
        <w:rPr>
          <w:rFonts w:cs="Calibri"/>
        </w:rPr>
        <w:t xml:space="preserve"> </w:t>
      </w:r>
      <w:r w:rsidRPr="002143FE">
        <w:rPr>
          <w:rFonts w:cs="Calibri"/>
        </w:rPr>
        <w:t>In subsequent interviews with Cole Guri</w:t>
      </w:r>
      <w:r w:rsidR="004B0463">
        <w:rPr>
          <w:rFonts w:cs="Calibri"/>
        </w:rPr>
        <w:t>,</w:t>
      </w:r>
      <w:r w:rsidRPr="002143FE">
        <w:rPr>
          <w:rFonts w:cs="Calibri"/>
        </w:rPr>
        <w:t xml:space="preserve"> CEO and Co-Founder</w:t>
      </w:r>
      <w:r w:rsidR="004B0463">
        <w:rPr>
          <w:rFonts w:cs="Calibri"/>
        </w:rPr>
        <w:t xml:space="preserve"> of</w:t>
      </w:r>
      <w:r w:rsidRPr="002143FE">
        <w:rPr>
          <w:rFonts w:cs="Calibri"/>
        </w:rPr>
        <w:t xml:space="preserve"> Universal Equity Fund</w:t>
      </w:r>
      <w:r w:rsidR="004B0463">
        <w:rPr>
          <w:rFonts w:cs="Calibri"/>
        </w:rPr>
        <w:t>,</w:t>
      </w:r>
      <w:r w:rsidRPr="002143FE">
        <w:rPr>
          <w:rFonts w:cs="Calibri"/>
        </w:rPr>
        <w:t xml:space="preserve"> formerly of Hill International, Mr. Guri has already been actively involved in the development and growth of the Bio-Fuel industry. Mr. Guri believes that Bio-fuel is far more economical than traditional ene</w:t>
      </w:r>
      <w:r w:rsidR="004B0463">
        <w:rPr>
          <w:rFonts w:cs="Calibri"/>
        </w:rPr>
        <w:t>rgy solutions and because of favorable</w:t>
      </w:r>
      <w:r w:rsidRPr="002143FE">
        <w:rPr>
          <w:rFonts w:cs="Calibri"/>
        </w:rPr>
        <w:t xml:space="preserve"> tax benefits and the use of inexpensive feed stock (animal fats and refined feed stocks) for the source of the fuel</w:t>
      </w:r>
      <w:r w:rsidR="002143FE" w:rsidRPr="002143FE">
        <w:rPr>
          <w:rFonts w:cs="Calibri"/>
        </w:rPr>
        <w:t xml:space="preserve"> and believes that Bio-fuel can</w:t>
      </w:r>
      <w:r w:rsidRPr="002143FE">
        <w:rPr>
          <w:rFonts w:cs="Calibri"/>
        </w:rPr>
        <w:t xml:space="preserve"> lead the marketplace in renewable energy.  </w:t>
      </w:r>
      <w:r w:rsidR="002143FE" w:rsidRPr="002143FE">
        <w:rPr>
          <w:rFonts w:cs="Calibri"/>
        </w:rPr>
        <w:t>He believes</w:t>
      </w:r>
      <w:r w:rsidRPr="002143FE">
        <w:rPr>
          <w:rFonts w:cs="Calibri"/>
        </w:rPr>
        <w:t xml:space="preserve"> that with the upgraded technologies </w:t>
      </w:r>
      <w:r w:rsidR="002143FE" w:rsidRPr="002143FE">
        <w:rPr>
          <w:rFonts w:cs="Calibri"/>
        </w:rPr>
        <w:t>in the Bio-fuel marketplace</w:t>
      </w:r>
      <w:r w:rsidR="004B0463">
        <w:rPr>
          <w:rFonts w:cs="Calibri"/>
        </w:rPr>
        <w:t>, it</w:t>
      </w:r>
      <w:r w:rsidR="002143FE" w:rsidRPr="002143FE">
        <w:rPr>
          <w:rFonts w:cs="Calibri"/>
        </w:rPr>
        <w:t xml:space="preserve"> </w:t>
      </w:r>
      <w:r w:rsidRPr="002143FE">
        <w:rPr>
          <w:rFonts w:cs="Calibri"/>
        </w:rPr>
        <w:t>allows the industry to switch to virtually any feedstock that is available.  This provides the producer greater latitude in his processing and the ability to use the lowest cost stock at the time.  It is definitely a positive outlook for the Bio-fuel industry that multi-billion dollar equity funds are taking notice.</w:t>
      </w:r>
      <w:bookmarkStart w:id="0" w:name="_GoBack"/>
      <w:bookmarkEnd w:id="0"/>
    </w:p>
    <w:sectPr w:rsidR="00786A9A" w:rsidRPr="002143FE" w:rsidSect="004E72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E6B"/>
    <w:rsid w:val="002143FE"/>
    <w:rsid w:val="002219B3"/>
    <w:rsid w:val="003177F8"/>
    <w:rsid w:val="00474854"/>
    <w:rsid w:val="004B0463"/>
    <w:rsid w:val="004E49EA"/>
    <w:rsid w:val="004E72AB"/>
    <w:rsid w:val="005E278F"/>
    <w:rsid w:val="00611913"/>
    <w:rsid w:val="0061783E"/>
    <w:rsid w:val="00750F47"/>
    <w:rsid w:val="00762B20"/>
    <w:rsid w:val="00766391"/>
    <w:rsid w:val="00786A9A"/>
    <w:rsid w:val="00862CE7"/>
    <w:rsid w:val="00875E6B"/>
    <w:rsid w:val="00882796"/>
    <w:rsid w:val="00927458"/>
    <w:rsid w:val="009506D2"/>
    <w:rsid w:val="009F58F2"/>
    <w:rsid w:val="00AA008B"/>
    <w:rsid w:val="00B62159"/>
    <w:rsid w:val="00C31872"/>
    <w:rsid w:val="00CD5DB7"/>
    <w:rsid w:val="00DD50BF"/>
    <w:rsid w:val="00E064AB"/>
    <w:rsid w:val="00F44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uiPriority="0"/>
    <w:lsdException w:name="Table Web 3" w:locked="1" w:uiPriority="0"/>
    <w:lsdException w:name="Table Grid" w:locked="1" w:uiPriority="0"/>
    <w:lsdException w:name="Table Theme"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2A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04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4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uiPriority="0"/>
    <w:lsdException w:name="Table Web 3" w:locked="1" w:uiPriority="0"/>
    <w:lsdException w:name="Table Grid" w:locked="1" w:uiPriority="0"/>
    <w:lsdException w:name="Table Theme"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2A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04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4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48461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269</Words>
  <Characters>1537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Andi</cp:lastModifiedBy>
  <cp:revision>3</cp:revision>
  <dcterms:created xsi:type="dcterms:W3CDTF">2017-06-30T21:59:00Z</dcterms:created>
  <dcterms:modified xsi:type="dcterms:W3CDTF">2017-07-10T18:08:00Z</dcterms:modified>
</cp:coreProperties>
</file>