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F53F0" w:rsidRDefault="00EA21A8" w:rsidP="00C363CB">
      <w:bookmarkStart w:id="0" w:name="_GoBack"/>
      <w:bookmarkEnd w:id="0"/>
      <w:r>
        <w:rPr>
          <w:noProof/>
        </w:rPr>
        <w:drawing>
          <wp:inline distT="0" distB="0" distL="0" distR="0" wp14:anchorId="1541EF93" wp14:editId="1D90A6E8">
            <wp:extent cx="3048000" cy="2520696"/>
            <wp:effectExtent l="0" t="0" r="0" b="0"/>
            <wp:docPr id="3" name="Picture 3" descr="http://www.blocksale.io/wp-content/uploads/2017/09/BLOCKSALESTA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blocksale.io/wp-content/uploads/2017/09/BLOCKSALESTAG.pn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3050406" cy="2522686"/>
                    </a:xfrm>
                    <a:prstGeom prst="rect">
                      <a:avLst/>
                    </a:prstGeom>
                    <a:noFill/>
                    <a:ln>
                      <a:noFill/>
                    </a:ln>
                  </pic:spPr>
                </pic:pic>
              </a:graphicData>
            </a:graphic>
          </wp:inline>
        </w:drawing>
      </w:r>
    </w:p>
    <w:p w:rsidR="005F53F0" w:rsidRDefault="005F53F0"/>
    <w:p w:rsidR="005F53F0" w:rsidRPr="005F53F0" w:rsidRDefault="005F53F0" w:rsidP="005F53F0">
      <w:pPr>
        <w:spacing w:after="0" w:line="240" w:lineRule="auto"/>
        <w:rPr>
          <w:rFonts w:eastAsia="Times New Roman" w:cstheme="minorHAnsi"/>
          <w:color w:val="000000"/>
          <w:sz w:val="24"/>
          <w:szCs w:val="24"/>
          <w:lang w:eastAsia="en-CA"/>
        </w:rPr>
      </w:pPr>
      <w:r w:rsidRPr="005F53F0">
        <w:rPr>
          <w:rFonts w:eastAsia="Times New Roman" w:cstheme="minorHAnsi"/>
          <w:color w:val="000000"/>
          <w:sz w:val="24"/>
          <w:szCs w:val="24"/>
          <w:lang w:eastAsia="en-CA"/>
        </w:rPr>
        <w:t xml:space="preserve">Today, there is a large disconnect in the FinTech industry between great ITO (Initial Token </w:t>
      </w:r>
      <w:r w:rsidR="003621BF" w:rsidRPr="005F53F0">
        <w:rPr>
          <w:rFonts w:eastAsia="Times New Roman" w:cstheme="minorHAnsi"/>
          <w:color w:val="000000"/>
          <w:sz w:val="24"/>
          <w:szCs w:val="24"/>
          <w:lang w:eastAsia="en-CA"/>
        </w:rPr>
        <w:t>Offering) projects</w:t>
      </w:r>
      <w:r w:rsidRPr="005F53F0">
        <w:rPr>
          <w:rFonts w:eastAsia="Times New Roman" w:cstheme="minorHAnsi"/>
          <w:color w:val="000000"/>
          <w:sz w:val="24"/>
          <w:szCs w:val="24"/>
          <w:lang w:eastAsia="en-CA"/>
        </w:rPr>
        <w:t xml:space="preserve"> and provide the means to connect to proper investors for a successful launch. With the market cap of all cryptocurrency assets reaching an </w:t>
      </w:r>
      <w:r w:rsidR="003621BF" w:rsidRPr="005F53F0">
        <w:rPr>
          <w:rFonts w:eastAsia="Times New Roman" w:cstheme="minorHAnsi"/>
          <w:color w:val="000000"/>
          <w:sz w:val="24"/>
          <w:szCs w:val="24"/>
          <w:lang w:eastAsia="en-CA"/>
        </w:rPr>
        <w:t>all-time</w:t>
      </w:r>
      <w:r w:rsidRPr="005F53F0">
        <w:rPr>
          <w:rFonts w:eastAsia="Times New Roman" w:cstheme="minorHAnsi"/>
          <w:color w:val="000000"/>
          <w:sz w:val="24"/>
          <w:szCs w:val="24"/>
          <w:lang w:eastAsia="en-CA"/>
        </w:rPr>
        <w:t xml:space="preserve"> high at over $165 billion, we see a lot of new companies launching ITOs attempting to capitalize on the new wild west of VC. </w:t>
      </w:r>
      <w:r w:rsidRPr="00FF1605">
        <w:rPr>
          <w:rFonts w:eastAsia="Times New Roman" w:cstheme="minorHAnsi"/>
          <w:color w:val="000000"/>
          <w:sz w:val="24"/>
          <w:szCs w:val="24"/>
          <w:lang w:eastAsia="en-CA"/>
        </w:rPr>
        <w:t xml:space="preserve">As companies and </w:t>
      </w:r>
      <w:r w:rsidR="003C0F5B" w:rsidRPr="00FF1605">
        <w:rPr>
          <w:rFonts w:eastAsia="Times New Roman" w:cstheme="minorHAnsi"/>
          <w:color w:val="000000"/>
          <w:sz w:val="24"/>
          <w:szCs w:val="24"/>
          <w:lang w:eastAsia="en-CA"/>
        </w:rPr>
        <w:t>start-ups</w:t>
      </w:r>
      <w:r w:rsidRPr="00FF1605">
        <w:rPr>
          <w:rFonts w:eastAsia="Times New Roman" w:cstheme="minorHAnsi"/>
          <w:color w:val="000000"/>
          <w:sz w:val="24"/>
          <w:szCs w:val="24"/>
          <w:lang w:eastAsia="en-CA"/>
        </w:rPr>
        <w:t xml:space="preserve"> are now exploring uses of blockchain within the fintech space there are </w:t>
      </w:r>
      <w:r w:rsidR="003621BF" w:rsidRPr="00FF1605">
        <w:rPr>
          <w:rFonts w:eastAsia="Times New Roman" w:cstheme="minorHAnsi"/>
          <w:color w:val="000000"/>
          <w:sz w:val="24"/>
          <w:szCs w:val="24"/>
          <w:lang w:eastAsia="en-CA"/>
        </w:rPr>
        <w:t>exponential on</w:t>
      </w:r>
      <w:r w:rsidRPr="00FF1605">
        <w:rPr>
          <w:rFonts w:eastAsia="Times New Roman" w:cstheme="minorHAnsi"/>
          <w:color w:val="000000"/>
          <w:sz w:val="24"/>
          <w:szCs w:val="24"/>
          <w:lang w:eastAsia="en-CA"/>
        </w:rPr>
        <w:t xml:space="preserve"> concerns on market regulation and compliance. </w:t>
      </w:r>
    </w:p>
    <w:p w:rsidR="005F53F0" w:rsidRPr="005F53F0" w:rsidRDefault="005F53F0" w:rsidP="005F53F0">
      <w:pPr>
        <w:spacing w:after="0" w:line="240" w:lineRule="auto"/>
        <w:rPr>
          <w:rFonts w:eastAsia="Times New Roman" w:cstheme="minorHAnsi"/>
          <w:sz w:val="24"/>
          <w:szCs w:val="24"/>
          <w:lang w:eastAsia="en-CA"/>
        </w:rPr>
      </w:pPr>
    </w:p>
    <w:p w:rsidR="00BD38C2" w:rsidRDefault="005F53F0" w:rsidP="003C0F5B">
      <w:pPr>
        <w:spacing w:after="0" w:line="240" w:lineRule="auto"/>
        <w:rPr>
          <w:rFonts w:eastAsia="Times New Roman" w:cstheme="minorHAnsi"/>
          <w:color w:val="000000"/>
          <w:sz w:val="24"/>
          <w:szCs w:val="24"/>
          <w:lang w:eastAsia="en-CA"/>
        </w:rPr>
      </w:pPr>
      <w:r w:rsidRPr="005F53F0">
        <w:rPr>
          <w:rFonts w:eastAsia="Times New Roman" w:cstheme="minorHAnsi"/>
          <w:color w:val="000000"/>
          <w:sz w:val="24"/>
          <w:szCs w:val="24"/>
          <w:lang w:eastAsia="en-CA"/>
        </w:rPr>
        <w:t>The industry today</w:t>
      </w:r>
      <w:r w:rsidR="00FF1605" w:rsidRPr="00FF1605">
        <w:rPr>
          <w:rFonts w:eastAsia="Times New Roman" w:cstheme="minorHAnsi"/>
          <w:color w:val="000000"/>
          <w:sz w:val="24"/>
          <w:szCs w:val="24"/>
          <w:lang w:eastAsia="en-CA"/>
        </w:rPr>
        <w:t xml:space="preserve"> has problems with validity, </w:t>
      </w:r>
      <w:r w:rsidRPr="005F53F0">
        <w:rPr>
          <w:rFonts w:eastAsia="Times New Roman" w:cstheme="minorHAnsi"/>
          <w:color w:val="000000"/>
          <w:sz w:val="24"/>
          <w:szCs w:val="24"/>
          <w:lang w:eastAsia="en-CA"/>
        </w:rPr>
        <w:t>compliance</w:t>
      </w:r>
      <w:r w:rsidR="003621BF">
        <w:rPr>
          <w:rFonts w:eastAsia="Times New Roman" w:cstheme="minorHAnsi"/>
          <w:color w:val="000000"/>
          <w:sz w:val="24"/>
          <w:szCs w:val="24"/>
          <w:lang w:eastAsia="en-CA"/>
        </w:rPr>
        <w:t>, development</w:t>
      </w:r>
      <w:r w:rsidR="00FF1605" w:rsidRPr="00FF1605">
        <w:rPr>
          <w:rFonts w:eastAsia="Times New Roman" w:cstheme="minorHAnsi"/>
          <w:color w:val="000000"/>
          <w:sz w:val="24"/>
          <w:szCs w:val="24"/>
          <w:lang w:eastAsia="en-CA"/>
        </w:rPr>
        <w:t xml:space="preserve"> and security</w:t>
      </w:r>
      <w:r w:rsidRPr="005F53F0">
        <w:rPr>
          <w:rFonts w:eastAsia="Times New Roman" w:cstheme="minorHAnsi"/>
          <w:color w:val="000000"/>
          <w:sz w:val="24"/>
          <w:szCs w:val="24"/>
          <w:lang w:eastAsia="en-CA"/>
        </w:rPr>
        <w:t xml:space="preserve"> when it comes to I</w:t>
      </w:r>
      <w:r w:rsidR="00FF1605" w:rsidRPr="00FF1605">
        <w:rPr>
          <w:rFonts w:eastAsia="Times New Roman" w:cstheme="minorHAnsi"/>
          <w:color w:val="000000"/>
          <w:sz w:val="24"/>
          <w:szCs w:val="24"/>
          <w:lang w:eastAsia="en-CA"/>
        </w:rPr>
        <w:t>TOs with many different governments around</w:t>
      </w:r>
      <w:r w:rsidRPr="005F53F0">
        <w:rPr>
          <w:rFonts w:eastAsia="Times New Roman" w:cstheme="minorHAnsi"/>
          <w:color w:val="000000"/>
          <w:sz w:val="24"/>
          <w:szCs w:val="24"/>
          <w:lang w:eastAsia="en-CA"/>
        </w:rPr>
        <w:t xml:space="preserve"> the world proposing to ban ITOs or seeking to regulate the industry. As no industry standards exist today Blocksale (BOK) is looking to bridge the gap of compliance and set industry standards as one of the first Anti Money Laundering / Know Your Client (AML/</w:t>
      </w:r>
      <w:r w:rsidR="003621BF" w:rsidRPr="005F53F0">
        <w:rPr>
          <w:rFonts w:eastAsia="Times New Roman" w:cstheme="minorHAnsi"/>
          <w:color w:val="000000"/>
          <w:sz w:val="24"/>
          <w:szCs w:val="24"/>
          <w:lang w:eastAsia="en-CA"/>
        </w:rPr>
        <w:t>KYC) pre</w:t>
      </w:r>
      <w:r w:rsidR="003621BF">
        <w:rPr>
          <w:rFonts w:eastAsia="Times New Roman" w:cstheme="minorHAnsi"/>
          <w:color w:val="000000"/>
          <w:sz w:val="24"/>
          <w:szCs w:val="24"/>
          <w:lang w:eastAsia="en-CA"/>
        </w:rPr>
        <w:t>-</w:t>
      </w:r>
      <w:r w:rsidRPr="005F53F0">
        <w:rPr>
          <w:rFonts w:eastAsia="Times New Roman" w:cstheme="minorHAnsi"/>
          <w:color w:val="000000"/>
          <w:sz w:val="24"/>
          <w:szCs w:val="24"/>
          <w:lang w:eastAsia="en-CA"/>
        </w:rPr>
        <w:t>sale buying portal.</w:t>
      </w:r>
    </w:p>
    <w:p w:rsidR="00BD38C2" w:rsidRDefault="00BD38C2" w:rsidP="003C0F5B">
      <w:pPr>
        <w:spacing w:after="0" w:line="240" w:lineRule="auto"/>
        <w:rPr>
          <w:rFonts w:eastAsia="Times New Roman" w:cstheme="minorHAnsi"/>
          <w:color w:val="000000"/>
          <w:sz w:val="24"/>
          <w:szCs w:val="24"/>
          <w:lang w:eastAsia="en-CA"/>
        </w:rPr>
      </w:pPr>
    </w:p>
    <w:p w:rsidR="007B358B" w:rsidRDefault="003C1EEF" w:rsidP="003C0F5B">
      <w:pPr>
        <w:spacing w:after="0" w:line="240" w:lineRule="auto"/>
        <w:rPr>
          <w:rFonts w:eastAsia="Times New Roman" w:cstheme="minorHAnsi"/>
          <w:color w:val="000000"/>
          <w:sz w:val="24"/>
          <w:szCs w:val="24"/>
          <w:lang w:eastAsia="en-CA"/>
        </w:rPr>
      </w:pPr>
      <w:r>
        <w:rPr>
          <w:rFonts w:eastAsia="Times New Roman" w:cstheme="minorHAnsi"/>
          <w:color w:val="000000"/>
          <w:sz w:val="24"/>
          <w:szCs w:val="24"/>
          <w:lang w:eastAsia="en-CA"/>
        </w:rPr>
        <w:t xml:space="preserve"> </w:t>
      </w:r>
      <w:r w:rsidR="005F53F0" w:rsidRPr="005F53F0">
        <w:rPr>
          <w:rFonts w:eastAsia="Times New Roman" w:cstheme="minorHAnsi"/>
          <w:color w:val="000000"/>
          <w:sz w:val="24"/>
          <w:szCs w:val="24"/>
          <w:lang w:eastAsia="en-CA"/>
        </w:rPr>
        <w:t xml:space="preserve"> Blocksale accomplishes this by having specific criteria to invest, such as being an accredited investor to participate in the pre</w:t>
      </w:r>
      <w:r w:rsidR="003621BF">
        <w:rPr>
          <w:rFonts w:eastAsia="Times New Roman" w:cstheme="minorHAnsi"/>
          <w:color w:val="000000"/>
          <w:sz w:val="24"/>
          <w:szCs w:val="24"/>
          <w:lang w:eastAsia="en-CA"/>
        </w:rPr>
        <w:t>-</w:t>
      </w:r>
      <w:r w:rsidR="005F53F0" w:rsidRPr="005F53F0">
        <w:rPr>
          <w:rFonts w:eastAsia="Times New Roman" w:cstheme="minorHAnsi"/>
          <w:color w:val="000000"/>
          <w:sz w:val="24"/>
          <w:szCs w:val="24"/>
          <w:lang w:eastAsia="en-CA"/>
        </w:rPr>
        <w:t xml:space="preserve"> sale. BOK will provide an easy method for accredited investors looking to acquire new ITOs through fiat, or crypto purchases, giving the ability to get into numerous va</w:t>
      </w:r>
      <w:r w:rsidR="003621BF">
        <w:rPr>
          <w:rFonts w:eastAsia="Times New Roman" w:cstheme="minorHAnsi"/>
          <w:color w:val="000000"/>
          <w:sz w:val="24"/>
          <w:szCs w:val="24"/>
          <w:lang w:eastAsia="en-CA"/>
        </w:rPr>
        <w:t>lidated, and vetted ITOs at pre-s</w:t>
      </w:r>
      <w:r w:rsidR="005F53F0" w:rsidRPr="005F53F0">
        <w:rPr>
          <w:rFonts w:eastAsia="Times New Roman" w:cstheme="minorHAnsi"/>
          <w:color w:val="000000"/>
          <w:sz w:val="24"/>
          <w:szCs w:val="24"/>
          <w:lang w:eastAsia="en-CA"/>
        </w:rPr>
        <w:t>ale levels.</w:t>
      </w:r>
      <w:r w:rsidR="003621BF">
        <w:rPr>
          <w:rFonts w:eastAsia="Times New Roman" w:cstheme="minorHAnsi"/>
          <w:color w:val="000000"/>
          <w:sz w:val="24"/>
          <w:szCs w:val="24"/>
          <w:lang w:eastAsia="en-CA"/>
        </w:rPr>
        <w:t xml:space="preserve"> As Darren Fra</w:t>
      </w:r>
      <w:r w:rsidR="004D60F8">
        <w:rPr>
          <w:rFonts w:eastAsia="Times New Roman" w:cstheme="minorHAnsi"/>
          <w:color w:val="000000"/>
          <w:sz w:val="24"/>
          <w:szCs w:val="24"/>
          <w:lang w:eastAsia="en-CA"/>
        </w:rPr>
        <w:t xml:space="preserve">nceschini the </w:t>
      </w:r>
      <w:r w:rsidR="003621BF">
        <w:rPr>
          <w:rFonts w:eastAsia="Times New Roman" w:cstheme="minorHAnsi"/>
          <w:color w:val="000000"/>
          <w:sz w:val="24"/>
          <w:szCs w:val="24"/>
          <w:lang w:eastAsia="en-CA"/>
        </w:rPr>
        <w:t>company’s</w:t>
      </w:r>
      <w:r w:rsidR="004D60F8">
        <w:rPr>
          <w:rFonts w:eastAsia="Times New Roman" w:cstheme="minorHAnsi"/>
          <w:color w:val="000000"/>
          <w:sz w:val="24"/>
          <w:szCs w:val="24"/>
          <w:lang w:eastAsia="en-CA"/>
        </w:rPr>
        <w:t xml:space="preserve"> CEO stated “The main reason for creating this platform is to provide a secure, and stable portal for traditional investors to move into the cryptocurrency industry with limited risks and </w:t>
      </w:r>
      <w:r w:rsidR="003621BF">
        <w:rPr>
          <w:rFonts w:eastAsia="Times New Roman" w:cstheme="minorHAnsi"/>
          <w:color w:val="000000"/>
          <w:sz w:val="24"/>
          <w:szCs w:val="24"/>
          <w:lang w:eastAsia="en-CA"/>
        </w:rPr>
        <w:t>have the capacity to invest and support projects during their initial token offering”</w:t>
      </w:r>
      <w:r w:rsidR="004D60F8">
        <w:rPr>
          <w:rFonts w:eastAsia="Times New Roman" w:cstheme="minorHAnsi"/>
          <w:color w:val="000000"/>
          <w:sz w:val="24"/>
          <w:szCs w:val="24"/>
          <w:lang w:eastAsia="en-CA"/>
        </w:rPr>
        <w:t xml:space="preserve"> </w:t>
      </w:r>
      <w:r w:rsidR="00FF1605">
        <w:rPr>
          <w:rFonts w:eastAsia="Times New Roman" w:cstheme="minorHAnsi"/>
          <w:color w:val="000000"/>
          <w:sz w:val="24"/>
          <w:szCs w:val="24"/>
          <w:lang w:eastAsia="en-CA"/>
        </w:rPr>
        <w:t>The push for a platform that would help solve compliance issues as well as regula</w:t>
      </w:r>
      <w:r w:rsidR="003C0F5B">
        <w:rPr>
          <w:rFonts w:eastAsia="Times New Roman" w:cstheme="minorHAnsi"/>
          <w:color w:val="000000"/>
          <w:sz w:val="24"/>
          <w:szCs w:val="24"/>
          <w:lang w:eastAsia="en-CA"/>
        </w:rPr>
        <w:t>tory concerns will be a big move</w:t>
      </w:r>
      <w:r w:rsidR="00FF1605">
        <w:rPr>
          <w:rFonts w:eastAsia="Times New Roman" w:cstheme="minorHAnsi"/>
          <w:color w:val="000000"/>
          <w:sz w:val="24"/>
          <w:szCs w:val="24"/>
          <w:lang w:eastAsia="en-CA"/>
        </w:rPr>
        <w:t xml:space="preserve"> for the industry that has many still </w:t>
      </w:r>
      <w:r w:rsidR="003C0F5B">
        <w:rPr>
          <w:rFonts w:eastAsia="Times New Roman" w:cstheme="minorHAnsi"/>
          <w:color w:val="000000"/>
          <w:sz w:val="24"/>
          <w:szCs w:val="24"/>
          <w:lang w:eastAsia="en-CA"/>
        </w:rPr>
        <w:t>doubtful</w:t>
      </w:r>
      <w:r w:rsidR="00FF1605">
        <w:rPr>
          <w:rFonts w:eastAsia="Times New Roman" w:cstheme="minorHAnsi"/>
          <w:color w:val="000000"/>
          <w:sz w:val="24"/>
          <w:szCs w:val="24"/>
          <w:lang w:eastAsia="en-CA"/>
        </w:rPr>
        <w:t xml:space="preserve"> on the cryptocurrency market and its legality.</w:t>
      </w:r>
    </w:p>
    <w:p w:rsidR="007B358B" w:rsidRDefault="007B358B" w:rsidP="003C0F5B">
      <w:pPr>
        <w:spacing w:after="0" w:line="240" w:lineRule="auto"/>
        <w:rPr>
          <w:rFonts w:eastAsia="Times New Roman" w:cstheme="minorHAnsi"/>
          <w:color w:val="000000"/>
          <w:sz w:val="24"/>
          <w:szCs w:val="24"/>
          <w:lang w:eastAsia="en-CA"/>
        </w:rPr>
      </w:pPr>
    </w:p>
    <w:p w:rsidR="003C0F5B" w:rsidRDefault="003C0F5B" w:rsidP="003C0F5B">
      <w:pPr>
        <w:spacing w:after="0" w:line="240" w:lineRule="auto"/>
        <w:rPr>
          <w:rFonts w:ascii="Times New Roman" w:eastAsia="Times New Roman" w:hAnsi="Times New Roman" w:cs="Times New Roman"/>
          <w:color w:val="000000"/>
          <w:sz w:val="24"/>
          <w:szCs w:val="24"/>
          <w:lang w:eastAsia="en-CA"/>
        </w:rPr>
      </w:pPr>
      <w:r>
        <w:rPr>
          <w:rFonts w:eastAsia="Times New Roman" w:cstheme="minorHAnsi"/>
          <w:color w:val="000000"/>
          <w:sz w:val="24"/>
          <w:szCs w:val="24"/>
          <w:lang w:eastAsia="en-CA"/>
        </w:rPr>
        <w:t xml:space="preserve"> </w:t>
      </w:r>
      <w:r w:rsidRPr="003C0F5B">
        <w:rPr>
          <w:rFonts w:ascii="Times New Roman" w:eastAsia="Times New Roman" w:hAnsi="Times New Roman" w:cs="Times New Roman"/>
          <w:color w:val="000000"/>
          <w:sz w:val="24"/>
          <w:szCs w:val="24"/>
          <w:lang w:eastAsia="en-CA"/>
        </w:rPr>
        <w:t>Blocksale</w:t>
      </w:r>
      <w:r w:rsidR="003621BF">
        <w:rPr>
          <w:rFonts w:ascii="Times New Roman" w:eastAsia="Times New Roman" w:hAnsi="Times New Roman" w:cs="Times New Roman"/>
          <w:color w:val="000000"/>
          <w:sz w:val="24"/>
          <w:szCs w:val="24"/>
          <w:lang w:eastAsia="en-CA"/>
        </w:rPr>
        <w:t xml:space="preserve"> is the future of the presale IT</w:t>
      </w:r>
      <w:r w:rsidRPr="003C0F5B">
        <w:rPr>
          <w:rFonts w:ascii="Times New Roman" w:eastAsia="Times New Roman" w:hAnsi="Times New Roman" w:cs="Times New Roman"/>
          <w:color w:val="000000"/>
          <w:sz w:val="24"/>
          <w:szCs w:val="24"/>
          <w:lang w:eastAsia="en-CA"/>
        </w:rPr>
        <w:t>O token acquisition process. By leveraging the integration of AI technology into the de</w:t>
      </w:r>
      <w:r>
        <w:rPr>
          <w:rFonts w:ascii="Times New Roman" w:eastAsia="Times New Roman" w:hAnsi="Times New Roman" w:cs="Times New Roman"/>
          <w:color w:val="000000"/>
          <w:sz w:val="24"/>
          <w:szCs w:val="24"/>
          <w:lang w:eastAsia="en-CA"/>
        </w:rPr>
        <w:t xml:space="preserve">velopment of Blocksale, they are </w:t>
      </w:r>
      <w:r w:rsidRPr="003C0F5B">
        <w:rPr>
          <w:rFonts w:ascii="Times New Roman" w:eastAsia="Times New Roman" w:hAnsi="Times New Roman" w:cs="Times New Roman"/>
          <w:color w:val="000000"/>
          <w:sz w:val="24"/>
          <w:szCs w:val="24"/>
          <w:lang w:eastAsia="en-CA"/>
        </w:rPr>
        <w:t xml:space="preserve">enabling accredited investors to take advantage of the most profitable and intelligent opportunities in the </w:t>
      </w:r>
      <w:r w:rsidR="004D60F8" w:rsidRPr="003C0F5B">
        <w:rPr>
          <w:rFonts w:ascii="Times New Roman" w:eastAsia="Times New Roman" w:hAnsi="Times New Roman" w:cs="Times New Roman"/>
          <w:color w:val="000000"/>
          <w:sz w:val="24"/>
          <w:szCs w:val="24"/>
          <w:lang w:eastAsia="en-CA"/>
        </w:rPr>
        <w:t>crypto economic</w:t>
      </w:r>
      <w:r w:rsidRPr="003C0F5B">
        <w:rPr>
          <w:rFonts w:ascii="Times New Roman" w:eastAsia="Times New Roman" w:hAnsi="Times New Roman" w:cs="Times New Roman"/>
          <w:color w:val="000000"/>
          <w:sz w:val="24"/>
          <w:szCs w:val="24"/>
          <w:lang w:eastAsia="en-CA"/>
        </w:rPr>
        <w:t xml:space="preserve"> space.</w:t>
      </w:r>
    </w:p>
    <w:p w:rsidR="00EA21A8" w:rsidRDefault="00EA21A8" w:rsidP="003C0F5B">
      <w:pPr>
        <w:spacing w:after="0" w:line="240" w:lineRule="auto"/>
        <w:rPr>
          <w:rFonts w:ascii="Times New Roman" w:eastAsia="Times New Roman" w:hAnsi="Times New Roman" w:cs="Times New Roman"/>
          <w:color w:val="000000"/>
          <w:sz w:val="24"/>
          <w:szCs w:val="24"/>
          <w:lang w:eastAsia="en-CA"/>
        </w:rPr>
      </w:pPr>
    </w:p>
    <w:p w:rsidR="00EA21A8" w:rsidRPr="003C0F5B" w:rsidRDefault="00EA21A8" w:rsidP="003C0F5B">
      <w:pPr>
        <w:spacing w:after="0" w:line="240" w:lineRule="auto"/>
        <w:rPr>
          <w:rFonts w:eastAsia="Times New Roman" w:cstheme="minorHAnsi"/>
          <w:color w:val="000000"/>
          <w:sz w:val="24"/>
          <w:szCs w:val="24"/>
          <w:lang w:eastAsia="en-CA"/>
        </w:rPr>
      </w:pPr>
    </w:p>
    <w:p w:rsidR="004D60F8" w:rsidRDefault="004D60F8" w:rsidP="00FF1605">
      <w:pPr>
        <w:spacing w:after="0" w:line="240" w:lineRule="auto"/>
        <w:rPr>
          <w:rFonts w:eastAsia="Times New Roman" w:cstheme="minorHAnsi"/>
          <w:color w:val="000000"/>
          <w:sz w:val="24"/>
          <w:szCs w:val="24"/>
          <w:lang w:eastAsia="en-CA"/>
        </w:rPr>
      </w:pPr>
    </w:p>
    <w:p w:rsidR="00FF1605" w:rsidRPr="00FF1605" w:rsidRDefault="00FF1605" w:rsidP="00FF1605">
      <w:pPr>
        <w:spacing w:after="0" w:line="240" w:lineRule="auto"/>
        <w:rPr>
          <w:rFonts w:ascii="Times New Roman" w:eastAsia="Times New Roman" w:hAnsi="Times New Roman" w:cs="Times New Roman"/>
          <w:sz w:val="24"/>
          <w:szCs w:val="24"/>
          <w:lang w:eastAsia="en-CA"/>
        </w:rPr>
      </w:pPr>
      <w:proofErr w:type="spellStart"/>
      <w:r w:rsidRPr="00FF1605">
        <w:rPr>
          <w:rFonts w:eastAsia="Times New Roman" w:cstheme="minorHAnsi"/>
          <w:sz w:val="24"/>
          <w:szCs w:val="24"/>
          <w:lang w:eastAsia="en-CA"/>
        </w:rPr>
        <w:t>Blocksale’s</w:t>
      </w:r>
      <w:proofErr w:type="spellEnd"/>
      <w:r w:rsidRPr="00FF1605">
        <w:rPr>
          <w:rFonts w:eastAsia="Times New Roman" w:cstheme="minorHAnsi"/>
          <w:sz w:val="24"/>
          <w:szCs w:val="24"/>
          <w:lang w:eastAsia="en-CA"/>
        </w:rPr>
        <w:t xml:space="preserve"> first initial round of funding was sold out in less an hour selling 10,000,000 BOK tokens within the first hour, the equivalent of almost $1,000,000 USD showcasing the massive interest in the project. The presale is set to for five rounds, the second round is scheduled to launch this week, Wednesday </w:t>
      </w:r>
      <w:proofErr w:type="spellStart"/>
      <w:r w:rsidRPr="00FF1605">
        <w:rPr>
          <w:rFonts w:eastAsia="Times New Roman" w:cstheme="minorHAnsi"/>
          <w:sz w:val="24"/>
          <w:szCs w:val="24"/>
          <w:lang w:eastAsia="en-CA"/>
        </w:rPr>
        <w:t>Ocotober</w:t>
      </w:r>
      <w:proofErr w:type="spellEnd"/>
      <w:r w:rsidRPr="00FF1605">
        <w:rPr>
          <w:rFonts w:eastAsia="Times New Roman" w:cstheme="minorHAnsi"/>
          <w:sz w:val="24"/>
          <w:szCs w:val="24"/>
          <w:lang w:eastAsia="en-CA"/>
        </w:rPr>
        <w:t xml:space="preserve"> 4</w:t>
      </w:r>
      <w:r w:rsidRPr="00FF1605">
        <w:rPr>
          <w:rFonts w:eastAsia="Times New Roman" w:cstheme="minorHAnsi"/>
          <w:sz w:val="24"/>
          <w:szCs w:val="24"/>
          <w:vertAlign w:val="superscript"/>
          <w:lang w:eastAsia="en-CA"/>
        </w:rPr>
        <w:t>th</w:t>
      </w:r>
      <w:r w:rsidRPr="00FF1605">
        <w:rPr>
          <w:rFonts w:eastAsia="Times New Roman" w:cstheme="minorHAnsi"/>
          <w:sz w:val="24"/>
          <w:szCs w:val="24"/>
          <w:lang w:eastAsia="en-CA"/>
        </w:rPr>
        <w:t xml:space="preserve"> 2017</w:t>
      </w:r>
      <w:r>
        <w:rPr>
          <w:rFonts w:ascii="Times New Roman" w:eastAsia="Times New Roman" w:hAnsi="Times New Roman" w:cs="Times New Roman"/>
          <w:sz w:val="24"/>
          <w:szCs w:val="24"/>
          <w:lang w:eastAsia="en-CA"/>
        </w:rPr>
        <w:t xml:space="preserve">. </w:t>
      </w:r>
      <w:r w:rsidR="003C0F5B">
        <w:rPr>
          <w:rFonts w:ascii="Times New Roman" w:eastAsia="Times New Roman" w:hAnsi="Times New Roman" w:cs="Times New Roman"/>
          <w:sz w:val="24"/>
          <w:szCs w:val="24"/>
          <w:lang w:eastAsia="en-CA"/>
        </w:rPr>
        <w:t xml:space="preserve">The ITO is scheduled to end around December </w:t>
      </w:r>
      <w:proofErr w:type="gramStart"/>
      <w:r w:rsidR="003C0F5B">
        <w:rPr>
          <w:rFonts w:ascii="Times New Roman" w:eastAsia="Times New Roman" w:hAnsi="Times New Roman" w:cs="Times New Roman"/>
          <w:sz w:val="24"/>
          <w:szCs w:val="24"/>
          <w:lang w:eastAsia="en-CA"/>
        </w:rPr>
        <w:t>14</w:t>
      </w:r>
      <w:r w:rsidR="003C0F5B" w:rsidRPr="003C0F5B">
        <w:rPr>
          <w:rFonts w:ascii="Times New Roman" w:eastAsia="Times New Roman" w:hAnsi="Times New Roman" w:cs="Times New Roman"/>
          <w:sz w:val="24"/>
          <w:szCs w:val="24"/>
          <w:vertAlign w:val="superscript"/>
          <w:lang w:eastAsia="en-CA"/>
        </w:rPr>
        <w:t>th</w:t>
      </w:r>
      <w:proofErr w:type="gramEnd"/>
      <w:r w:rsidR="003C0F5B">
        <w:rPr>
          <w:rFonts w:ascii="Times New Roman" w:eastAsia="Times New Roman" w:hAnsi="Times New Roman" w:cs="Times New Roman"/>
          <w:sz w:val="24"/>
          <w:szCs w:val="24"/>
          <w:lang w:eastAsia="en-CA"/>
        </w:rPr>
        <w:t xml:space="preserve"> 2017, right before the new year and a</w:t>
      </w:r>
      <w:r>
        <w:rPr>
          <w:rFonts w:ascii="Times New Roman" w:eastAsia="Times New Roman" w:hAnsi="Times New Roman" w:cs="Times New Roman"/>
          <w:sz w:val="24"/>
          <w:szCs w:val="24"/>
          <w:lang w:eastAsia="en-CA"/>
        </w:rPr>
        <w:t>s Blocksale is currently gea</w:t>
      </w:r>
      <w:r w:rsidR="003C0F5B">
        <w:rPr>
          <w:rFonts w:ascii="Times New Roman" w:eastAsia="Times New Roman" w:hAnsi="Times New Roman" w:cs="Times New Roman"/>
          <w:sz w:val="24"/>
          <w:szCs w:val="24"/>
          <w:lang w:eastAsia="en-CA"/>
        </w:rPr>
        <w:t xml:space="preserve">ring up for round two they are also working on a massive rebranding to be revealed in time for the second round. If you are interested in learning more about the project you can find more on their website </w:t>
      </w:r>
      <w:hyperlink r:id="rId5" w:history="1">
        <w:r w:rsidR="003C0F5B" w:rsidRPr="0080453F">
          <w:rPr>
            <w:rStyle w:val="Hyperlink"/>
            <w:rFonts w:ascii="Times New Roman" w:eastAsia="Times New Roman" w:hAnsi="Times New Roman" w:cs="Times New Roman"/>
            <w:sz w:val="24"/>
            <w:szCs w:val="24"/>
            <w:lang w:eastAsia="en-CA"/>
          </w:rPr>
          <w:t>www.blocksale.io</w:t>
        </w:r>
      </w:hyperlink>
      <w:r w:rsidR="003C0F5B">
        <w:rPr>
          <w:rFonts w:ascii="Times New Roman" w:eastAsia="Times New Roman" w:hAnsi="Times New Roman" w:cs="Times New Roman"/>
          <w:sz w:val="24"/>
          <w:szCs w:val="24"/>
          <w:lang w:eastAsia="en-CA"/>
        </w:rPr>
        <w:t xml:space="preserve">. </w:t>
      </w:r>
    </w:p>
    <w:sectPr w:rsidR="00FF1605" w:rsidRPr="00FF160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F53F0"/>
    <w:rsid w:val="00141F4F"/>
    <w:rsid w:val="003621BF"/>
    <w:rsid w:val="003C0F5B"/>
    <w:rsid w:val="003C1EEF"/>
    <w:rsid w:val="004D60F8"/>
    <w:rsid w:val="005F53F0"/>
    <w:rsid w:val="007B358B"/>
    <w:rsid w:val="00870B47"/>
    <w:rsid w:val="00BD38C2"/>
    <w:rsid w:val="00C363CB"/>
    <w:rsid w:val="00C92B4A"/>
    <w:rsid w:val="00EA21A8"/>
    <w:rsid w:val="00FF160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5BD85C"/>
  <w15:chartTrackingRefBased/>
  <w15:docId w15:val="{FC840937-0D72-44A2-AF33-867A52D937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5F53F0"/>
    <w:pPr>
      <w:spacing w:before="100" w:beforeAutospacing="1" w:after="100" w:afterAutospacing="1" w:line="240" w:lineRule="auto"/>
    </w:pPr>
    <w:rPr>
      <w:rFonts w:ascii="Times New Roman" w:eastAsia="Times New Roman" w:hAnsi="Times New Roman" w:cs="Times New Roman"/>
      <w:sz w:val="24"/>
      <w:szCs w:val="24"/>
      <w:lang w:eastAsia="en-CA"/>
    </w:rPr>
  </w:style>
  <w:style w:type="character" w:styleId="Hyperlink">
    <w:name w:val="Hyperlink"/>
    <w:basedOn w:val="DefaultParagraphFont"/>
    <w:uiPriority w:val="99"/>
    <w:unhideWhenUsed/>
    <w:rsid w:val="003C0F5B"/>
    <w:rPr>
      <w:color w:val="0000FF" w:themeColor="hyperlink"/>
      <w:u w:val="single"/>
    </w:rPr>
  </w:style>
  <w:style w:type="character" w:styleId="UnresolvedMention">
    <w:name w:val="Unresolved Mention"/>
    <w:basedOn w:val="DefaultParagraphFont"/>
    <w:uiPriority w:val="99"/>
    <w:semiHidden/>
    <w:unhideWhenUsed/>
    <w:rsid w:val="003C0F5B"/>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36166104">
      <w:bodyDiv w:val="1"/>
      <w:marLeft w:val="0"/>
      <w:marRight w:val="0"/>
      <w:marTop w:val="0"/>
      <w:marBottom w:val="0"/>
      <w:divBdr>
        <w:top w:val="none" w:sz="0" w:space="0" w:color="auto"/>
        <w:left w:val="none" w:sz="0" w:space="0" w:color="auto"/>
        <w:bottom w:val="none" w:sz="0" w:space="0" w:color="auto"/>
        <w:right w:val="none" w:sz="0" w:space="0" w:color="auto"/>
      </w:divBdr>
    </w:div>
    <w:div w:id="10811717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blocksale.io" TargetMode="Externa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425</Words>
  <Characters>2427</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Darren</dc:creator>
  <cp:keywords/>
  <dc:description/>
  <cp:lastModifiedBy>Darren</cp:lastModifiedBy>
  <cp:revision>2</cp:revision>
  <dcterms:created xsi:type="dcterms:W3CDTF">2017-10-02T19:26:00Z</dcterms:created>
  <dcterms:modified xsi:type="dcterms:W3CDTF">2017-10-02T19:26:00Z</dcterms:modified>
</cp:coreProperties>
</file>