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D37C4" w14:textId="2947CA43" w:rsidR="00A4243A" w:rsidRDefault="002B1808" w:rsidP="008C7376">
      <w:pPr>
        <w:jc w:val="center"/>
        <w:rPr>
          <w:b/>
          <w:u w:val="single"/>
        </w:rPr>
      </w:pPr>
      <w:r>
        <w:rPr>
          <w:b/>
          <w:noProof/>
          <w:u w:val="single"/>
        </w:rPr>
        <w:drawing>
          <wp:inline distT="0" distB="0" distL="0" distR="0" wp14:anchorId="42272CB4" wp14:editId="038B1204">
            <wp:extent cx="1089660" cy="801528"/>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106156" cy="813662"/>
                    </a:xfrm>
                    <a:prstGeom prst="rect">
                      <a:avLst/>
                    </a:prstGeom>
                  </pic:spPr>
                </pic:pic>
              </a:graphicData>
            </a:graphic>
          </wp:inline>
        </w:drawing>
      </w:r>
    </w:p>
    <w:p w14:paraId="3EC2B095" w14:textId="3077B837" w:rsidR="00FA5780" w:rsidRPr="00D6013A" w:rsidRDefault="00C81DF4" w:rsidP="00C81DF4">
      <w:pPr>
        <w:rPr>
          <w:rFonts w:asciiTheme="minorHAnsi" w:hAnsiTheme="minorHAnsi" w:cstheme="minorHAnsi"/>
          <w:b/>
          <w:bCs/>
          <w:color w:val="34495E"/>
          <w:u w:val="single"/>
        </w:rPr>
      </w:pPr>
      <w:r w:rsidRPr="00D6013A">
        <w:rPr>
          <w:rFonts w:asciiTheme="minorHAnsi" w:hAnsiTheme="minorHAnsi" w:cstheme="minorHAnsi"/>
          <w:b/>
          <w:bCs/>
          <w:color w:val="34495E"/>
          <w:u w:val="single"/>
        </w:rPr>
        <w:t>For Immediate Release</w:t>
      </w:r>
    </w:p>
    <w:p w14:paraId="6E3A2343" w14:textId="18055584" w:rsidR="00C81DF4" w:rsidRPr="00D6013A" w:rsidRDefault="00C81DF4" w:rsidP="00C81DF4">
      <w:pPr>
        <w:rPr>
          <w:rFonts w:asciiTheme="minorHAnsi" w:hAnsiTheme="minorHAnsi" w:cstheme="minorHAnsi"/>
          <w:color w:val="3B3838" w:themeColor="background2" w:themeShade="40"/>
          <w:sz w:val="27"/>
          <w:szCs w:val="27"/>
        </w:rPr>
      </w:pPr>
      <w:r w:rsidRPr="00D6013A">
        <w:rPr>
          <w:rFonts w:asciiTheme="minorHAnsi" w:hAnsiTheme="minorHAnsi" w:cstheme="minorHAnsi"/>
          <w:color w:val="34495E"/>
        </w:rPr>
        <w:t xml:space="preserve">Contact:  </w:t>
      </w:r>
      <w:r w:rsidR="00C8760F">
        <w:rPr>
          <w:rFonts w:asciiTheme="minorHAnsi" w:hAnsiTheme="minorHAnsi" w:cstheme="minorHAnsi"/>
          <w:color w:val="3B3838" w:themeColor="background2" w:themeShade="40"/>
        </w:rPr>
        <w:t>Katy Krottinger</w:t>
      </w:r>
      <w:r w:rsidR="00465ADD">
        <w:rPr>
          <w:rFonts w:asciiTheme="minorHAnsi" w:hAnsiTheme="minorHAnsi" w:cstheme="minorHAnsi"/>
          <w:color w:val="3B3838" w:themeColor="background2" w:themeShade="40"/>
        </w:rPr>
        <w:tab/>
      </w:r>
    </w:p>
    <w:p w14:paraId="2C736C2E" w14:textId="2BB993A1" w:rsidR="00C81DF4" w:rsidRPr="00D6013A" w:rsidRDefault="00C81DF4" w:rsidP="00704657">
      <w:pPr>
        <w:jc w:val="both"/>
        <w:rPr>
          <w:rFonts w:asciiTheme="minorHAnsi" w:hAnsiTheme="minorHAnsi" w:cstheme="minorHAnsi"/>
          <w:color w:val="34495E"/>
        </w:rPr>
      </w:pPr>
      <w:r w:rsidRPr="00D6013A">
        <w:rPr>
          <w:rFonts w:asciiTheme="minorHAnsi" w:hAnsiTheme="minorHAnsi" w:cstheme="minorHAnsi"/>
          <w:color w:val="34495E"/>
        </w:rPr>
        <w:t xml:space="preserve">Phone: </w:t>
      </w:r>
      <w:r w:rsidR="002823FA">
        <w:rPr>
          <w:rFonts w:asciiTheme="minorHAnsi" w:hAnsiTheme="minorHAnsi" w:cstheme="minorHAnsi"/>
          <w:color w:val="34495E"/>
        </w:rPr>
        <w:t>(903)999-9999</w:t>
      </w:r>
    </w:p>
    <w:p w14:paraId="78A5DDBB" w14:textId="57F67999" w:rsidR="00465ADD" w:rsidRPr="00D6013A" w:rsidRDefault="00C81DF4" w:rsidP="00C81DF4">
      <w:pPr>
        <w:rPr>
          <w:rFonts w:asciiTheme="minorHAnsi" w:hAnsiTheme="minorHAnsi" w:cstheme="minorHAnsi"/>
          <w:color w:val="34495E"/>
        </w:rPr>
      </w:pPr>
      <w:r w:rsidRPr="00D6013A">
        <w:rPr>
          <w:rFonts w:asciiTheme="minorHAnsi" w:hAnsiTheme="minorHAnsi" w:cstheme="minorHAnsi"/>
          <w:color w:val="34495E"/>
        </w:rPr>
        <w:t xml:space="preserve">Email: </w:t>
      </w:r>
      <w:r w:rsidR="00465ADD">
        <w:rPr>
          <w:rFonts w:asciiTheme="minorHAnsi" w:hAnsiTheme="minorHAnsi" w:cstheme="minorHAnsi"/>
          <w:color w:val="34495E"/>
        </w:rPr>
        <w:t xml:space="preserve">  </w:t>
      </w:r>
      <w:hyperlink r:id="rId9" w:history="1">
        <w:r w:rsidR="001E3583" w:rsidRPr="00DC37AE">
          <w:rPr>
            <w:rStyle w:val="Hyperlink"/>
          </w:rPr>
          <w:t>katy@monsourlawfirm.com</w:t>
        </w:r>
      </w:hyperlink>
    </w:p>
    <w:p w14:paraId="167BB6FC" w14:textId="180177B0" w:rsidR="00C81DF4" w:rsidRPr="009D1741" w:rsidRDefault="0026376C" w:rsidP="003E50FB">
      <w:pPr>
        <w:rPr>
          <w:rFonts w:asciiTheme="minorHAnsi" w:hAnsiTheme="minorHAnsi" w:cstheme="minorHAnsi"/>
          <w:b/>
          <w:bCs/>
          <w:color w:val="3B3838" w:themeColor="background2" w:themeShade="40"/>
          <w:sz w:val="16"/>
          <w:szCs w:val="16"/>
          <w:u w:val="single"/>
        </w:rPr>
      </w:pPr>
      <w:hyperlink r:id="rId10" w:history="1">
        <w:r w:rsidR="003E50FB" w:rsidRPr="00E27C38">
          <w:rPr>
            <w:rStyle w:val="Hyperlink"/>
            <w:rFonts w:asciiTheme="minorHAnsi" w:hAnsiTheme="minorHAnsi" w:cstheme="minorHAnsi"/>
            <w:sz w:val="22"/>
            <w:szCs w:val="22"/>
          </w:rPr>
          <w:t>www.monsourlawfirm.com</w:t>
        </w:r>
      </w:hyperlink>
    </w:p>
    <w:p w14:paraId="3BB2C6FC" w14:textId="79728C1A" w:rsidR="00C81DF4" w:rsidRDefault="00C81DF4" w:rsidP="00C81DF4">
      <w:pPr>
        <w:rPr>
          <w:rFonts w:asciiTheme="minorHAnsi" w:hAnsiTheme="minorHAnsi" w:cstheme="minorHAnsi"/>
          <w:b/>
          <w:bCs/>
          <w:i/>
          <w:iCs/>
          <w:color w:val="3B3838" w:themeColor="background2" w:themeShade="40"/>
        </w:rPr>
      </w:pPr>
      <w:r w:rsidRPr="00F14108">
        <w:rPr>
          <w:rFonts w:asciiTheme="minorHAnsi" w:hAnsiTheme="minorHAnsi" w:cstheme="minorHAnsi"/>
          <w:b/>
          <w:bCs/>
          <w:i/>
          <w:iCs/>
          <w:color w:val="3B3838" w:themeColor="background2" w:themeShade="40"/>
        </w:rPr>
        <w:t>PRESS RELEASE</w:t>
      </w:r>
    </w:p>
    <w:p w14:paraId="3A75C23F" w14:textId="77777777" w:rsidR="00704657" w:rsidRPr="00F14108" w:rsidRDefault="00704657" w:rsidP="00C81DF4">
      <w:pPr>
        <w:rPr>
          <w:rFonts w:asciiTheme="minorHAnsi" w:hAnsiTheme="minorHAnsi" w:cstheme="minorHAnsi"/>
          <w:b/>
          <w:bCs/>
          <w:i/>
          <w:iCs/>
          <w:color w:val="3B3838" w:themeColor="background2" w:themeShade="40"/>
        </w:rPr>
      </w:pPr>
    </w:p>
    <w:p w14:paraId="25335EA8" w14:textId="2C255239" w:rsidR="00704657" w:rsidRDefault="00704657" w:rsidP="00704657">
      <w:pPr>
        <w:jc w:val="center"/>
        <w:rPr>
          <w:sz w:val="32"/>
          <w:szCs w:val="32"/>
        </w:rPr>
      </w:pPr>
      <w:r w:rsidRPr="00E24204">
        <w:rPr>
          <w:b/>
          <w:bCs/>
          <w:sz w:val="32"/>
          <w:szCs w:val="32"/>
        </w:rPr>
        <w:t xml:space="preserve">Monsour Law Firm </w:t>
      </w:r>
      <w:r>
        <w:rPr>
          <w:b/>
          <w:bCs/>
          <w:sz w:val="32"/>
          <w:szCs w:val="32"/>
        </w:rPr>
        <w:t>Wins Another Verdict</w:t>
      </w:r>
      <w:r w:rsidRPr="00E24204">
        <w:rPr>
          <w:b/>
          <w:bCs/>
          <w:sz w:val="32"/>
          <w:szCs w:val="32"/>
        </w:rPr>
        <w:t xml:space="preserve"> in 3M Earplug </w:t>
      </w:r>
      <w:r>
        <w:rPr>
          <w:b/>
          <w:bCs/>
          <w:sz w:val="32"/>
          <w:szCs w:val="32"/>
        </w:rPr>
        <w:t>Litigation</w:t>
      </w:r>
    </w:p>
    <w:p w14:paraId="3EC32561" w14:textId="7387E322" w:rsidR="00704657" w:rsidRDefault="00704657" w:rsidP="00704657">
      <w:pPr>
        <w:jc w:val="center"/>
        <w:rPr>
          <w:i/>
          <w:iCs/>
        </w:rPr>
      </w:pPr>
      <w:bookmarkStart w:id="0" w:name="_Hlk102390172"/>
      <w:r>
        <w:rPr>
          <w:i/>
          <w:iCs/>
        </w:rPr>
        <w:t>Lead counsel Douglas Monsour</w:t>
      </w:r>
      <w:r w:rsidR="001410CD">
        <w:rPr>
          <w:i/>
          <w:iCs/>
        </w:rPr>
        <w:t xml:space="preserve"> has prevailed again after</w:t>
      </w:r>
      <w:r w:rsidR="00CC7FD9">
        <w:rPr>
          <w:i/>
          <w:iCs/>
        </w:rPr>
        <w:t xml:space="preserve"> </w:t>
      </w:r>
      <w:r w:rsidR="001410CD">
        <w:rPr>
          <w:i/>
          <w:iCs/>
        </w:rPr>
        <w:t>previously obtaining a record verdict</w:t>
      </w:r>
      <w:r>
        <w:rPr>
          <w:i/>
          <w:iCs/>
        </w:rPr>
        <w:t xml:space="preserve"> against 3M for earplugs they sold to the United States military. </w:t>
      </w:r>
    </w:p>
    <w:bookmarkEnd w:id="0"/>
    <w:p w14:paraId="3F5523BB" w14:textId="55E77EA4" w:rsidR="00C81DF4" w:rsidRPr="009D1741" w:rsidRDefault="00C81DF4" w:rsidP="003D4E07">
      <w:pPr>
        <w:rPr>
          <w:rFonts w:asciiTheme="minorHAnsi" w:hAnsiTheme="minorHAnsi" w:cstheme="minorHAnsi"/>
          <w:sz w:val="16"/>
          <w:szCs w:val="16"/>
        </w:rPr>
      </w:pPr>
    </w:p>
    <w:p w14:paraId="3ED10E20" w14:textId="0148BD7B" w:rsidR="00CB4C7C" w:rsidRDefault="00E538ED" w:rsidP="00465ADD">
      <w:pPr>
        <w:rPr>
          <w:rFonts w:asciiTheme="minorHAnsi" w:hAnsiTheme="minorHAnsi" w:cstheme="minorHAnsi"/>
          <w:bCs/>
        </w:rPr>
      </w:pPr>
      <w:r>
        <w:rPr>
          <w:rFonts w:asciiTheme="minorHAnsi" w:hAnsiTheme="minorHAnsi" w:cstheme="minorHAnsi"/>
          <w:b/>
        </w:rPr>
        <w:t>Longview</w:t>
      </w:r>
      <w:r w:rsidR="00D6013A" w:rsidRPr="00A64F96">
        <w:rPr>
          <w:rFonts w:asciiTheme="minorHAnsi" w:hAnsiTheme="minorHAnsi" w:cstheme="minorHAnsi"/>
          <w:b/>
        </w:rPr>
        <w:t>, TX,</w:t>
      </w:r>
      <w:r w:rsidR="00ED5FC0">
        <w:rPr>
          <w:rFonts w:asciiTheme="minorHAnsi" w:hAnsiTheme="minorHAnsi" w:cstheme="minorHAnsi"/>
          <w:b/>
        </w:rPr>
        <w:t xml:space="preserve"> </w:t>
      </w:r>
      <w:r w:rsidR="009D1741">
        <w:rPr>
          <w:rFonts w:asciiTheme="minorHAnsi" w:hAnsiTheme="minorHAnsi" w:cstheme="minorHAnsi"/>
          <w:b/>
        </w:rPr>
        <w:t xml:space="preserve">May </w:t>
      </w:r>
      <w:r w:rsidR="001410CD">
        <w:rPr>
          <w:rFonts w:asciiTheme="minorHAnsi" w:hAnsiTheme="minorHAnsi" w:cstheme="minorHAnsi"/>
          <w:b/>
        </w:rPr>
        <w:t>3</w:t>
      </w:r>
      <w:r w:rsidR="009D1741">
        <w:rPr>
          <w:rFonts w:asciiTheme="minorHAnsi" w:hAnsiTheme="minorHAnsi" w:cstheme="minorHAnsi"/>
          <w:b/>
        </w:rPr>
        <w:t>, 2022</w:t>
      </w:r>
      <w:r>
        <w:rPr>
          <w:rFonts w:asciiTheme="minorHAnsi" w:hAnsiTheme="minorHAnsi" w:cstheme="minorHAnsi"/>
          <w:b/>
        </w:rPr>
        <w:t>:</w:t>
      </w:r>
    </w:p>
    <w:p w14:paraId="53804CBB" w14:textId="77777777" w:rsidR="00DE1944" w:rsidRPr="009D1741" w:rsidRDefault="00DE1944" w:rsidP="00465ADD">
      <w:pPr>
        <w:rPr>
          <w:rFonts w:asciiTheme="minorHAnsi" w:hAnsiTheme="minorHAnsi" w:cstheme="minorHAnsi"/>
          <w:bCs/>
          <w:sz w:val="16"/>
          <w:szCs w:val="16"/>
        </w:rPr>
      </w:pPr>
    </w:p>
    <w:p w14:paraId="015ACF2D" w14:textId="46BA377D" w:rsidR="003503C9" w:rsidRDefault="00C164A8" w:rsidP="009D1741">
      <w:pPr>
        <w:rPr>
          <w:rFonts w:asciiTheme="minorHAnsi" w:hAnsiTheme="minorHAnsi" w:cstheme="minorHAnsi"/>
        </w:rPr>
      </w:pPr>
      <w:r>
        <w:rPr>
          <w:rFonts w:asciiTheme="minorHAnsi" w:hAnsiTheme="minorHAnsi" w:cstheme="minorHAnsi"/>
        </w:rPr>
        <w:t>On April 29, 2022, a federal jury in Gainesville, Florida ruled</w:t>
      </w:r>
      <w:r w:rsidR="001E3583">
        <w:rPr>
          <w:rFonts w:asciiTheme="minorHAnsi" w:hAnsiTheme="minorHAnsi" w:cstheme="minorHAnsi"/>
        </w:rPr>
        <w:t xml:space="preserve"> in favor of</w:t>
      </w:r>
      <w:r>
        <w:rPr>
          <w:rFonts w:asciiTheme="minorHAnsi" w:hAnsiTheme="minorHAnsi" w:cstheme="minorHAnsi"/>
        </w:rPr>
        <w:t xml:space="preserve"> </w:t>
      </w:r>
      <w:r w:rsidR="009D1741" w:rsidRPr="00486292">
        <w:rPr>
          <w:rFonts w:asciiTheme="minorHAnsi" w:hAnsiTheme="minorHAnsi" w:cstheme="minorHAnsi"/>
        </w:rPr>
        <w:t>U.S. Army veteran</w:t>
      </w:r>
      <w:r w:rsidR="001410CD">
        <w:rPr>
          <w:rFonts w:asciiTheme="minorHAnsi" w:hAnsiTheme="minorHAnsi" w:cstheme="minorHAnsi"/>
        </w:rPr>
        <w:t xml:space="preserve"> Jonathon Vaughn in his case against defendants</w:t>
      </w:r>
      <w:r w:rsidR="009D1741" w:rsidRPr="00486292">
        <w:rPr>
          <w:rFonts w:asciiTheme="minorHAnsi" w:hAnsiTheme="minorHAnsi" w:cstheme="minorHAnsi"/>
        </w:rPr>
        <w:t xml:space="preserve"> 3M and its</w:t>
      </w:r>
      <w:r w:rsidR="001410CD">
        <w:rPr>
          <w:rFonts w:asciiTheme="minorHAnsi" w:hAnsiTheme="minorHAnsi" w:cstheme="minorHAnsi"/>
        </w:rPr>
        <w:t xml:space="preserve"> subsidiary</w:t>
      </w:r>
      <w:r w:rsidR="009D1741" w:rsidRPr="00486292">
        <w:rPr>
          <w:rFonts w:asciiTheme="minorHAnsi" w:hAnsiTheme="minorHAnsi" w:cstheme="minorHAnsi"/>
        </w:rPr>
        <w:t xml:space="preserve"> </w:t>
      </w:r>
      <w:proofErr w:type="spellStart"/>
      <w:r w:rsidR="009D1741" w:rsidRPr="00486292">
        <w:rPr>
          <w:rFonts w:asciiTheme="minorHAnsi" w:hAnsiTheme="minorHAnsi" w:cstheme="minorHAnsi"/>
        </w:rPr>
        <w:t>Aearo</w:t>
      </w:r>
      <w:proofErr w:type="spellEnd"/>
      <w:r w:rsidR="009D1741" w:rsidRPr="00486292">
        <w:rPr>
          <w:rFonts w:asciiTheme="minorHAnsi" w:hAnsiTheme="minorHAnsi" w:cstheme="minorHAnsi"/>
        </w:rPr>
        <w:t xml:space="preserve"> Technologies</w:t>
      </w:r>
      <w:r w:rsidR="00F72D02">
        <w:rPr>
          <w:rFonts w:asciiTheme="minorHAnsi" w:hAnsiTheme="minorHAnsi" w:cstheme="minorHAnsi"/>
        </w:rPr>
        <w:t>,</w:t>
      </w:r>
      <w:r w:rsidR="009D1741" w:rsidRPr="00486292">
        <w:rPr>
          <w:rFonts w:asciiTheme="minorHAnsi" w:hAnsiTheme="minorHAnsi" w:cstheme="minorHAnsi"/>
        </w:rPr>
        <w:t xml:space="preserve"> LLC </w:t>
      </w:r>
      <w:r w:rsidR="001410CD">
        <w:rPr>
          <w:rFonts w:asciiTheme="minorHAnsi" w:hAnsiTheme="minorHAnsi" w:cstheme="minorHAnsi"/>
        </w:rPr>
        <w:t>on claims that defendants’</w:t>
      </w:r>
      <w:r w:rsidR="009D1741" w:rsidRPr="00486292">
        <w:rPr>
          <w:rFonts w:asciiTheme="minorHAnsi" w:hAnsiTheme="minorHAnsi" w:cstheme="minorHAnsi"/>
        </w:rPr>
        <w:t xml:space="preserve"> combat earplugs failed to protect his hearing</w:t>
      </w:r>
      <w:r w:rsidR="008A7E00">
        <w:rPr>
          <w:rFonts w:asciiTheme="minorHAnsi" w:hAnsiTheme="minorHAnsi" w:cstheme="minorHAnsi"/>
        </w:rPr>
        <w:t xml:space="preserve"> and worsened his tinnitus</w:t>
      </w:r>
      <w:r w:rsidR="001410CD">
        <w:rPr>
          <w:rFonts w:asciiTheme="minorHAnsi" w:hAnsiTheme="minorHAnsi" w:cstheme="minorHAnsi"/>
        </w:rPr>
        <w:t xml:space="preserve">.  His </w:t>
      </w:r>
      <w:r w:rsidR="00E30D27">
        <w:rPr>
          <w:rFonts w:asciiTheme="minorHAnsi" w:hAnsiTheme="minorHAnsi" w:cstheme="minorHAnsi"/>
        </w:rPr>
        <w:t xml:space="preserve">$2.2 million </w:t>
      </w:r>
      <w:r w:rsidR="001410CD">
        <w:rPr>
          <w:rFonts w:asciiTheme="minorHAnsi" w:hAnsiTheme="minorHAnsi" w:cstheme="minorHAnsi"/>
        </w:rPr>
        <w:t>verdict was the</w:t>
      </w:r>
      <w:r w:rsidR="00E30D27">
        <w:rPr>
          <w:rFonts w:asciiTheme="minorHAnsi" w:hAnsiTheme="minorHAnsi" w:cstheme="minorHAnsi"/>
        </w:rPr>
        <w:t xml:space="preserve"> ninth trial </w:t>
      </w:r>
      <w:r w:rsidR="00F72D02">
        <w:rPr>
          <w:rFonts w:asciiTheme="minorHAnsi" w:hAnsiTheme="minorHAnsi" w:cstheme="minorHAnsi"/>
        </w:rPr>
        <w:t>victory</w:t>
      </w:r>
      <w:r w:rsidR="00E30D27">
        <w:rPr>
          <w:rFonts w:asciiTheme="minorHAnsi" w:hAnsiTheme="minorHAnsi" w:cstheme="minorHAnsi"/>
        </w:rPr>
        <w:t xml:space="preserve"> of the</w:t>
      </w:r>
      <w:r w:rsidR="009D1741" w:rsidRPr="00486292">
        <w:rPr>
          <w:rFonts w:asciiTheme="minorHAnsi" w:hAnsiTheme="minorHAnsi" w:cstheme="minorHAnsi"/>
        </w:rPr>
        <w:t xml:space="preserve"> </w:t>
      </w:r>
      <w:r w:rsidR="00E30D27">
        <w:rPr>
          <w:rFonts w:asciiTheme="minorHAnsi" w:hAnsiTheme="minorHAnsi" w:cstheme="minorHAnsi"/>
        </w:rPr>
        <w:t>fifteen</w:t>
      </w:r>
      <w:r w:rsidR="009D1741" w:rsidRPr="00486292">
        <w:rPr>
          <w:rFonts w:asciiTheme="minorHAnsi" w:hAnsiTheme="minorHAnsi" w:cstheme="minorHAnsi"/>
        </w:rPr>
        <w:t xml:space="preserve"> bellwether trial</w:t>
      </w:r>
      <w:r w:rsidR="00E30D27">
        <w:rPr>
          <w:rFonts w:asciiTheme="minorHAnsi" w:hAnsiTheme="minorHAnsi" w:cstheme="minorHAnsi"/>
        </w:rPr>
        <w:t>s to date</w:t>
      </w:r>
      <w:r w:rsidR="009D1741" w:rsidRPr="00486292">
        <w:rPr>
          <w:rFonts w:asciiTheme="minorHAnsi" w:hAnsiTheme="minorHAnsi" w:cstheme="minorHAnsi"/>
        </w:rPr>
        <w:t xml:space="preserve"> in the </w:t>
      </w:r>
      <w:r w:rsidR="00F72D02">
        <w:rPr>
          <w:rFonts w:asciiTheme="minorHAnsi" w:hAnsiTheme="minorHAnsi" w:cstheme="minorHAnsi"/>
        </w:rPr>
        <w:t>largest</w:t>
      </w:r>
      <w:r w:rsidR="009D1741" w:rsidRPr="00486292">
        <w:rPr>
          <w:rFonts w:asciiTheme="minorHAnsi" w:hAnsiTheme="minorHAnsi" w:cstheme="minorHAnsi"/>
        </w:rPr>
        <w:t xml:space="preserve"> litigation</w:t>
      </w:r>
      <w:r w:rsidR="00F72D02">
        <w:rPr>
          <w:rFonts w:asciiTheme="minorHAnsi" w:hAnsiTheme="minorHAnsi" w:cstheme="minorHAnsi"/>
        </w:rPr>
        <w:t xml:space="preserve"> in the country</w:t>
      </w:r>
      <w:r w:rsidR="009D1741" w:rsidRPr="00486292">
        <w:rPr>
          <w:rFonts w:asciiTheme="minorHAnsi" w:hAnsiTheme="minorHAnsi" w:cstheme="minorHAnsi"/>
        </w:rPr>
        <w:t>.</w:t>
      </w:r>
      <w:r w:rsidR="003E50FB" w:rsidRPr="00486292">
        <w:rPr>
          <w:rFonts w:asciiTheme="minorHAnsi" w:hAnsiTheme="minorHAnsi" w:cstheme="minorHAnsi"/>
        </w:rPr>
        <w:t xml:space="preserve"> </w:t>
      </w:r>
      <w:r>
        <w:rPr>
          <w:rFonts w:asciiTheme="minorHAnsi" w:hAnsiTheme="minorHAnsi" w:cstheme="minorHAnsi"/>
        </w:rPr>
        <w:t xml:space="preserve"> The case was tried in Gainesville, Florida before Federal District Judge Steven D. Grimberg of the Northern District of Georgia.</w:t>
      </w:r>
    </w:p>
    <w:p w14:paraId="60EE1B24" w14:textId="77777777" w:rsidR="003503C9" w:rsidRDefault="003503C9" w:rsidP="009D1741">
      <w:pPr>
        <w:rPr>
          <w:rFonts w:asciiTheme="minorHAnsi" w:hAnsiTheme="minorHAnsi" w:cstheme="minorHAnsi"/>
        </w:rPr>
      </w:pPr>
    </w:p>
    <w:p w14:paraId="32971AD2" w14:textId="658DF79A" w:rsidR="009D1741" w:rsidRDefault="00CC7FD9" w:rsidP="009D1741">
      <w:pPr>
        <w:rPr>
          <w:rFonts w:asciiTheme="minorHAnsi" w:hAnsiTheme="minorHAnsi" w:cstheme="minorHAnsi"/>
        </w:rPr>
      </w:pPr>
      <w:r w:rsidRPr="00CC7FD9">
        <w:rPr>
          <w:rFonts w:asciiTheme="minorHAnsi" w:hAnsiTheme="minorHAnsi" w:cstheme="minorHAnsi"/>
        </w:rPr>
        <w:t xml:space="preserve">Lead counsel Douglas Monsour won </w:t>
      </w:r>
      <w:r w:rsidR="00E30D27">
        <w:rPr>
          <w:rFonts w:asciiTheme="minorHAnsi" w:hAnsiTheme="minorHAnsi" w:cstheme="minorHAnsi"/>
        </w:rPr>
        <w:t>a previous record</w:t>
      </w:r>
      <w:r w:rsidRPr="00CC7FD9">
        <w:rPr>
          <w:rFonts w:asciiTheme="minorHAnsi" w:hAnsiTheme="minorHAnsi" w:cstheme="minorHAnsi"/>
        </w:rPr>
        <w:t xml:space="preserve"> verdict against 3M</w:t>
      </w:r>
      <w:r w:rsidR="00A30DF7">
        <w:rPr>
          <w:rFonts w:asciiTheme="minorHAnsi" w:hAnsiTheme="minorHAnsi" w:cstheme="minorHAnsi"/>
        </w:rPr>
        <w:t xml:space="preserve"> </w:t>
      </w:r>
      <w:r w:rsidR="00F72D02">
        <w:rPr>
          <w:rFonts w:asciiTheme="minorHAnsi" w:hAnsiTheme="minorHAnsi" w:cstheme="minorHAnsi"/>
        </w:rPr>
        <w:t xml:space="preserve">on December 10, 2021 </w:t>
      </w:r>
      <w:r w:rsidR="00A30DF7">
        <w:rPr>
          <w:rFonts w:asciiTheme="minorHAnsi" w:hAnsiTheme="minorHAnsi" w:cstheme="minorHAnsi"/>
        </w:rPr>
        <w:t>when a</w:t>
      </w:r>
      <w:r w:rsidR="003503C9" w:rsidRPr="00486292">
        <w:rPr>
          <w:rFonts w:asciiTheme="minorHAnsi" w:hAnsiTheme="minorHAnsi" w:cstheme="minorHAnsi"/>
        </w:rPr>
        <w:t xml:space="preserve"> federal jury in </w:t>
      </w:r>
      <w:r w:rsidR="00C164A8">
        <w:rPr>
          <w:rFonts w:asciiTheme="minorHAnsi" w:hAnsiTheme="minorHAnsi" w:cstheme="minorHAnsi"/>
        </w:rPr>
        <w:t>Tallahassee, Florida</w:t>
      </w:r>
      <w:r w:rsidR="00F72D02">
        <w:rPr>
          <w:rFonts w:asciiTheme="minorHAnsi" w:hAnsiTheme="minorHAnsi" w:cstheme="minorHAnsi"/>
        </w:rPr>
        <w:t xml:space="preserve"> awarded</w:t>
      </w:r>
      <w:r w:rsidR="003503C9" w:rsidRPr="00486292">
        <w:rPr>
          <w:rFonts w:asciiTheme="minorHAnsi" w:hAnsiTheme="minorHAnsi" w:cstheme="minorHAnsi"/>
        </w:rPr>
        <w:t xml:space="preserve"> $22.5 million</w:t>
      </w:r>
      <w:r w:rsidR="003503C9">
        <w:rPr>
          <w:rFonts w:asciiTheme="minorHAnsi" w:hAnsiTheme="minorHAnsi" w:cstheme="minorHAnsi"/>
        </w:rPr>
        <w:t>,</w:t>
      </w:r>
      <w:r w:rsidR="003503C9" w:rsidRPr="00486292">
        <w:rPr>
          <w:rFonts w:asciiTheme="minorHAnsi" w:hAnsiTheme="minorHAnsi" w:cstheme="minorHAnsi"/>
        </w:rPr>
        <w:t xml:space="preserve"> to United States Army veteran Theodore Finley</w:t>
      </w:r>
      <w:r w:rsidR="008A7E00">
        <w:rPr>
          <w:rFonts w:asciiTheme="minorHAnsi" w:hAnsiTheme="minorHAnsi" w:cstheme="minorHAnsi"/>
        </w:rPr>
        <w:t>.</w:t>
      </w:r>
    </w:p>
    <w:p w14:paraId="73A58DAC" w14:textId="77777777" w:rsidR="003503C9" w:rsidRPr="00486292" w:rsidRDefault="003503C9" w:rsidP="009D1741">
      <w:pPr>
        <w:rPr>
          <w:rFonts w:asciiTheme="minorHAnsi" w:hAnsiTheme="minorHAnsi" w:cstheme="minorHAnsi"/>
        </w:rPr>
      </w:pPr>
    </w:p>
    <w:p w14:paraId="46ADADAA" w14:textId="497E743A" w:rsidR="003503C9" w:rsidRPr="003503C9" w:rsidRDefault="00A30DF7" w:rsidP="003503C9">
      <w:pPr>
        <w:rPr>
          <w:rFonts w:asciiTheme="minorHAnsi" w:hAnsiTheme="minorHAnsi" w:cstheme="minorHAnsi"/>
        </w:rPr>
      </w:pPr>
      <w:r>
        <w:rPr>
          <w:rFonts w:asciiTheme="minorHAnsi" w:hAnsiTheme="minorHAnsi" w:cstheme="minorHAnsi"/>
        </w:rPr>
        <w:t xml:space="preserve">This trial, </w:t>
      </w:r>
      <w:r w:rsidR="003503C9" w:rsidRPr="003503C9">
        <w:rPr>
          <w:rFonts w:asciiTheme="minorHAnsi" w:hAnsiTheme="minorHAnsi" w:cstheme="minorHAnsi"/>
        </w:rPr>
        <w:t xml:space="preserve">Monsour </w:t>
      </w:r>
      <w:r w:rsidR="00D169FD">
        <w:rPr>
          <w:rFonts w:asciiTheme="minorHAnsi" w:hAnsiTheme="minorHAnsi" w:cstheme="minorHAnsi"/>
        </w:rPr>
        <w:t>was joined by Katy Krottinger, also of The Monsour Law Firm, as well as John B. Quinn, Adam Wolfson, Matt Hosen of Quinn Emanuel, and Jennifer Hoekstra of Aylstock, Witkin, Kreis &amp; Overholtz.</w:t>
      </w:r>
    </w:p>
    <w:p w14:paraId="69ECBA4F" w14:textId="77777777" w:rsidR="009D1741" w:rsidRPr="003503C9" w:rsidRDefault="009D1741" w:rsidP="009D1741">
      <w:pPr>
        <w:rPr>
          <w:rFonts w:asciiTheme="minorHAnsi" w:hAnsiTheme="minorHAnsi" w:cstheme="minorHAnsi"/>
        </w:rPr>
      </w:pPr>
    </w:p>
    <w:p w14:paraId="39B4689A" w14:textId="25AC5C89" w:rsidR="009D1741" w:rsidRDefault="009D1741" w:rsidP="009D1741">
      <w:pPr>
        <w:rPr>
          <w:rFonts w:asciiTheme="minorHAnsi" w:hAnsiTheme="minorHAnsi" w:cstheme="minorHAnsi"/>
        </w:rPr>
      </w:pPr>
      <w:r w:rsidRPr="00486292">
        <w:rPr>
          <w:rFonts w:asciiTheme="minorHAnsi" w:hAnsiTheme="minorHAnsi" w:cstheme="minorHAnsi"/>
        </w:rPr>
        <w:t xml:space="preserve">“It is clear 3M’s defenses—whether in the courts, to investors, or the public—are unconvincing and without merit,” said a joint statement from lead plaintiffs’ counsel in the federal multidistrict litigation and </w:t>
      </w:r>
      <w:bookmarkStart w:id="1" w:name="_Hlk102338352"/>
      <w:r w:rsidRPr="00486292">
        <w:rPr>
          <w:rFonts w:asciiTheme="minorHAnsi" w:hAnsiTheme="minorHAnsi" w:cstheme="minorHAnsi"/>
        </w:rPr>
        <w:t>Douglas</w:t>
      </w:r>
      <w:r w:rsidR="00A30DF7">
        <w:rPr>
          <w:rFonts w:asciiTheme="minorHAnsi" w:hAnsiTheme="minorHAnsi" w:cstheme="minorHAnsi"/>
        </w:rPr>
        <w:t xml:space="preserve"> </w:t>
      </w:r>
      <w:r w:rsidRPr="00486292">
        <w:rPr>
          <w:rFonts w:asciiTheme="minorHAnsi" w:hAnsiTheme="minorHAnsi" w:cstheme="minorHAnsi"/>
        </w:rPr>
        <w:t xml:space="preserve">Monsour, </w:t>
      </w:r>
      <w:bookmarkEnd w:id="1"/>
      <w:r w:rsidRPr="00486292">
        <w:rPr>
          <w:rFonts w:asciiTheme="minorHAnsi" w:hAnsiTheme="minorHAnsi" w:cstheme="minorHAnsi"/>
        </w:rPr>
        <w:t>lead trial counsel.</w:t>
      </w:r>
    </w:p>
    <w:p w14:paraId="4F1CC4A3" w14:textId="1DB07117" w:rsidR="008A7E00" w:rsidRDefault="008A7E00" w:rsidP="009D1741">
      <w:pPr>
        <w:rPr>
          <w:rFonts w:asciiTheme="minorHAnsi" w:hAnsiTheme="minorHAnsi" w:cstheme="minorHAnsi"/>
        </w:rPr>
      </w:pPr>
    </w:p>
    <w:p w14:paraId="14EF4AF6" w14:textId="1260BD78" w:rsidR="008A7E00" w:rsidRPr="00486292" w:rsidRDefault="008A7E00" w:rsidP="009D1741">
      <w:pPr>
        <w:rPr>
          <w:rFonts w:asciiTheme="minorHAnsi" w:hAnsiTheme="minorHAnsi" w:cstheme="minorHAnsi"/>
        </w:rPr>
      </w:pPr>
      <w:r>
        <w:rPr>
          <w:rFonts w:asciiTheme="minorHAnsi" w:hAnsiTheme="minorHAnsi" w:cstheme="minorHAnsi"/>
        </w:rPr>
        <w:t>The jury found for plaintiff Vaughn on all theories of liability</w:t>
      </w:r>
      <w:r w:rsidR="00C8760F">
        <w:rPr>
          <w:rFonts w:asciiTheme="minorHAnsi" w:hAnsiTheme="minorHAnsi" w:cstheme="minorHAnsi"/>
        </w:rPr>
        <w:t>, including for consumer fraud.  This finding will allow plaintiff to see</w:t>
      </w:r>
      <w:r w:rsidR="00F72D02">
        <w:rPr>
          <w:rFonts w:asciiTheme="minorHAnsi" w:hAnsiTheme="minorHAnsi" w:cstheme="minorHAnsi"/>
        </w:rPr>
        <w:t>k</w:t>
      </w:r>
      <w:r w:rsidR="00C8760F">
        <w:rPr>
          <w:rFonts w:asciiTheme="minorHAnsi" w:hAnsiTheme="minorHAnsi" w:cstheme="minorHAnsi"/>
        </w:rPr>
        <w:t xml:space="preserve"> additional costs and attorney’s fees.  The jury also found that neither Vaughn nor the U.S. Army were at fault.</w:t>
      </w:r>
    </w:p>
    <w:p w14:paraId="6FF77FF6" w14:textId="04F4F256" w:rsidR="009D1741" w:rsidRPr="00486292" w:rsidRDefault="009D1741" w:rsidP="009D1741">
      <w:pPr>
        <w:rPr>
          <w:rFonts w:asciiTheme="minorHAnsi" w:hAnsiTheme="minorHAnsi" w:cstheme="minorHAnsi"/>
          <w:sz w:val="14"/>
          <w:szCs w:val="14"/>
        </w:rPr>
      </w:pPr>
    </w:p>
    <w:p w14:paraId="261C9B78" w14:textId="77777777" w:rsidR="00486292" w:rsidRPr="00486292" w:rsidRDefault="00486292" w:rsidP="00F65C8B">
      <w:pPr>
        <w:rPr>
          <w:rFonts w:asciiTheme="minorHAnsi" w:hAnsiTheme="minorHAnsi" w:cstheme="minorHAnsi"/>
          <w:sz w:val="14"/>
          <w:szCs w:val="14"/>
        </w:rPr>
      </w:pPr>
    </w:p>
    <w:p w14:paraId="355DC21E" w14:textId="566F2A34" w:rsidR="00F65C8B" w:rsidRPr="00486292" w:rsidRDefault="00F65C8B" w:rsidP="00F65C8B">
      <w:pPr>
        <w:rPr>
          <w:rFonts w:asciiTheme="minorHAnsi" w:hAnsiTheme="minorHAnsi" w:cstheme="minorHAnsi"/>
        </w:rPr>
      </w:pPr>
      <w:r w:rsidRPr="00486292">
        <w:rPr>
          <w:rFonts w:asciiTheme="minorHAnsi" w:hAnsiTheme="minorHAnsi" w:cstheme="minorHAnsi"/>
        </w:rPr>
        <w:t xml:space="preserve">Service members have prevailed in </w:t>
      </w:r>
      <w:r w:rsidR="00D169FD">
        <w:rPr>
          <w:rFonts w:asciiTheme="minorHAnsi" w:hAnsiTheme="minorHAnsi" w:cstheme="minorHAnsi"/>
        </w:rPr>
        <w:t xml:space="preserve">nine trials while 3M has prevailed in six trials all pending in the massive MDL presided over by Judge Mary Catherine Rodgers of </w:t>
      </w:r>
      <w:r w:rsidRPr="00486292">
        <w:rPr>
          <w:rFonts w:asciiTheme="minorHAnsi" w:hAnsiTheme="minorHAnsi" w:cstheme="minorHAnsi"/>
        </w:rPr>
        <w:t>the U.S. District Court for the Northern District of Florida.</w:t>
      </w:r>
      <w:r w:rsidR="008A7E00">
        <w:rPr>
          <w:rFonts w:asciiTheme="minorHAnsi" w:hAnsiTheme="minorHAnsi" w:cstheme="minorHAnsi"/>
        </w:rPr>
        <w:t xml:space="preserve">  The nine plaintiff verdicts total over $222 million. </w:t>
      </w:r>
      <w:r w:rsidRPr="00486292">
        <w:rPr>
          <w:rFonts w:asciiTheme="minorHAnsi" w:hAnsiTheme="minorHAnsi" w:cstheme="minorHAnsi"/>
        </w:rPr>
        <w:t>Judge Rodgers</w:t>
      </w:r>
      <w:r w:rsidR="00C8760F">
        <w:rPr>
          <w:rFonts w:asciiTheme="minorHAnsi" w:hAnsiTheme="minorHAnsi" w:cstheme="minorHAnsi"/>
        </w:rPr>
        <w:t xml:space="preserve"> </w:t>
      </w:r>
      <w:r w:rsidRPr="00486292">
        <w:rPr>
          <w:rFonts w:asciiTheme="minorHAnsi" w:hAnsiTheme="minorHAnsi" w:cstheme="minorHAnsi"/>
        </w:rPr>
        <w:t xml:space="preserve">has asked other judges to conduct some of the trials. Here, Judge Stephen D. Grimberg of the Northern District of Georgia </w:t>
      </w:r>
      <w:r w:rsidR="00C8760F">
        <w:rPr>
          <w:rFonts w:asciiTheme="minorHAnsi" w:hAnsiTheme="minorHAnsi" w:cstheme="minorHAnsi"/>
        </w:rPr>
        <w:t>volunteered to oversee</w:t>
      </w:r>
      <w:r w:rsidRPr="00486292">
        <w:rPr>
          <w:rFonts w:asciiTheme="minorHAnsi" w:hAnsiTheme="minorHAnsi" w:cstheme="minorHAnsi"/>
        </w:rPr>
        <w:t xml:space="preserve"> Vaughn’s trial, held in Gainesville, Fl</w:t>
      </w:r>
      <w:r w:rsidR="00F72D02">
        <w:rPr>
          <w:rFonts w:asciiTheme="minorHAnsi" w:hAnsiTheme="minorHAnsi" w:cstheme="minorHAnsi"/>
        </w:rPr>
        <w:t>orida.</w:t>
      </w:r>
    </w:p>
    <w:p w14:paraId="7006E4CE" w14:textId="77777777" w:rsidR="00F65C8B" w:rsidRPr="00486292" w:rsidRDefault="00F65C8B" w:rsidP="00F65C8B">
      <w:pPr>
        <w:rPr>
          <w:rFonts w:asciiTheme="minorHAnsi" w:hAnsiTheme="minorHAnsi" w:cstheme="minorHAnsi"/>
          <w:sz w:val="14"/>
          <w:szCs w:val="14"/>
        </w:rPr>
      </w:pPr>
    </w:p>
    <w:p w14:paraId="53849D02" w14:textId="4A13DF9B" w:rsidR="00F65C8B" w:rsidRPr="00486292" w:rsidRDefault="00F65C8B" w:rsidP="00F65C8B">
      <w:pPr>
        <w:rPr>
          <w:rFonts w:asciiTheme="minorHAnsi" w:hAnsiTheme="minorHAnsi" w:cstheme="minorHAnsi"/>
        </w:rPr>
      </w:pPr>
      <w:r w:rsidRPr="00486292">
        <w:rPr>
          <w:rFonts w:asciiTheme="minorHAnsi" w:hAnsiTheme="minorHAnsi" w:cstheme="minorHAnsi"/>
        </w:rPr>
        <w:t xml:space="preserve">More than 290,000 cases are pending in the litigation, according to a report of the Judicial Panel on Multidistrict litigation. Many were filed in an “administrative” docket. </w:t>
      </w:r>
      <w:r w:rsidR="008A7E00">
        <w:rPr>
          <w:rFonts w:asciiTheme="minorHAnsi" w:hAnsiTheme="minorHAnsi" w:cstheme="minorHAnsi"/>
        </w:rPr>
        <w:t xml:space="preserve">Judge </w:t>
      </w:r>
      <w:r w:rsidRPr="00486292">
        <w:rPr>
          <w:rFonts w:asciiTheme="minorHAnsi" w:hAnsiTheme="minorHAnsi" w:cstheme="minorHAnsi"/>
        </w:rPr>
        <w:t xml:space="preserve">Rodgers has begun ordering </w:t>
      </w:r>
      <w:r w:rsidRPr="00486292">
        <w:rPr>
          <w:rFonts w:asciiTheme="minorHAnsi" w:hAnsiTheme="minorHAnsi" w:cstheme="minorHAnsi"/>
        </w:rPr>
        <w:lastRenderedPageBreak/>
        <w:t xml:space="preserve">plaintiffs’ counsel to convert the MDL’s administratively filed cases to the active docket, </w:t>
      </w:r>
      <w:r w:rsidR="008A7E00">
        <w:rPr>
          <w:rFonts w:asciiTheme="minorHAnsi" w:hAnsiTheme="minorHAnsi" w:cstheme="minorHAnsi"/>
        </w:rPr>
        <w:t>and will remand those cases for additional trials</w:t>
      </w:r>
      <w:r w:rsidRPr="00486292">
        <w:rPr>
          <w:rFonts w:asciiTheme="minorHAnsi" w:hAnsiTheme="minorHAnsi" w:cstheme="minorHAnsi"/>
        </w:rPr>
        <w:t>.</w:t>
      </w:r>
    </w:p>
    <w:p w14:paraId="38EE0216" w14:textId="77777777" w:rsidR="009D1741" w:rsidRPr="00486292" w:rsidRDefault="009D1741" w:rsidP="009D1741">
      <w:pPr>
        <w:rPr>
          <w:rFonts w:asciiTheme="minorHAnsi" w:hAnsiTheme="minorHAnsi" w:cstheme="minorHAnsi"/>
          <w:sz w:val="14"/>
          <w:szCs w:val="14"/>
        </w:rPr>
      </w:pPr>
    </w:p>
    <w:p w14:paraId="42499CC6" w14:textId="3BC5585D" w:rsidR="009D1741" w:rsidRPr="00486292" w:rsidRDefault="009D1741" w:rsidP="009D1741">
      <w:pPr>
        <w:rPr>
          <w:rFonts w:asciiTheme="minorHAnsi" w:hAnsiTheme="minorHAnsi" w:cstheme="minorHAnsi"/>
        </w:rPr>
      </w:pPr>
      <w:r w:rsidRPr="00486292">
        <w:rPr>
          <w:rFonts w:asciiTheme="minorHAnsi" w:hAnsiTheme="minorHAnsi" w:cstheme="minorHAnsi"/>
        </w:rPr>
        <w:t>The case is Vaughn v. 3M Co., N.D. Fla., No. 7:20-cv-00134, verdict 4/29/22.</w:t>
      </w:r>
    </w:p>
    <w:p w14:paraId="1CDBC8AB" w14:textId="77777777" w:rsidR="009D1741" w:rsidRPr="00486292" w:rsidRDefault="009D1741" w:rsidP="009D1741">
      <w:pPr>
        <w:rPr>
          <w:rFonts w:asciiTheme="minorHAnsi" w:hAnsiTheme="minorHAnsi" w:cstheme="minorHAnsi"/>
          <w:sz w:val="14"/>
          <w:szCs w:val="14"/>
        </w:rPr>
      </w:pPr>
    </w:p>
    <w:p w14:paraId="5BCF1B06" w14:textId="493E8B6A" w:rsidR="00C70CA8" w:rsidRPr="00486292" w:rsidRDefault="00C70CA8" w:rsidP="00E538ED">
      <w:pPr>
        <w:rPr>
          <w:rFonts w:asciiTheme="minorHAnsi" w:hAnsiTheme="minorHAnsi" w:cstheme="minorHAnsi"/>
          <w:bCs/>
          <w:color w:val="1B1F22"/>
          <w:sz w:val="20"/>
          <w:szCs w:val="20"/>
        </w:rPr>
      </w:pPr>
    </w:p>
    <w:sectPr w:rsidR="00C70CA8" w:rsidRPr="00486292" w:rsidSect="00704657">
      <w:headerReference w:type="default" r:id="rId11"/>
      <w:footerReference w:type="even"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C2FBA" w14:textId="77777777" w:rsidR="0026376C" w:rsidRDefault="0026376C" w:rsidP="00564CD1">
      <w:r>
        <w:separator/>
      </w:r>
    </w:p>
  </w:endnote>
  <w:endnote w:type="continuationSeparator" w:id="0">
    <w:p w14:paraId="18641376" w14:textId="77777777" w:rsidR="0026376C" w:rsidRDefault="0026376C" w:rsidP="00564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5624322"/>
      <w:docPartObj>
        <w:docPartGallery w:val="Page Numbers (Bottom of Page)"/>
        <w:docPartUnique/>
      </w:docPartObj>
    </w:sdtPr>
    <w:sdtEndPr>
      <w:rPr>
        <w:rStyle w:val="PageNumber"/>
      </w:rPr>
    </w:sdtEndPr>
    <w:sdtContent>
      <w:p w14:paraId="58EC736E" w14:textId="7F0A35A0" w:rsidR="00564CD1" w:rsidRDefault="00564CD1" w:rsidP="001721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3C37D0" w14:textId="77777777" w:rsidR="00564CD1" w:rsidRDefault="00564CD1" w:rsidP="00564C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15CE9" w14:textId="04AC11C5" w:rsidR="00564CD1" w:rsidRPr="00AD6D52" w:rsidRDefault="00564CD1" w:rsidP="00564CD1">
    <w:pPr>
      <w:pStyle w:val="Footer"/>
      <w:ind w:right="360"/>
      <w:rPr>
        <w:rFonts w:ascii="Century Gothic" w:hAnsi="Century Gothic"/>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4E61D" w14:textId="77777777" w:rsidR="0026376C" w:rsidRDefault="0026376C" w:rsidP="00564CD1">
      <w:r>
        <w:separator/>
      </w:r>
    </w:p>
  </w:footnote>
  <w:footnote w:type="continuationSeparator" w:id="0">
    <w:p w14:paraId="65FFA8E8" w14:textId="77777777" w:rsidR="0026376C" w:rsidRDefault="0026376C" w:rsidP="00564C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155B8" w14:textId="77777777" w:rsidR="00564CD1" w:rsidRDefault="00564CD1">
    <w:pPr>
      <w:pStyle w:val="Header"/>
    </w:pPr>
    <w:r>
      <w:rPr>
        <w:noProof/>
      </w:rPr>
      <mc:AlternateContent>
        <mc:Choice Requires="wps">
          <w:drawing>
            <wp:anchor distT="0" distB="0" distL="114300" distR="114300" simplePos="0" relativeHeight="251659264" behindDoc="0" locked="0" layoutInCell="1" allowOverlap="1" wp14:anchorId="13423915" wp14:editId="71C30C19">
              <wp:simplePos x="0" y="0"/>
              <wp:positionH relativeFrom="page">
                <wp:align>center</wp:align>
              </wp:positionH>
              <mc:AlternateContent>
                <mc:Choice Requires="wp14">
                  <wp:positionV relativeFrom="page">
                    <wp14:pctPosVOffset>3000</wp14:pctPosVOffset>
                  </wp:positionV>
                </mc:Choice>
                <mc:Fallback>
                  <wp:positionV relativeFrom="page">
                    <wp:posOffset>301625</wp:posOffset>
                  </wp:positionV>
                </mc:Fallback>
              </mc:AlternateContent>
              <wp:extent cx="914400" cy="283464"/>
              <wp:effectExtent l="0" t="0" r="1270" b="0"/>
              <wp:wrapNone/>
              <wp:docPr id="47" name="Rectangle 47" title="Document Title"/>
              <wp:cNvGraphicFramePr/>
              <a:graphic xmlns:a="http://schemas.openxmlformats.org/drawingml/2006/main">
                <a:graphicData uri="http://schemas.microsoft.com/office/word/2010/wordprocessingShape">
                  <wps:wsp>
                    <wps:cNvSpPr/>
                    <wps:spPr>
                      <a:xfrm>
                        <a:off x="0" y="0"/>
                        <a:ext cx="914400" cy="28346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1F2C43" w14:textId="0B286CC0" w:rsidR="00AD6D52" w:rsidRPr="009D1741" w:rsidRDefault="009D1741" w:rsidP="009D1741">
                          <w:pPr>
                            <w:jc w:val="center"/>
                            <w:rPr>
                              <w:rFonts w:asciiTheme="minorHAnsi" w:hAnsiTheme="minorHAnsi" w:cstheme="minorHAnsi"/>
                              <w:b/>
                              <w:bCs/>
                              <w:sz w:val="28"/>
                              <w:szCs w:val="28"/>
                            </w:rPr>
                          </w:pPr>
                          <w:r w:rsidRPr="009D1741">
                            <w:rPr>
                              <w:rFonts w:asciiTheme="minorHAnsi" w:hAnsiTheme="minorHAnsi" w:cstheme="minorHAnsi"/>
                              <w:b/>
                              <w:bCs/>
                              <w:sz w:val="28"/>
                              <w:szCs w:val="28"/>
                            </w:rPr>
                            <w:t xml:space="preserve">May </w:t>
                          </w:r>
                          <w:r w:rsidR="003E59AE">
                            <w:rPr>
                              <w:rFonts w:asciiTheme="minorHAnsi" w:hAnsiTheme="minorHAnsi" w:cstheme="minorHAnsi"/>
                              <w:b/>
                              <w:bCs/>
                              <w:sz w:val="28"/>
                              <w:szCs w:val="28"/>
                            </w:rPr>
                            <w:t>3</w:t>
                          </w:r>
                          <w:r w:rsidRPr="009D1741">
                            <w:rPr>
                              <w:rFonts w:asciiTheme="minorHAnsi" w:hAnsiTheme="minorHAnsi" w:cstheme="minorHAnsi"/>
                              <w:b/>
                              <w:bCs/>
                              <w:sz w:val="28"/>
                              <w:szCs w:val="28"/>
                            </w:rPr>
                            <w:t>, 2022</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margin">
                <wp14:pctHeight>0</wp14:pctHeight>
              </wp14:sizeRelV>
            </wp:anchor>
          </w:drawing>
        </mc:Choice>
        <mc:Fallback>
          <w:pict>
            <v:rect w14:anchorId="13423915" id="Rectangle 47" o:spid="_x0000_s1026" alt="Title: Document Title" style="position:absolute;margin-left:0;margin-top:0;width:1in;height:22.3pt;z-index:251659264;visibility:visible;mso-wrap-style:square;mso-width-percent:941;mso-height-percent:0;mso-top-percent:30;mso-wrap-distance-left:9pt;mso-wrap-distance-top:0;mso-wrap-distance-right:9pt;mso-wrap-distance-bottom:0;mso-position-horizontal:center;mso-position-horizontal-relative:page;mso-position-vertical-relative:page;mso-width-percent:941;mso-height-percent:0;mso-top-percent:3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" fillcolor="#44546a [3215]" stroked="f" strokeweight="1pt">
              <v:textbox inset=",0,,0">
                <w:txbxContent>
                  <w:p w14:paraId="081F2C43" w14:textId="0B286CC0" w:rsidR="00AD6D52" w:rsidRPr="009D1741" w:rsidRDefault="009D1741" w:rsidP="009D1741">
                    <w:pPr>
                      <w:jc w:val="center"/>
                      <w:rPr>
                        <w:rFonts w:asciiTheme="minorHAnsi" w:hAnsiTheme="minorHAnsi" w:cstheme="minorHAnsi"/>
                        <w:b/>
                        <w:bCs/>
                        <w:sz w:val="28"/>
                        <w:szCs w:val="28"/>
                      </w:rPr>
                    </w:pPr>
                    <w:r w:rsidRPr="009D1741">
                      <w:rPr>
                        <w:rFonts w:asciiTheme="minorHAnsi" w:hAnsiTheme="minorHAnsi" w:cstheme="minorHAnsi"/>
                        <w:b/>
                        <w:bCs/>
                        <w:sz w:val="28"/>
                        <w:szCs w:val="28"/>
                      </w:rPr>
                      <w:t xml:space="preserve">May </w:t>
                    </w:r>
                    <w:r w:rsidR="003E59AE">
                      <w:rPr>
                        <w:rFonts w:asciiTheme="minorHAnsi" w:hAnsiTheme="minorHAnsi" w:cstheme="minorHAnsi"/>
                        <w:b/>
                        <w:bCs/>
                        <w:sz w:val="28"/>
                        <w:szCs w:val="28"/>
                      </w:rPr>
                      <w:t>3</w:t>
                    </w:r>
                    <w:r w:rsidRPr="009D1741">
                      <w:rPr>
                        <w:rFonts w:asciiTheme="minorHAnsi" w:hAnsiTheme="minorHAnsi" w:cstheme="minorHAnsi"/>
                        <w:b/>
                        <w:bCs/>
                        <w:sz w:val="28"/>
                        <w:szCs w:val="28"/>
                      </w:rPr>
                      <w:t>, 2022</w:t>
                    </w:r>
                  </w:p>
                </w:txbxContent>
              </v:textbox>
              <w10:wrap anchorx="page" anchory="page"/>
            </v:rect>
          </w:pict>
        </mc:Fallback>
      </mc:AlternateContent>
    </w:r>
  </w:p>
  <w:p w14:paraId="690E19CC" w14:textId="59544BC9" w:rsidR="00564CD1" w:rsidRDefault="00564C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0005F"/>
    <w:multiLevelType w:val="hybridMultilevel"/>
    <w:tmpl w:val="D520E85A"/>
    <w:lvl w:ilvl="0" w:tplc="4E92B19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149E6"/>
    <w:multiLevelType w:val="hybridMultilevel"/>
    <w:tmpl w:val="70F86F54"/>
    <w:lvl w:ilvl="0" w:tplc="4E92B19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B26F3D"/>
    <w:multiLevelType w:val="hybridMultilevel"/>
    <w:tmpl w:val="2D3A8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CD7B04"/>
    <w:multiLevelType w:val="hybridMultilevel"/>
    <w:tmpl w:val="24AAFB2C"/>
    <w:lvl w:ilvl="0" w:tplc="B8C888D8">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8FB2935"/>
    <w:multiLevelType w:val="hybridMultilevel"/>
    <w:tmpl w:val="41E2D648"/>
    <w:lvl w:ilvl="0" w:tplc="4E92B192">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B434A97"/>
    <w:multiLevelType w:val="multilevel"/>
    <w:tmpl w:val="88387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5B20FA"/>
    <w:multiLevelType w:val="hybridMultilevel"/>
    <w:tmpl w:val="B1DE18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3379D"/>
    <w:multiLevelType w:val="hybridMultilevel"/>
    <w:tmpl w:val="9016FF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0C0491"/>
    <w:multiLevelType w:val="multilevel"/>
    <w:tmpl w:val="996EA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E55115"/>
    <w:multiLevelType w:val="hybridMultilevel"/>
    <w:tmpl w:val="A9ACA7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221BBD"/>
    <w:multiLevelType w:val="hybridMultilevel"/>
    <w:tmpl w:val="ADB209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82337A4"/>
    <w:multiLevelType w:val="hybridMultilevel"/>
    <w:tmpl w:val="83085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A05BBC"/>
    <w:multiLevelType w:val="multilevel"/>
    <w:tmpl w:val="E72AE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5C5D10"/>
    <w:multiLevelType w:val="hybridMultilevel"/>
    <w:tmpl w:val="2472A58E"/>
    <w:lvl w:ilvl="0" w:tplc="DD70C0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5AD198C"/>
    <w:multiLevelType w:val="hybridMultilevel"/>
    <w:tmpl w:val="9272A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F46B0C"/>
    <w:multiLevelType w:val="hybridMultilevel"/>
    <w:tmpl w:val="1306379E"/>
    <w:lvl w:ilvl="0" w:tplc="B8C888D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85870C8"/>
    <w:multiLevelType w:val="hybridMultilevel"/>
    <w:tmpl w:val="F990C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F55014"/>
    <w:multiLevelType w:val="hybridMultilevel"/>
    <w:tmpl w:val="99B2A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382B1C"/>
    <w:multiLevelType w:val="multilevel"/>
    <w:tmpl w:val="235C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851A62"/>
    <w:multiLevelType w:val="hybridMultilevel"/>
    <w:tmpl w:val="CAF6CE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152621B"/>
    <w:multiLevelType w:val="hybridMultilevel"/>
    <w:tmpl w:val="E7763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043615"/>
    <w:multiLevelType w:val="multilevel"/>
    <w:tmpl w:val="E2509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CA45A4"/>
    <w:multiLevelType w:val="hybridMultilevel"/>
    <w:tmpl w:val="CEF8AE90"/>
    <w:lvl w:ilvl="0" w:tplc="4E92B19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232730"/>
    <w:multiLevelType w:val="hybridMultilevel"/>
    <w:tmpl w:val="5576FDF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2D1186"/>
    <w:multiLevelType w:val="hybridMultilevel"/>
    <w:tmpl w:val="D53C1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C37148"/>
    <w:multiLevelType w:val="hybridMultilevel"/>
    <w:tmpl w:val="4E627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D11241"/>
    <w:multiLevelType w:val="hybridMultilevel"/>
    <w:tmpl w:val="08C261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09549AA"/>
    <w:multiLevelType w:val="hybridMultilevel"/>
    <w:tmpl w:val="6E1A3F06"/>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377473"/>
    <w:multiLevelType w:val="multilevel"/>
    <w:tmpl w:val="85347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533730"/>
    <w:multiLevelType w:val="hybridMultilevel"/>
    <w:tmpl w:val="CB9A8AC0"/>
    <w:lvl w:ilvl="0" w:tplc="B8C888D8">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C313219"/>
    <w:multiLevelType w:val="hybridMultilevel"/>
    <w:tmpl w:val="39C0DE68"/>
    <w:lvl w:ilvl="0" w:tplc="889E90F0">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32492D"/>
    <w:multiLevelType w:val="hybridMultilevel"/>
    <w:tmpl w:val="F5B4B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2387562"/>
    <w:multiLevelType w:val="multilevel"/>
    <w:tmpl w:val="0C26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7463A4"/>
    <w:multiLevelType w:val="hybridMultilevel"/>
    <w:tmpl w:val="BFFCD48E"/>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A610E9"/>
    <w:multiLevelType w:val="multilevel"/>
    <w:tmpl w:val="B9C2F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083D3F"/>
    <w:multiLevelType w:val="hybridMultilevel"/>
    <w:tmpl w:val="C722E1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1426581"/>
    <w:multiLevelType w:val="hybridMultilevel"/>
    <w:tmpl w:val="9B28E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17C2DDC"/>
    <w:multiLevelType w:val="hybridMultilevel"/>
    <w:tmpl w:val="0DACC8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256B18"/>
    <w:multiLevelType w:val="hybridMultilevel"/>
    <w:tmpl w:val="72B4C3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2506B27"/>
    <w:multiLevelType w:val="hybridMultilevel"/>
    <w:tmpl w:val="F8FC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4655559"/>
    <w:multiLevelType w:val="hybridMultilevel"/>
    <w:tmpl w:val="1804C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51D65B9"/>
    <w:multiLevelType w:val="hybridMultilevel"/>
    <w:tmpl w:val="088AFBB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5857CA4"/>
    <w:multiLevelType w:val="hybridMultilevel"/>
    <w:tmpl w:val="C9208C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B5F6757"/>
    <w:multiLevelType w:val="multilevel"/>
    <w:tmpl w:val="8C96B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CD33230"/>
    <w:multiLevelType w:val="hybridMultilevel"/>
    <w:tmpl w:val="86AC18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756549"/>
    <w:multiLevelType w:val="hybridMultilevel"/>
    <w:tmpl w:val="EAEAC3E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9BA1D35"/>
    <w:multiLevelType w:val="hybridMultilevel"/>
    <w:tmpl w:val="54746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0561159">
    <w:abstractNumId w:val="2"/>
  </w:num>
  <w:num w:numId="2" w16cid:durableId="1808472350">
    <w:abstractNumId w:val="38"/>
  </w:num>
  <w:num w:numId="3" w16cid:durableId="1011882935">
    <w:abstractNumId w:val="7"/>
  </w:num>
  <w:num w:numId="4" w16cid:durableId="2109306082">
    <w:abstractNumId w:val="19"/>
  </w:num>
  <w:num w:numId="5" w16cid:durableId="269820967">
    <w:abstractNumId w:val="44"/>
  </w:num>
  <w:num w:numId="6" w16cid:durableId="2011831577">
    <w:abstractNumId w:val="37"/>
  </w:num>
  <w:num w:numId="7" w16cid:durableId="268319402">
    <w:abstractNumId w:val="27"/>
  </w:num>
  <w:num w:numId="8" w16cid:durableId="341787612">
    <w:abstractNumId w:val="42"/>
  </w:num>
  <w:num w:numId="9" w16cid:durableId="2122652534">
    <w:abstractNumId w:val="24"/>
  </w:num>
  <w:num w:numId="10" w16cid:durableId="1058480361">
    <w:abstractNumId w:val="15"/>
  </w:num>
  <w:num w:numId="11" w16cid:durableId="1067611957">
    <w:abstractNumId w:val="3"/>
  </w:num>
  <w:num w:numId="12" w16cid:durableId="1172379417">
    <w:abstractNumId w:val="4"/>
  </w:num>
  <w:num w:numId="13" w16cid:durableId="1686519368">
    <w:abstractNumId w:val="22"/>
  </w:num>
  <w:num w:numId="14" w16cid:durableId="918832554">
    <w:abstractNumId w:val="0"/>
  </w:num>
  <w:num w:numId="15" w16cid:durableId="2020892293">
    <w:abstractNumId w:val="33"/>
  </w:num>
  <w:num w:numId="16" w16cid:durableId="30765518">
    <w:abstractNumId w:val="16"/>
  </w:num>
  <w:num w:numId="17" w16cid:durableId="141970976">
    <w:abstractNumId w:val="1"/>
  </w:num>
  <w:num w:numId="18" w16cid:durableId="1475873913">
    <w:abstractNumId w:val="17"/>
  </w:num>
  <w:num w:numId="19" w16cid:durableId="222834314">
    <w:abstractNumId w:val="12"/>
  </w:num>
  <w:num w:numId="20" w16cid:durableId="25910521">
    <w:abstractNumId w:val="34"/>
  </w:num>
  <w:num w:numId="21" w16cid:durableId="1833716351">
    <w:abstractNumId w:val="21"/>
  </w:num>
  <w:num w:numId="22" w16cid:durableId="1551379726">
    <w:abstractNumId w:val="11"/>
  </w:num>
  <w:num w:numId="23" w16cid:durableId="191849827">
    <w:abstractNumId w:val="20"/>
  </w:num>
  <w:num w:numId="24" w16cid:durableId="1831362481">
    <w:abstractNumId w:val="41"/>
  </w:num>
  <w:num w:numId="25" w16cid:durableId="490222212">
    <w:abstractNumId w:val="45"/>
  </w:num>
  <w:num w:numId="26" w16cid:durableId="1567716019">
    <w:abstractNumId w:val="35"/>
  </w:num>
  <w:num w:numId="27" w16cid:durableId="178548180">
    <w:abstractNumId w:val="14"/>
  </w:num>
  <w:num w:numId="28" w16cid:durableId="480540622">
    <w:abstractNumId w:val="36"/>
  </w:num>
  <w:num w:numId="29" w16cid:durableId="609507291">
    <w:abstractNumId w:val="6"/>
  </w:num>
  <w:num w:numId="30" w16cid:durableId="292566278">
    <w:abstractNumId w:val="23"/>
  </w:num>
  <w:num w:numId="31" w16cid:durableId="625434877">
    <w:abstractNumId w:val="13"/>
  </w:num>
  <w:num w:numId="32" w16cid:durableId="1646230079">
    <w:abstractNumId w:val="29"/>
  </w:num>
  <w:num w:numId="33" w16cid:durableId="852765742">
    <w:abstractNumId w:val="5"/>
  </w:num>
  <w:num w:numId="34" w16cid:durableId="143086206">
    <w:abstractNumId w:val="28"/>
  </w:num>
  <w:num w:numId="35" w16cid:durableId="1327827333">
    <w:abstractNumId w:val="43"/>
  </w:num>
  <w:num w:numId="36" w16cid:durableId="398793231">
    <w:abstractNumId w:val="9"/>
  </w:num>
  <w:num w:numId="37" w16cid:durableId="1511263442">
    <w:abstractNumId w:val="10"/>
  </w:num>
  <w:num w:numId="38" w16cid:durableId="964578943">
    <w:abstractNumId w:val="32"/>
  </w:num>
  <w:num w:numId="39" w16cid:durableId="95565059">
    <w:abstractNumId w:val="30"/>
  </w:num>
  <w:num w:numId="40" w16cid:durableId="1652758387">
    <w:abstractNumId w:val="25"/>
  </w:num>
  <w:num w:numId="41" w16cid:durableId="1618683727">
    <w:abstractNumId w:val="31"/>
  </w:num>
  <w:num w:numId="42" w16cid:durableId="573977964">
    <w:abstractNumId w:val="39"/>
  </w:num>
  <w:num w:numId="43" w16cid:durableId="1428186146">
    <w:abstractNumId w:val="46"/>
  </w:num>
  <w:num w:numId="44" w16cid:durableId="491533932">
    <w:abstractNumId w:val="26"/>
  </w:num>
  <w:num w:numId="45" w16cid:durableId="1463841740">
    <w:abstractNumId w:val="40"/>
  </w:num>
  <w:num w:numId="46" w16cid:durableId="1530217038">
    <w:abstractNumId w:val="18"/>
  </w:num>
  <w:num w:numId="47" w16cid:durableId="1707298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A38"/>
    <w:rsid w:val="0001512D"/>
    <w:rsid w:val="00024141"/>
    <w:rsid w:val="000255EE"/>
    <w:rsid w:val="00030849"/>
    <w:rsid w:val="00031C88"/>
    <w:rsid w:val="0003305C"/>
    <w:rsid w:val="00042EB5"/>
    <w:rsid w:val="00043E6D"/>
    <w:rsid w:val="00047FC1"/>
    <w:rsid w:val="000609E3"/>
    <w:rsid w:val="00071ADF"/>
    <w:rsid w:val="00093F12"/>
    <w:rsid w:val="000B1A68"/>
    <w:rsid w:val="000B6A3A"/>
    <w:rsid w:val="000D2554"/>
    <w:rsid w:val="0011217B"/>
    <w:rsid w:val="001148F7"/>
    <w:rsid w:val="001150BB"/>
    <w:rsid w:val="00131928"/>
    <w:rsid w:val="001410CD"/>
    <w:rsid w:val="00155693"/>
    <w:rsid w:val="00161533"/>
    <w:rsid w:val="001620AF"/>
    <w:rsid w:val="0016588F"/>
    <w:rsid w:val="001748AD"/>
    <w:rsid w:val="001754E4"/>
    <w:rsid w:val="00182315"/>
    <w:rsid w:val="001A3DE6"/>
    <w:rsid w:val="001B59C6"/>
    <w:rsid w:val="001E3583"/>
    <w:rsid w:val="001E6A79"/>
    <w:rsid w:val="001F2F5E"/>
    <w:rsid w:val="001F3601"/>
    <w:rsid w:val="0021535F"/>
    <w:rsid w:val="00240ECE"/>
    <w:rsid w:val="00241306"/>
    <w:rsid w:val="002535F4"/>
    <w:rsid w:val="0026154F"/>
    <w:rsid w:val="002615E6"/>
    <w:rsid w:val="0026376C"/>
    <w:rsid w:val="00270115"/>
    <w:rsid w:val="002823FA"/>
    <w:rsid w:val="002B1808"/>
    <w:rsid w:val="002B42A1"/>
    <w:rsid w:val="002B4792"/>
    <w:rsid w:val="002D3E0F"/>
    <w:rsid w:val="002E1F8B"/>
    <w:rsid w:val="002E3B27"/>
    <w:rsid w:val="00317CE5"/>
    <w:rsid w:val="00320CD7"/>
    <w:rsid w:val="0032154A"/>
    <w:rsid w:val="00330A0A"/>
    <w:rsid w:val="00334E02"/>
    <w:rsid w:val="00345EEE"/>
    <w:rsid w:val="003503C9"/>
    <w:rsid w:val="0037018D"/>
    <w:rsid w:val="00390397"/>
    <w:rsid w:val="003A6855"/>
    <w:rsid w:val="003B728C"/>
    <w:rsid w:val="003C3729"/>
    <w:rsid w:val="003D4E07"/>
    <w:rsid w:val="003D7F73"/>
    <w:rsid w:val="003E50FB"/>
    <w:rsid w:val="003E59AE"/>
    <w:rsid w:val="003F2D2B"/>
    <w:rsid w:val="00415578"/>
    <w:rsid w:val="00465ADD"/>
    <w:rsid w:val="00486292"/>
    <w:rsid w:val="00497109"/>
    <w:rsid w:val="004A1561"/>
    <w:rsid w:val="004B4354"/>
    <w:rsid w:val="004C05C5"/>
    <w:rsid w:val="004D260C"/>
    <w:rsid w:val="004F6564"/>
    <w:rsid w:val="00541EC0"/>
    <w:rsid w:val="00546BF1"/>
    <w:rsid w:val="00547D73"/>
    <w:rsid w:val="00564CD1"/>
    <w:rsid w:val="00567EB9"/>
    <w:rsid w:val="00583608"/>
    <w:rsid w:val="005B7AD3"/>
    <w:rsid w:val="005E1ABA"/>
    <w:rsid w:val="005E63CD"/>
    <w:rsid w:val="005F579C"/>
    <w:rsid w:val="00605CCC"/>
    <w:rsid w:val="0061509F"/>
    <w:rsid w:val="0061580A"/>
    <w:rsid w:val="00621B1B"/>
    <w:rsid w:val="00633833"/>
    <w:rsid w:val="00634606"/>
    <w:rsid w:val="00667FDF"/>
    <w:rsid w:val="0068587C"/>
    <w:rsid w:val="006A1393"/>
    <w:rsid w:val="006A36D9"/>
    <w:rsid w:val="006B07FD"/>
    <w:rsid w:val="006C2A15"/>
    <w:rsid w:val="006E7266"/>
    <w:rsid w:val="006F2005"/>
    <w:rsid w:val="00704657"/>
    <w:rsid w:val="00723731"/>
    <w:rsid w:val="0072553C"/>
    <w:rsid w:val="0074519E"/>
    <w:rsid w:val="00756BAB"/>
    <w:rsid w:val="00791230"/>
    <w:rsid w:val="007A582C"/>
    <w:rsid w:val="007B0B35"/>
    <w:rsid w:val="007B4C55"/>
    <w:rsid w:val="007B55D5"/>
    <w:rsid w:val="007B7A20"/>
    <w:rsid w:val="007C3A01"/>
    <w:rsid w:val="007E0C69"/>
    <w:rsid w:val="007F5000"/>
    <w:rsid w:val="00806018"/>
    <w:rsid w:val="00806E85"/>
    <w:rsid w:val="00812C03"/>
    <w:rsid w:val="00827674"/>
    <w:rsid w:val="00830826"/>
    <w:rsid w:val="00833182"/>
    <w:rsid w:val="0083574C"/>
    <w:rsid w:val="008728B7"/>
    <w:rsid w:val="00880089"/>
    <w:rsid w:val="00883268"/>
    <w:rsid w:val="00884BDD"/>
    <w:rsid w:val="00890028"/>
    <w:rsid w:val="00890D6E"/>
    <w:rsid w:val="00894254"/>
    <w:rsid w:val="00896EAC"/>
    <w:rsid w:val="008A2EDE"/>
    <w:rsid w:val="008A7E00"/>
    <w:rsid w:val="008B31A4"/>
    <w:rsid w:val="008C7376"/>
    <w:rsid w:val="008F01FD"/>
    <w:rsid w:val="008F0363"/>
    <w:rsid w:val="00932A22"/>
    <w:rsid w:val="00935230"/>
    <w:rsid w:val="0093791E"/>
    <w:rsid w:val="009402A2"/>
    <w:rsid w:val="00945F0C"/>
    <w:rsid w:val="0095106F"/>
    <w:rsid w:val="00953A38"/>
    <w:rsid w:val="009762A7"/>
    <w:rsid w:val="00976667"/>
    <w:rsid w:val="00986A04"/>
    <w:rsid w:val="009A2771"/>
    <w:rsid w:val="009B25D4"/>
    <w:rsid w:val="009D1741"/>
    <w:rsid w:val="009D3FBB"/>
    <w:rsid w:val="009E7C1A"/>
    <w:rsid w:val="009F3C50"/>
    <w:rsid w:val="009F6922"/>
    <w:rsid w:val="00A064A9"/>
    <w:rsid w:val="00A114BC"/>
    <w:rsid w:val="00A11952"/>
    <w:rsid w:val="00A25308"/>
    <w:rsid w:val="00A30DF7"/>
    <w:rsid w:val="00A317C8"/>
    <w:rsid w:val="00A4243A"/>
    <w:rsid w:val="00A60735"/>
    <w:rsid w:val="00A64F96"/>
    <w:rsid w:val="00A66EE1"/>
    <w:rsid w:val="00A81EBA"/>
    <w:rsid w:val="00AA23A9"/>
    <w:rsid w:val="00AB0E9C"/>
    <w:rsid w:val="00AB50FD"/>
    <w:rsid w:val="00AD2834"/>
    <w:rsid w:val="00AD6D52"/>
    <w:rsid w:val="00AF4D04"/>
    <w:rsid w:val="00AF7E30"/>
    <w:rsid w:val="00B20A05"/>
    <w:rsid w:val="00B232E8"/>
    <w:rsid w:val="00B513E6"/>
    <w:rsid w:val="00B76E28"/>
    <w:rsid w:val="00B9250E"/>
    <w:rsid w:val="00BB3CFB"/>
    <w:rsid w:val="00BB5B25"/>
    <w:rsid w:val="00BC2E73"/>
    <w:rsid w:val="00BD5FD0"/>
    <w:rsid w:val="00BD69CB"/>
    <w:rsid w:val="00BD7765"/>
    <w:rsid w:val="00BE2E58"/>
    <w:rsid w:val="00C01040"/>
    <w:rsid w:val="00C164A8"/>
    <w:rsid w:val="00C32132"/>
    <w:rsid w:val="00C70CA8"/>
    <w:rsid w:val="00C81DF4"/>
    <w:rsid w:val="00C8328C"/>
    <w:rsid w:val="00C8684D"/>
    <w:rsid w:val="00C8760F"/>
    <w:rsid w:val="00C91E64"/>
    <w:rsid w:val="00C9286B"/>
    <w:rsid w:val="00CB4C7C"/>
    <w:rsid w:val="00CB66F9"/>
    <w:rsid w:val="00CC7FD9"/>
    <w:rsid w:val="00CD1274"/>
    <w:rsid w:val="00CD2F66"/>
    <w:rsid w:val="00CE5655"/>
    <w:rsid w:val="00CF794B"/>
    <w:rsid w:val="00D07C7F"/>
    <w:rsid w:val="00D169FD"/>
    <w:rsid w:val="00D35F01"/>
    <w:rsid w:val="00D6013A"/>
    <w:rsid w:val="00D64EAE"/>
    <w:rsid w:val="00D708C7"/>
    <w:rsid w:val="00DA72F1"/>
    <w:rsid w:val="00DC0C1A"/>
    <w:rsid w:val="00DC1DAC"/>
    <w:rsid w:val="00DC665D"/>
    <w:rsid w:val="00DD3B32"/>
    <w:rsid w:val="00DE1944"/>
    <w:rsid w:val="00E0150C"/>
    <w:rsid w:val="00E30D27"/>
    <w:rsid w:val="00E538ED"/>
    <w:rsid w:val="00E809E3"/>
    <w:rsid w:val="00EA109C"/>
    <w:rsid w:val="00EA6CFB"/>
    <w:rsid w:val="00EB371E"/>
    <w:rsid w:val="00ED5FC0"/>
    <w:rsid w:val="00ED6E78"/>
    <w:rsid w:val="00EF2D06"/>
    <w:rsid w:val="00EF5E5D"/>
    <w:rsid w:val="00F14108"/>
    <w:rsid w:val="00F379A6"/>
    <w:rsid w:val="00F65C8B"/>
    <w:rsid w:val="00F72D02"/>
    <w:rsid w:val="00F74432"/>
    <w:rsid w:val="00F9256D"/>
    <w:rsid w:val="00FA5780"/>
    <w:rsid w:val="00FB0AB0"/>
    <w:rsid w:val="00FB0C7C"/>
    <w:rsid w:val="00FB329E"/>
    <w:rsid w:val="00FE0A5E"/>
    <w:rsid w:val="00FE25A1"/>
    <w:rsid w:val="00FE6798"/>
    <w:rsid w:val="00FF5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0FFDE0"/>
  <w14:defaultImageDpi w14:val="32767"/>
  <w15:chartTrackingRefBased/>
  <w15:docId w15:val="{53B9AB18-B2D9-5D4B-8DB6-1038109AE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A23A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3A38"/>
    <w:rPr>
      <w:color w:val="0563C1" w:themeColor="hyperlink"/>
      <w:u w:val="single"/>
    </w:rPr>
  </w:style>
  <w:style w:type="character" w:styleId="UnresolvedMention">
    <w:name w:val="Unresolved Mention"/>
    <w:basedOn w:val="DefaultParagraphFont"/>
    <w:uiPriority w:val="99"/>
    <w:rsid w:val="00953A38"/>
    <w:rPr>
      <w:color w:val="605E5C"/>
      <w:shd w:val="clear" w:color="auto" w:fill="E1DFDD"/>
    </w:rPr>
  </w:style>
  <w:style w:type="character" w:styleId="FollowedHyperlink">
    <w:name w:val="FollowedHyperlink"/>
    <w:basedOn w:val="DefaultParagraphFont"/>
    <w:uiPriority w:val="99"/>
    <w:semiHidden/>
    <w:unhideWhenUsed/>
    <w:rsid w:val="00953A38"/>
    <w:rPr>
      <w:color w:val="954F72" w:themeColor="followedHyperlink"/>
      <w:u w:val="single"/>
    </w:rPr>
  </w:style>
  <w:style w:type="paragraph" w:styleId="ListParagraph">
    <w:name w:val="List Paragraph"/>
    <w:basedOn w:val="Normal"/>
    <w:uiPriority w:val="34"/>
    <w:qFormat/>
    <w:rsid w:val="00B513E6"/>
    <w:pPr>
      <w:ind w:left="720"/>
      <w:contextualSpacing/>
    </w:pPr>
  </w:style>
  <w:style w:type="paragraph" w:styleId="Header">
    <w:name w:val="header"/>
    <w:basedOn w:val="Normal"/>
    <w:link w:val="HeaderChar"/>
    <w:uiPriority w:val="99"/>
    <w:unhideWhenUsed/>
    <w:rsid w:val="00564CD1"/>
    <w:pPr>
      <w:tabs>
        <w:tab w:val="center" w:pos="4680"/>
        <w:tab w:val="right" w:pos="9360"/>
      </w:tabs>
    </w:pPr>
  </w:style>
  <w:style w:type="character" w:customStyle="1" w:styleId="HeaderChar">
    <w:name w:val="Header Char"/>
    <w:basedOn w:val="DefaultParagraphFont"/>
    <w:link w:val="Header"/>
    <w:uiPriority w:val="99"/>
    <w:rsid w:val="00564CD1"/>
  </w:style>
  <w:style w:type="paragraph" w:styleId="Footer">
    <w:name w:val="footer"/>
    <w:basedOn w:val="Normal"/>
    <w:link w:val="FooterChar"/>
    <w:uiPriority w:val="99"/>
    <w:unhideWhenUsed/>
    <w:rsid w:val="00564CD1"/>
    <w:pPr>
      <w:tabs>
        <w:tab w:val="center" w:pos="4680"/>
        <w:tab w:val="right" w:pos="9360"/>
      </w:tabs>
    </w:pPr>
  </w:style>
  <w:style w:type="character" w:customStyle="1" w:styleId="FooterChar">
    <w:name w:val="Footer Char"/>
    <w:basedOn w:val="DefaultParagraphFont"/>
    <w:link w:val="Footer"/>
    <w:uiPriority w:val="99"/>
    <w:rsid w:val="00564CD1"/>
  </w:style>
  <w:style w:type="character" w:styleId="PageNumber">
    <w:name w:val="page number"/>
    <w:basedOn w:val="DefaultParagraphFont"/>
    <w:uiPriority w:val="99"/>
    <w:semiHidden/>
    <w:unhideWhenUsed/>
    <w:rsid w:val="00564CD1"/>
  </w:style>
  <w:style w:type="paragraph" w:styleId="NoSpacing">
    <w:name w:val="No Spacing"/>
    <w:uiPriority w:val="1"/>
    <w:qFormat/>
    <w:rsid w:val="00564CD1"/>
    <w:rPr>
      <w:rFonts w:eastAsiaTheme="minorEastAsia"/>
      <w:sz w:val="22"/>
      <w:szCs w:val="22"/>
      <w:lang w:eastAsia="zh-CN"/>
    </w:rPr>
  </w:style>
  <w:style w:type="character" w:styleId="Strong">
    <w:name w:val="Strong"/>
    <w:basedOn w:val="DefaultParagraphFont"/>
    <w:uiPriority w:val="22"/>
    <w:qFormat/>
    <w:rsid w:val="00A4243A"/>
    <w:rPr>
      <w:b/>
      <w:bCs/>
    </w:rPr>
  </w:style>
  <w:style w:type="paragraph" w:styleId="NormalWeb">
    <w:name w:val="Normal (Web)"/>
    <w:basedOn w:val="Normal"/>
    <w:uiPriority w:val="99"/>
    <w:unhideWhenUsed/>
    <w:rsid w:val="00B9250E"/>
    <w:pPr>
      <w:spacing w:before="100" w:beforeAutospacing="1" w:after="100" w:afterAutospacing="1"/>
    </w:pPr>
  </w:style>
  <w:style w:type="character" w:customStyle="1" w:styleId="apple-converted-space">
    <w:name w:val="apple-converted-space"/>
    <w:basedOn w:val="DefaultParagraphFont"/>
    <w:rsid w:val="00317CE5"/>
  </w:style>
  <w:style w:type="character" w:customStyle="1" w:styleId="markpnrg8ua64">
    <w:name w:val="markpnrg8ua64"/>
    <w:basedOn w:val="DefaultParagraphFont"/>
    <w:rsid w:val="00633833"/>
  </w:style>
  <w:style w:type="character" w:customStyle="1" w:styleId="markjp9hwni3b">
    <w:name w:val="markjp9hwni3b"/>
    <w:basedOn w:val="DefaultParagraphFont"/>
    <w:rsid w:val="00633833"/>
  </w:style>
  <w:style w:type="paragraph" w:styleId="BalloonText">
    <w:name w:val="Balloon Text"/>
    <w:basedOn w:val="Normal"/>
    <w:link w:val="BalloonTextChar"/>
    <w:uiPriority w:val="99"/>
    <w:semiHidden/>
    <w:unhideWhenUsed/>
    <w:rsid w:val="005E1ABA"/>
    <w:rPr>
      <w:sz w:val="18"/>
      <w:szCs w:val="18"/>
    </w:rPr>
  </w:style>
  <w:style w:type="character" w:customStyle="1" w:styleId="BalloonTextChar">
    <w:name w:val="Balloon Text Char"/>
    <w:basedOn w:val="DefaultParagraphFont"/>
    <w:link w:val="BalloonText"/>
    <w:uiPriority w:val="99"/>
    <w:semiHidden/>
    <w:rsid w:val="005E1ABA"/>
    <w:rPr>
      <w:rFonts w:ascii="Times New Roman" w:hAnsi="Times New Roman" w:cs="Times New Roman"/>
      <w:sz w:val="18"/>
      <w:szCs w:val="18"/>
    </w:rPr>
  </w:style>
  <w:style w:type="character" w:customStyle="1" w:styleId="il">
    <w:name w:val="il"/>
    <w:basedOn w:val="DefaultParagraphFont"/>
    <w:rsid w:val="001F3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09400">
      <w:bodyDiv w:val="1"/>
      <w:marLeft w:val="0"/>
      <w:marRight w:val="0"/>
      <w:marTop w:val="0"/>
      <w:marBottom w:val="0"/>
      <w:divBdr>
        <w:top w:val="none" w:sz="0" w:space="0" w:color="auto"/>
        <w:left w:val="none" w:sz="0" w:space="0" w:color="auto"/>
        <w:bottom w:val="none" w:sz="0" w:space="0" w:color="auto"/>
        <w:right w:val="none" w:sz="0" w:space="0" w:color="auto"/>
      </w:divBdr>
    </w:div>
    <w:div w:id="162934610">
      <w:bodyDiv w:val="1"/>
      <w:marLeft w:val="0"/>
      <w:marRight w:val="0"/>
      <w:marTop w:val="0"/>
      <w:marBottom w:val="0"/>
      <w:divBdr>
        <w:top w:val="none" w:sz="0" w:space="0" w:color="auto"/>
        <w:left w:val="none" w:sz="0" w:space="0" w:color="auto"/>
        <w:bottom w:val="none" w:sz="0" w:space="0" w:color="auto"/>
        <w:right w:val="none" w:sz="0" w:space="0" w:color="auto"/>
      </w:divBdr>
    </w:div>
    <w:div w:id="212162845">
      <w:bodyDiv w:val="1"/>
      <w:marLeft w:val="0"/>
      <w:marRight w:val="0"/>
      <w:marTop w:val="0"/>
      <w:marBottom w:val="0"/>
      <w:divBdr>
        <w:top w:val="none" w:sz="0" w:space="0" w:color="auto"/>
        <w:left w:val="none" w:sz="0" w:space="0" w:color="auto"/>
        <w:bottom w:val="none" w:sz="0" w:space="0" w:color="auto"/>
        <w:right w:val="none" w:sz="0" w:space="0" w:color="auto"/>
      </w:divBdr>
    </w:div>
    <w:div w:id="329800396">
      <w:bodyDiv w:val="1"/>
      <w:marLeft w:val="0"/>
      <w:marRight w:val="0"/>
      <w:marTop w:val="0"/>
      <w:marBottom w:val="0"/>
      <w:divBdr>
        <w:top w:val="none" w:sz="0" w:space="0" w:color="auto"/>
        <w:left w:val="none" w:sz="0" w:space="0" w:color="auto"/>
        <w:bottom w:val="none" w:sz="0" w:space="0" w:color="auto"/>
        <w:right w:val="none" w:sz="0" w:space="0" w:color="auto"/>
      </w:divBdr>
    </w:div>
    <w:div w:id="402334964">
      <w:bodyDiv w:val="1"/>
      <w:marLeft w:val="0"/>
      <w:marRight w:val="0"/>
      <w:marTop w:val="0"/>
      <w:marBottom w:val="0"/>
      <w:divBdr>
        <w:top w:val="none" w:sz="0" w:space="0" w:color="auto"/>
        <w:left w:val="none" w:sz="0" w:space="0" w:color="auto"/>
        <w:bottom w:val="none" w:sz="0" w:space="0" w:color="auto"/>
        <w:right w:val="none" w:sz="0" w:space="0" w:color="auto"/>
      </w:divBdr>
    </w:div>
    <w:div w:id="561137712">
      <w:bodyDiv w:val="1"/>
      <w:marLeft w:val="0"/>
      <w:marRight w:val="0"/>
      <w:marTop w:val="0"/>
      <w:marBottom w:val="0"/>
      <w:divBdr>
        <w:top w:val="none" w:sz="0" w:space="0" w:color="auto"/>
        <w:left w:val="none" w:sz="0" w:space="0" w:color="auto"/>
        <w:bottom w:val="none" w:sz="0" w:space="0" w:color="auto"/>
        <w:right w:val="none" w:sz="0" w:space="0" w:color="auto"/>
      </w:divBdr>
    </w:div>
    <w:div w:id="629360770">
      <w:bodyDiv w:val="1"/>
      <w:marLeft w:val="0"/>
      <w:marRight w:val="0"/>
      <w:marTop w:val="0"/>
      <w:marBottom w:val="0"/>
      <w:divBdr>
        <w:top w:val="none" w:sz="0" w:space="0" w:color="auto"/>
        <w:left w:val="none" w:sz="0" w:space="0" w:color="auto"/>
        <w:bottom w:val="none" w:sz="0" w:space="0" w:color="auto"/>
        <w:right w:val="none" w:sz="0" w:space="0" w:color="auto"/>
      </w:divBdr>
    </w:div>
    <w:div w:id="685256481">
      <w:bodyDiv w:val="1"/>
      <w:marLeft w:val="0"/>
      <w:marRight w:val="0"/>
      <w:marTop w:val="0"/>
      <w:marBottom w:val="0"/>
      <w:divBdr>
        <w:top w:val="none" w:sz="0" w:space="0" w:color="auto"/>
        <w:left w:val="none" w:sz="0" w:space="0" w:color="auto"/>
        <w:bottom w:val="none" w:sz="0" w:space="0" w:color="auto"/>
        <w:right w:val="none" w:sz="0" w:space="0" w:color="auto"/>
      </w:divBdr>
      <w:divsChild>
        <w:div w:id="593707403">
          <w:marLeft w:val="0"/>
          <w:marRight w:val="0"/>
          <w:marTop w:val="0"/>
          <w:marBottom w:val="0"/>
          <w:divBdr>
            <w:top w:val="none" w:sz="0" w:space="0" w:color="auto"/>
            <w:left w:val="none" w:sz="0" w:space="0" w:color="auto"/>
            <w:bottom w:val="none" w:sz="0" w:space="0" w:color="auto"/>
            <w:right w:val="none" w:sz="0" w:space="0" w:color="auto"/>
          </w:divBdr>
        </w:div>
        <w:div w:id="2104254446">
          <w:marLeft w:val="0"/>
          <w:marRight w:val="0"/>
          <w:marTop w:val="0"/>
          <w:marBottom w:val="0"/>
          <w:divBdr>
            <w:top w:val="none" w:sz="0" w:space="0" w:color="auto"/>
            <w:left w:val="none" w:sz="0" w:space="0" w:color="auto"/>
            <w:bottom w:val="none" w:sz="0" w:space="0" w:color="auto"/>
            <w:right w:val="none" w:sz="0" w:space="0" w:color="auto"/>
          </w:divBdr>
        </w:div>
        <w:div w:id="1559588773">
          <w:marLeft w:val="0"/>
          <w:marRight w:val="0"/>
          <w:marTop w:val="0"/>
          <w:marBottom w:val="0"/>
          <w:divBdr>
            <w:top w:val="none" w:sz="0" w:space="0" w:color="auto"/>
            <w:left w:val="none" w:sz="0" w:space="0" w:color="auto"/>
            <w:bottom w:val="none" w:sz="0" w:space="0" w:color="auto"/>
            <w:right w:val="none" w:sz="0" w:space="0" w:color="auto"/>
          </w:divBdr>
        </w:div>
      </w:divsChild>
    </w:div>
    <w:div w:id="783034876">
      <w:bodyDiv w:val="1"/>
      <w:marLeft w:val="0"/>
      <w:marRight w:val="0"/>
      <w:marTop w:val="0"/>
      <w:marBottom w:val="0"/>
      <w:divBdr>
        <w:top w:val="none" w:sz="0" w:space="0" w:color="auto"/>
        <w:left w:val="none" w:sz="0" w:space="0" w:color="auto"/>
        <w:bottom w:val="none" w:sz="0" w:space="0" w:color="auto"/>
        <w:right w:val="none" w:sz="0" w:space="0" w:color="auto"/>
      </w:divBdr>
    </w:div>
    <w:div w:id="848298621">
      <w:bodyDiv w:val="1"/>
      <w:marLeft w:val="0"/>
      <w:marRight w:val="0"/>
      <w:marTop w:val="0"/>
      <w:marBottom w:val="0"/>
      <w:divBdr>
        <w:top w:val="none" w:sz="0" w:space="0" w:color="auto"/>
        <w:left w:val="none" w:sz="0" w:space="0" w:color="auto"/>
        <w:bottom w:val="none" w:sz="0" w:space="0" w:color="auto"/>
        <w:right w:val="none" w:sz="0" w:space="0" w:color="auto"/>
      </w:divBdr>
    </w:div>
    <w:div w:id="958875626">
      <w:bodyDiv w:val="1"/>
      <w:marLeft w:val="0"/>
      <w:marRight w:val="0"/>
      <w:marTop w:val="0"/>
      <w:marBottom w:val="0"/>
      <w:divBdr>
        <w:top w:val="none" w:sz="0" w:space="0" w:color="auto"/>
        <w:left w:val="none" w:sz="0" w:space="0" w:color="auto"/>
        <w:bottom w:val="none" w:sz="0" w:space="0" w:color="auto"/>
        <w:right w:val="none" w:sz="0" w:space="0" w:color="auto"/>
      </w:divBdr>
    </w:div>
    <w:div w:id="1062946161">
      <w:bodyDiv w:val="1"/>
      <w:marLeft w:val="0"/>
      <w:marRight w:val="0"/>
      <w:marTop w:val="0"/>
      <w:marBottom w:val="0"/>
      <w:divBdr>
        <w:top w:val="none" w:sz="0" w:space="0" w:color="auto"/>
        <w:left w:val="none" w:sz="0" w:space="0" w:color="auto"/>
        <w:bottom w:val="none" w:sz="0" w:space="0" w:color="auto"/>
        <w:right w:val="none" w:sz="0" w:space="0" w:color="auto"/>
      </w:divBdr>
    </w:div>
    <w:div w:id="1236015399">
      <w:bodyDiv w:val="1"/>
      <w:marLeft w:val="0"/>
      <w:marRight w:val="0"/>
      <w:marTop w:val="0"/>
      <w:marBottom w:val="0"/>
      <w:divBdr>
        <w:top w:val="none" w:sz="0" w:space="0" w:color="auto"/>
        <w:left w:val="none" w:sz="0" w:space="0" w:color="auto"/>
        <w:bottom w:val="none" w:sz="0" w:space="0" w:color="auto"/>
        <w:right w:val="none" w:sz="0" w:space="0" w:color="auto"/>
      </w:divBdr>
    </w:div>
    <w:div w:id="1256089707">
      <w:bodyDiv w:val="1"/>
      <w:marLeft w:val="0"/>
      <w:marRight w:val="0"/>
      <w:marTop w:val="0"/>
      <w:marBottom w:val="0"/>
      <w:divBdr>
        <w:top w:val="none" w:sz="0" w:space="0" w:color="auto"/>
        <w:left w:val="none" w:sz="0" w:space="0" w:color="auto"/>
        <w:bottom w:val="none" w:sz="0" w:space="0" w:color="auto"/>
        <w:right w:val="none" w:sz="0" w:space="0" w:color="auto"/>
      </w:divBdr>
    </w:div>
    <w:div w:id="1384063569">
      <w:bodyDiv w:val="1"/>
      <w:marLeft w:val="0"/>
      <w:marRight w:val="0"/>
      <w:marTop w:val="0"/>
      <w:marBottom w:val="0"/>
      <w:divBdr>
        <w:top w:val="none" w:sz="0" w:space="0" w:color="auto"/>
        <w:left w:val="none" w:sz="0" w:space="0" w:color="auto"/>
        <w:bottom w:val="none" w:sz="0" w:space="0" w:color="auto"/>
        <w:right w:val="none" w:sz="0" w:space="0" w:color="auto"/>
      </w:divBdr>
    </w:div>
    <w:div w:id="1492717409">
      <w:bodyDiv w:val="1"/>
      <w:marLeft w:val="0"/>
      <w:marRight w:val="0"/>
      <w:marTop w:val="0"/>
      <w:marBottom w:val="0"/>
      <w:divBdr>
        <w:top w:val="none" w:sz="0" w:space="0" w:color="auto"/>
        <w:left w:val="none" w:sz="0" w:space="0" w:color="auto"/>
        <w:bottom w:val="none" w:sz="0" w:space="0" w:color="auto"/>
        <w:right w:val="none" w:sz="0" w:space="0" w:color="auto"/>
      </w:divBdr>
      <w:divsChild>
        <w:div w:id="1744717099">
          <w:marLeft w:val="0"/>
          <w:marRight w:val="0"/>
          <w:marTop w:val="0"/>
          <w:marBottom w:val="0"/>
          <w:divBdr>
            <w:top w:val="none" w:sz="0" w:space="0" w:color="auto"/>
            <w:left w:val="none" w:sz="0" w:space="0" w:color="auto"/>
            <w:bottom w:val="none" w:sz="0" w:space="0" w:color="auto"/>
            <w:right w:val="none" w:sz="0" w:space="0" w:color="auto"/>
          </w:divBdr>
        </w:div>
        <w:div w:id="780606995">
          <w:marLeft w:val="0"/>
          <w:marRight w:val="0"/>
          <w:marTop w:val="0"/>
          <w:marBottom w:val="0"/>
          <w:divBdr>
            <w:top w:val="none" w:sz="0" w:space="0" w:color="auto"/>
            <w:left w:val="none" w:sz="0" w:space="0" w:color="auto"/>
            <w:bottom w:val="none" w:sz="0" w:space="0" w:color="auto"/>
            <w:right w:val="none" w:sz="0" w:space="0" w:color="auto"/>
          </w:divBdr>
        </w:div>
        <w:div w:id="1193228668">
          <w:marLeft w:val="0"/>
          <w:marRight w:val="0"/>
          <w:marTop w:val="0"/>
          <w:marBottom w:val="0"/>
          <w:divBdr>
            <w:top w:val="none" w:sz="0" w:space="0" w:color="auto"/>
            <w:left w:val="none" w:sz="0" w:space="0" w:color="auto"/>
            <w:bottom w:val="none" w:sz="0" w:space="0" w:color="auto"/>
            <w:right w:val="none" w:sz="0" w:space="0" w:color="auto"/>
          </w:divBdr>
        </w:div>
      </w:divsChild>
    </w:div>
    <w:div w:id="1547057776">
      <w:bodyDiv w:val="1"/>
      <w:marLeft w:val="0"/>
      <w:marRight w:val="0"/>
      <w:marTop w:val="0"/>
      <w:marBottom w:val="0"/>
      <w:divBdr>
        <w:top w:val="none" w:sz="0" w:space="0" w:color="auto"/>
        <w:left w:val="none" w:sz="0" w:space="0" w:color="auto"/>
        <w:bottom w:val="none" w:sz="0" w:space="0" w:color="auto"/>
        <w:right w:val="none" w:sz="0" w:space="0" w:color="auto"/>
      </w:divBdr>
    </w:div>
    <w:div w:id="1570924295">
      <w:bodyDiv w:val="1"/>
      <w:marLeft w:val="0"/>
      <w:marRight w:val="0"/>
      <w:marTop w:val="0"/>
      <w:marBottom w:val="0"/>
      <w:divBdr>
        <w:top w:val="none" w:sz="0" w:space="0" w:color="auto"/>
        <w:left w:val="none" w:sz="0" w:space="0" w:color="auto"/>
        <w:bottom w:val="none" w:sz="0" w:space="0" w:color="auto"/>
        <w:right w:val="none" w:sz="0" w:space="0" w:color="auto"/>
      </w:divBdr>
    </w:div>
    <w:div w:id="1575698124">
      <w:bodyDiv w:val="1"/>
      <w:marLeft w:val="0"/>
      <w:marRight w:val="0"/>
      <w:marTop w:val="0"/>
      <w:marBottom w:val="0"/>
      <w:divBdr>
        <w:top w:val="none" w:sz="0" w:space="0" w:color="auto"/>
        <w:left w:val="none" w:sz="0" w:space="0" w:color="auto"/>
        <w:bottom w:val="none" w:sz="0" w:space="0" w:color="auto"/>
        <w:right w:val="none" w:sz="0" w:space="0" w:color="auto"/>
      </w:divBdr>
    </w:div>
    <w:div w:id="1627347815">
      <w:bodyDiv w:val="1"/>
      <w:marLeft w:val="0"/>
      <w:marRight w:val="0"/>
      <w:marTop w:val="0"/>
      <w:marBottom w:val="0"/>
      <w:divBdr>
        <w:top w:val="none" w:sz="0" w:space="0" w:color="auto"/>
        <w:left w:val="none" w:sz="0" w:space="0" w:color="auto"/>
        <w:bottom w:val="none" w:sz="0" w:space="0" w:color="auto"/>
        <w:right w:val="none" w:sz="0" w:space="0" w:color="auto"/>
      </w:divBdr>
      <w:divsChild>
        <w:div w:id="249776811">
          <w:marLeft w:val="0"/>
          <w:marRight w:val="0"/>
          <w:marTop w:val="0"/>
          <w:marBottom w:val="0"/>
          <w:divBdr>
            <w:top w:val="none" w:sz="0" w:space="0" w:color="auto"/>
            <w:left w:val="none" w:sz="0" w:space="0" w:color="auto"/>
            <w:bottom w:val="none" w:sz="0" w:space="0" w:color="auto"/>
            <w:right w:val="none" w:sz="0" w:space="0" w:color="auto"/>
          </w:divBdr>
        </w:div>
        <w:div w:id="761726148">
          <w:marLeft w:val="0"/>
          <w:marRight w:val="0"/>
          <w:marTop w:val="0"/>
          <w:marBottom w:val="0"/>
          <w:divBdr>
            <w:top w:val="none" w:sz="0" w:space="0" w:color="auto"/>
            <w:left w:val="none" w:sz="0" w:space="0" w:color="auto"/>
            <w:bottom w:val="none" w:sz="0" w:space="0" w:color="auto"/>
            <w:right w:val="none" w:sz="0" w:space="0" w:color="auto"/>
          </w:divBdr>
        </w:div>
        <w:div w:id="1514609688">
          <w:marLeft w:val="0"/>
          <w:marRight w:val="0"/>
          <w:marTop w:val="0"/>
          <w:marBottom w:val="0"/>
          <w:divBdr>
            <w:top w:val="none" w:sz="0" w:space="0" w:color="auto"/>
            <w:left w:val="none" w:sz="0" w:space="0" w:color="auto"/>
            <w:bottom w:val="none" w:sz="0" w:space="0" w:color="auto"/>
            <w:right w:val="none" w:sz="0" w:space="0" w:color="auto"/>
          </w:divBdr>
        </w:div>
      </w:divsChild>
    </w:div>
    <w:div w:id="1911227902">
      <w:bodyDiv w:val="1"/>
      <w:marLeft w:val="0"/>
      <w:marRight w:val="0"/>
      <w:marTop w:val="0"/>
      <w:marBottom w:val="0"/>
      <w:divBdr>
        <w:top w:val="none" w:sz="0" w:space="0" w:color="auto"/>
        <w:left w:val="none" w:sz="0" w:space="0" w:color="auto"/>
        <w:bottom w:val="none" w:sz="0" w:space="0" w:color="auto"/>
        <w:right w:val="none" w:sz="0" w:space="0" w:color="auto"/>
      </w:divBdr>
      <w:divsChild>
        <w:div w:id="871570950">
          <w:marLeft w:val="0"/>
          <w:marRight w:val="0"/>
          <w:marTop w:val="0"/>
          <w:marBottom w:val="0"/>
          <w:divBdr>
            <w:top w:val="none" w:sz="0" w:space="0" w:color="auto"/>
            <w:left w:val="none" w:sz="0" w:space="0" w:color="auto"/>
            <w:bottom w:val="none" w:sz="0" w:space="0" w:color="auto"/>
            <w:right w:val="none" w:sz="0" w:space="0" w:color="auto"/>
          </w:divBdr>
        </w:div>
        <w:div w:id="1603538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onsourlawfirm.com" TargetMode="External"/><Relationship Id="rId4" Type="http://schemas.openxmlformats.org/officeDocument/2006/relationships/settings" Target="settings.xml"/><Relationship Id="rId9" Type="http://schemas.openxmlformats.org/officeDocument/2006/relationships/hyperlink" Target="mailto:katy@monsourlawfirm.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35DF6D-EDD1-4DF6-9785-DE9E7A79D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429</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CEO Report May 26, 2020</vt:lpstr>
    </vt:vector>
  </TitlesOfParts>
  <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Report May 26, 2020</dc:title>
  <dc:subject/>
  <dc:creator>Evie Scrivner</dc:creator>
  <cp:keywords/>
  <dc:description/>
  <cp:lastModifiedBy>SONIA LOPEZ</cp:lastModifiedBy>
  <cp:revision>2</cp:revision>
  <cp:lastPrinted>2022-05-03T14:18:00Z</cp:lastPrinted>
  <dcterms:created xsi:type="dcterms:W3CDTF">2022-05-03T20:45:00Z</dcterms:created>
  <dcterms:modified xsi:type="dcterms:W3CDTF">2022-05-03T20:45:00Z</dcterms:modified>
</cp:coreProperties>
</file>