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B2517" w14:textId="22D71829" w:rsidR="000B58A7" w:rsidRDefault="000B58A7" w:rsidP="000B58A7">
      <w:pPr>
        <w:shd w:val="clear" w:color="auto" w:fill="FFFFFF" w:themeFill="background1"/>
        <w:spacing w:after="0" w:line="240" w:lineRule="auto"/>
        <w:rPr>
          <w:rFonts w:ascii="Open Sans" w:hAnsi="Open Sans"/>
          <w:color w:val="000000" w:themeColor="text1"/>
          <w:sz w:val="28"/>
          <w:szCs w:val="28"/>
        </w:rPr>
      </w:pPr>
    </w:p>
    <w:p w14:paraId="1551A7AB" w14:textId="64DA5AFA" w:rsidR="000B58A7" w:rsidRDefault="000B58A7" w:rsidP="000B58A7">
      <w:pPr>
        <w:shd w:val="clear" w:color="auto" w:fill="FFFFFF" w:themeFill="background1"/>
        <w:spacing w:after="0" w:line="240" w:lineRule="auto"/>
        <w:jc w:val="right"/>
        <w:rPr>
          <w:rFonts w:ascii="Open Sans" w:hAnsi="Open Sans"/>
          <w:color w:val="000000" w:themeColor="text1"/>
          <w:sz w:val="28"/>
          <w:szCs w:val="28"/>
        </w:rPr>
      </w:pPr>
      <w:r>
        <w:rPr>
          <w:noProof/>
        </w:rPr>
        <w:drawing>
          <wp:inline distT="0" distB="0" distL="0" distR="0" wp14:anchorId="11CDD8AA" wp14:editId="6B09BBF6">
            <wp:extent cx="1242060" cy="617220"/>
            <wp:effectExtent l="0" t="0" r="0" b="0"/>
            <wp:docPr id="100001" name="Picture 100001" descr="A logo with blue and green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Picture 100001" descr="A logo with blue and green text&#10;&#10;Description automatically generated"/>
                    <pic:cNvPicPr>
                      <a:picLocks/>
                    </pic:cNvPicPr>
                  </pic:nvPicPr>
                  <pic:blipFill>
                    <a:blip r:embed="rId11"/>
                    <a:stretch>
                      <a:fillRect/>
                    </a:stretch>
                  </pic:blipFill>
                  <pic:spPr>
                    <a:xfrm>
                      <a:off x="0" y="0"/>
                      <a:ext cx="1242060" cy="617220"/>
                    </a:xfrm>
                    <a:prstGeom prst="rect">
                      <a:avLst/>
                    </a:prstGeom>
                  </pic:spPr>
                </pic:pic>
              </a:graphicData>
            </a:graphic>
          </wp:inline>
        </w:drawing>
      </w:r>
    </w:p>
    <w:p w14:paraId="7A38BAF8" w14:textId="77777777" w:rsidR="00933727" w:rsidRPr="00356301" w:rsidRDefault="00933727" w:rsidP="00356301">
      <w:pPr>
        <w:spacing w:after="0" w:line="240" w:lineRule="auto"/>
        <w:rPr>
          <w:rFonts w:cstheme="minorBidi"/>
          <w:b/>
          <w:bCs/>
          <w:color w:val="000000" w:themeColor="text1"/>
        </w:rPr>
      </w:pPr>
    </w:p>
    <w:p w14:paraId="26544F93" w14:textId="0FDB32E2" w:rsidR="00E901D5" w:rsidRDefault="00D26E36" w:rsidP="00223132">
      <w:pPr>
        <w:jc w:val="center"/>
        <w:rPr>
          <w:rFonts w:cstheme="minorBidi"/>
          <w:b/>
          <w:bCs/>
          <w:color w:val="auto"/>
          <w:sz w:val="28"/>
          <w:szCs w:val="28"/>
        </w:rPr>
      </w:pPr>
      <w:r w:rsidRPr="00D26E36">
        <w:rPr>
          <w:rFonts w:cstheme="minorBidi"/>
          <w:b/>
          <w:bCs/>
          <w:color w:val="000000" w:themeColor="text1"/>
          <w:sz w:val="28"/>
          <w:szCs w:val="28"/>
        </w:rPr>
        <w:t xml:space="preserve">Aptevo’s Peter Pavlik, PhD, </w:t>
      </w:r>
      <w:r w:rsidR="00223132">
        <w:rPr>
          <w:rFonts w:cstheme="minorBidi"/>
          <w:b/>
          <w:bCs/>
          <w:color w:val="000000" w:themeColor="text1"/>
          <w:sz w:val="28"/>
          <w:szCs w:val="28"/>
        </w:rPr>
        <w:t>C</w:t>
      </w:r>
      <w:r w:rsidRPr="00D26E36">
        <w:rPr>
          <w:rFonts w:cstheme="minorBidi"/>
          <w:b/>
          <w:bCs/>
          <w:color w:val="000000" w:themeColor="text1"/>
          <w:sz w:val="28"/>
          <w:szCs w:val="28"/>
        </w:rPr>
        <w:t>hair</w:t>
      </w:r>
      <w:r>
        <w:rPr>
          <w:rFonts w:cstheme="minorBidi"/>
          <w:b/>
          <w:bCs/>
          <w:color w:val="000000" w:themeColor="text1"/>
          <w:sz w:val="28"/>
          <w:szCs w:val="28"/>
        </w:rPr>
        <w:t>ing</w:t>
      </w:r>
      <w:r w:rsidRPr="00D26E36">
        <w:rPr>
          <w:rFonts w:cstheme="minorBidi"/>
          <w:b/>
          <w:bCs/>
          <w:color w:val="000000" w:themeColor="text1"/>
          <w:sz w:val="28"/>
          <w:szCs w:val="28"/>
        </w:rPr>
        <w:t xml:space="preserve"> </w:t>
      </w:r>
      <w:r w:rsidR="00223132">
        <w:rPr>
          <w:rFonts w:cstheme="minorBidi"/>
          <w:b/>
          <w:bCs/>
          <w:color w:val="000000" w:themeColor="text1"/>
          <w:sz w:val="28"/>
          <w:szCs w:val="28"/>
        </w:rPr>
        <w:t>S</w:t>
      </w:r>
      <w:r w:rsidRPr="00D26E36">
        <w:rPr>
          <w:rFonts w:cstheme="minorBidi"/>
          <w:b/>
          <w:bCs/>
          <w:color w:val="000000" w:themeColor="text1"/>
          <w:sz w:val="28"/>
          <w:szCs w:val="28"/>
        </w:rPr>
        <w:t xml:space="preserve">ession on “Bi and Multispecific Biologics” at </w:t>
      </w:r>
      <w:r w:rsidRPr="00D26E36">
        <w:rPr>
          <w:rFonts w:cstheme="minorBidi"/>
          <w:b/>
          <w:bCs/>
          <w:color w:val="auto"/>
          <w:sz w:val="28"/>
          <w:szCs w:val="28"/>
        </w:rPr>
        <w:t>Cambridge Healthcare Institute’s</w:t>
      </w:r>
      <w:r w:rsidR="00D65C89">
        <w:rPr>
          <w:rFonts w:cstheme="minorBidi"/>
          <w:b/>
          <w:bCs/>
          <w:color w:val="auto"/>
          <w:sz w:val="28"/>
          <w:szCs w:val="28"/>
        </w:rPr>
        <w:t xml:space="preserve"> </w:t>
      </w:r>
      <w:r w:rsidRPr="00D26E36">
        <w:rPr>
          <w:rFonts w:cstheme="minorBidi"/>
          <w:b/>
          <w:bCs/>
          <w:color w:val="auto"/>
          <w:sz w:val="28"/>
          <w:szCs w:val="28"/>
        </w:rPr>
        <w:t>Pep Talk 2025</w:t>
      </w:r>
    </w:p>
    <w:p w14:paraId="134F1D40" w14:textId="68D26373" w:rsidR="00D65C89" w:rsidRDefault="00223132" w:rsidP="00D65C89">
      <w:pPr>
        <w:jc w:val="center"/>
        <w:rPr>
          <w:rFonts w:cstheme="minorBidi"/>
          <w:color w:val="auto"/>
          <w:sz w:val="22"/>
          <w:szCs w:val="22"/>
        </w:rPr>
      </w:pPr>
      <w:r>
        <w:rPr>
          <w:rFonts w:cstheme="minorBidi"/>
          <w:b/>
          <w:bCs/>
          <w:color w:val="000000" w:themeColor="text1"/>
          <w:sz w:val="28"/>
          <w:szCs w:val="28"/>
        </w:rPr>
        <w:t xml:space="preserve">Also </w:t>
      </w:r>
      <w:r w:rsidR="00CC555F">
        <w:rPr>
          <w:rFonts w:cstheme="minorBidi"/>
          <w:b/>
          <w:bCs/>
          <w:color w:val="000000" w:themeColor="text1"/>
          <w:sz w:val="28"/>
          <w:szCs w:val="28"/>
        </w:rPr>
        <w:t xml:space="preserve">giving an </w:t>
      </w:r>
      <w:r w:rsidR="00356301">
        <w:rPr>
          <w:rFonts w:cstheme="minorBidi"/>
          <w:b/>
          <w:bCs/>
          <w:color w:val="000000" w:themeColor="text1"/>
          <w:sz w:val="28"/>
          <w:szCs w:val="28"/>
        </w:rPr>
        <w:t>in-session</w:t>
      </w:r>
      <w:r w:rsidR="00CC555F">
        <w:rPr>
          <w:rFonts w:cstheme="minorBidi"/>
          <w:b/>
          <w:bCs/>
          <w:color w:val="000000" w:themeColor="text1"/>
          <w:sz w:val="28"/>
          <w:szCs w:val="28"/>
        </w:rPr>
        <w:t xml:space="preserve"> talk titled</w:t>
      </w:r>
      <w:r w:rsidR="00E901D5" w:rsidRPr="00D26E36">
        <w:rPr>
          <w:rFonts w:cstheme="minorBidi"/>
          <w:b/>
          <w:bCs/>
          <w:color w:val="000000" w:themeColor="text1"/>
          <w:sz w:val="28"/>
          <w:szCs w:val="28"/>
        </w:rPr>
        <w:t xml:space="preserve"> “Modular Multispecific Biotherapeutics: Rapid Therapeutic Design with the ADAPTIR</w:t>
      </w:r>
      <w:r w:rsidR="00B00376" w:rsidRPr="00B00376">
        <w:rPr>
          <w:rFonts w:cstheme="minorBidi"/>
          <w:b/>
          <w:bCs/>
          <w:color w:val="000000" w:themeColor="text1"/>
          <w:sz w:val="28"/>
          <w:szCs w:val="28"/>
          <w:vertAlign w:val="superscript"/>
        </w:rPr>
        <w:sym w:font="Symbol" w:char="F0D2"/>
      </w:r>
      <w:r w:rsidR="00E901D5" w:rsidRPr="00D26E36">
        <w:rPr>
          <w:rFonts w:cstheme="minorBidi"/>
          <w:b/>
          <w:bCs/>
          <w:color w:val="000000" w:themeColor="text1"/>
          <w:sz w:val="28"/>
          <w:szCs w:val="28"/>
        </w:rPr>
        <w:t xml:space="preserve"> Platform</w:t>
      </w:r>
      <w:r>
        <w:rPr>
          <w:rFonts w:cstheme="minorBidi"/>
          <w:b/>
          <w:bCs/>
          <w:color w:val="000000" w:themeColor="text1"/>
          <w:sz w:val="28"/>
          <w:szCs w:val="28"/>
        </w:rPr>
        <w:t>,</w:t>
      </w:r>
      <w:r w:rsidR="00E901D5" w:rsidRPr="00D26E36">
        <w:rPr>
          <w:rFonts w:cstheme="minorBidi"/>
          <w:b/>
          <w:bCs/>
          <w:color w:val="000000" w:themeColor="text1"/>
          <w:sz w:val="28"/>
          <w:szCs w:val="28"/>
        </w:rPr>
        <w:t>”</w:t>
      </w:r>
      <w:r>
        <w:rPr>
          <w:rFonts w:cstheme="minorBidi"/>
          <w:b/>
          <w:bCs/>
          <w:color w:val="000000" w:themeColor="text1"/>
          <w:sz w:val="28"/>
          <w:szCs w:val="28"/>
        </w:rPr>
        <w:t xml:space="preserve"> showcasing Aptevo’s drug engineering and rational drug design expertise</w:t>
      </w:r>
    </w:p>
    <w:p w14:paraId="70985A6B" w14:textId="2CA71F91" w:rsidR="00D65C89" w:rsidRDefault="00D65C89" w:rsidP="00E668C1">
      <w:pPr>
        <w:rPr>
          <w:rFonts w:cstheme="minorBidi"/>
          <w:color w:val="auto"/>
          <w:sz w:val="22"/>
          <w:szCs w:val="22"/>
        </w:rPr>
      </w:pPr>
      <w:r w:rsidRPr="00D65C89">
        <w:rPr>
          <w:rFonts w:cstheme="minorBidi"/>
          <w:b/>
          <w:bCs/>
          <w:color w:val="auto"/>
          <w:sz w:val="22"/>
          <w:szCs w:val="22"/>
        </w:rPr>
        <w:t>SEATTLE, WA – January 15, 2024</w:t>
      </w:r>
      <w:r w:rsidRPr="00D65C89">
        <w:rPr>
          <w:rFonts w:cstheme="minorBidi"/>
          <w:color w:val="auto"/>
          <w:sz w:val="22"/>
          <w:szCs w:val="22"/>
        </w:rPr>
        <w:t xml:space="preserve"> – Aptevo Therapeutics ("Aptevo") (Nasdaq: APVO) today announced that Peter Pavlik, PhD, Senior Director of Protein Engineering, will chair a session titled "Bi and Multispecific Biologics" and present a talk, "Modular Multispecific Biotherapeutics: Rapid Therapeutic Design with the ADAPTIR</w:t>
      </w:r>
      <w:r w:rsidR="00B00376" w:rsidRPr="00400601">
        <w:rPr>
          <w:rFonts w:eastAsia="Symbol" w:cstheme="minorHAnsi"/>
          <w:color w:val="000000" w:themeColor="text1"/>
          <w:sz w:val="22"/>
          <w:szCs w:val="22"/>
          <w:vertAlign w:val="superscript"/>
        </w:rPr>
        <w:sym w:font="Symbol" w:char="F0D2"/>
      </w:r>
      <w:r w:rsidRPr="00D65C89">
        <w:rPr>
          <w:rFonts w:cstheme="minorBidi"/>
          <w:color w:val="auto"/>
          <w:sz w:val="22"/>
          <w:szCs w:val="22"/>
        </w:rPr>
        <w:t xml:space="preserve"> Platform," at the Cambridge Healthcare Institute’s Pep Talk conference </w:t>
      </w:r>
      <w:r>
        <w:rPr>
          <w:rFonts w:cstheme="minorBidi"/>
          <w:color w:val="auto"/>
          <w:sz w:val="22"/>
          <w:szCs w:val="22"/>
        </w:rPr>
        <w:t>today</w:t>
      </w:r>
      <w:r w:rsidRPr="00D65C89">
        <w:rPr>
          <w:rFonts w:cstheme="minorBidi"/>
          <w:color w:val="auto"/>
          <w:sz w:val="22"/>
          <w:szCs w:val="22"/>
        </w:rPr>
        <w:t>.</w:t>
      </w:r>
    </w:p>
    <w:p w14:paraId="3E7FDC4D" w14:textId="636C8011" w:rsidR="00E520C2" w:rsidRPr="00B42463" w:rsidRDefault="00E520C2" w:rsidP="00E668C1">
      <w:pPr>
        <w:rPr>
          <w:rFonts w:cstheme="minorHAnsi"/>
          <w:color w:val="auto"/>
        </w:rPr>
      </w:pPr>
      <w:r w:rsidRPr="00B42463">
        <w:rPr>
          <w:rFonts w:cstheme="minorHAnsi"/>
          <w:b/>
          <w:bCs/>
          <w:color w:val="auto"/>
        </w:rPr>
        <w:t>Details</w:t>
      </w:r>
    </w:p>
    <w:p w14:paraId="123A2D36" w14:textId="092E9A40" w:rsidR="00071394" w:rsidRDefault="00F61B15" w:rsidP="00071394">
      <w:pPr>
        <w:rPr>
          <w:rFonts w:cstheme="minorHAnsi"/>
          <w:color w:val="auto"/>
          <w:lang w:val="en-US"/>
        </w:rPr>
      </w:pPr>
      <w:r>
        <w:rPr>
          <w:rFonts w:cstheme="minorHAnsi"/>
          <w:b/>
          <w:bCs/>
          <w:color w:val="auto"/>
        </w:rPr>
        <w:t xml:space="preserve">Session </w:t>
      </w:r>
      <w:r w:rsidR="00E668C1" w:rsidRPr="00B42463">
        <w:rPr>
          <w:rFonts w:cstheme="minorHAnsi"/>
          <w:b/>
          <w:bCs/>
          <w:color w:val="auto"/>
        </w:rPr>
        <w:t>Title:</w:t>
      </w:r>
      <w:r w:rsidR="00E668C1" w:rsidRPr="00B42463">
        <w:rPr>
          <w:rFonts w:cstheme="minorHAnsi"/>
          <w:color w:val="auto"/>
        </w:rPr>
        <w:t xml:space="preserve"> </w:t>
      </w:r>
      <w:r>
        <w:rPr>
          <w:rFonts w:cstheme="minorHAnsi"/>
          <w:color w:val="auto"/>
          <w:lang w:val="en-US"/>
        </w:rPr>
        <w:t>Bi and Multispecific Biologics</w:t>
      </w:r>
    </w:p>
    <w:p w14:paraId="4947BE4A" w14:textId="74FF3DF8" w:rsidR="00EC5670" w:rsidRDefault="00EC5670" w:rsidP="00EC5670">
      <w:pPr>
        <w:ind w:left="720"/>
        <w:rPr>
          <w:rFonts w:cstheme="minorBidi"/>
          <w:color w:val="000000" w:themeColor="text1"/>
          <w:sz w:val="22"/>
          <w:szCs w:val="22"/>
        </w:rPr>
      </w:pPr>
      <w:r>
        <w:rPr>
          <w:rFonts w:cstheme="minorHAnsi"/>
          <w:b/>
          <w:bCs/>
          <w:color w:val="auto"/>
          <w:lang w:val="en-US"/>
        </w:rPr>
        <w:t xml:space="preserve">Talk Title:  </w:t>
      </w:r>
      <w:r w:rsidRPr="00F61B15">
        <w:rPr>
          <w:rFonts w:cstheme="minorBidi"/>
          <w:color w:val="000000" w:themeColor="text1"/>
          <w:sz w:val="22"/>
          <w:szCs w:val="22"/>
        </w:rPr>
        <w:t>Modular Multispecific Biotherapeutics: Rapid Therapeutic Design with the ADAPTIR™ Platform</w:t>
      </w:r>
      <w:r>
        <w:rPr>
          <w:rFonts w:cstheme="minorBidi"/>
          <w:color w:val="000000" w:themeColor="text1"/>
          <w:sz w:val="22"/>
          <w:szCs w:val="22"/>
        </w:rPr>
        <w:t xml:space="preserve"> (</w:t>
      </w:r>
      <w:r w:rsidR="00F671CF">
        <w:rPr>
          <w:rFonts w:cstheme="minorBidi"/>
          <w:color w:val="000000" w:themeColor="text1"/>
          <w:sz w:val="22"/>
          <w:szCs w:val="22"/>
        </w:rPr>
        <w:t>t</w:t>
      </w:r>
      <w:r>
        <w:rPr>
          <w:rFonts w:cstheme="minorBidi"/>
          <w:color w:val="000000" w:themeColor="text1"/>
          <w:sz w:val="22"/>
          <w:szCs w:val="22"/>
        </w:rPr>
        <w:t>alk being given as part of this session)</w:t>
      </w:r>
    </w:p>
    <w:p w14:paraId="45277600" w14:textId="00AAA374" w:rsidR="00F61B15" w:rsidRDefault="00F61B15" w:rsidP="00071394">
      <w:pPr>
        <w:rPr>
          <w:rFonts w:cstheme="minorHAnsi"/>
          <w:color w:val="auto"/>
          <w:lang w:val="en-US"/>
        </w:rPr>
      </w:pPr>
      <w:r w:rsidRPr="00F61B15">
        <w:rPr>
          <w:rFonts w:cstheme="minorHAnsi"/>
          <w:b/>
          <w:bCs/>
          <w:color w:val="auto"/>
          <w:lang w:val="en-US"/>
        </w:rPr>
        <w:t>Session Chair</w:t>
      </w:r>
      <w:r w:rsidR="00EC5670">
        <w:rPr>
          <w:rFonts w:cstheme="minorHAnsi"/>
          <w:b/>
          <w:bCs/>
          <w:color w:val="auto"/>
          <w:lang w:val="en-US"/>
        </w:rPr>
        <w:t xml:space="preserve"> and Talk Presenter</w:t>
      </w:r>
      <w:r>
        <w:rPr>
          <w:rFonts w:cstheme="minorHAnsi"/>
          <w:color w:val="auto"/>
          <w:lang w:val="en-US"/>
        </w:rPr>
        <w:t>:  Peter Pavlik, PhD</w:t>
      </w:r>
    </w:p>
    <w:p w14:paraId="0A2CD1BF" w14:textId="6C446E83" w:rsidR="00F55245" w:rsidRDefault="00E668C1" w:rsidP="003D4CD2">
      <w:pPr>
        <w:rPr>
          <w:rFonts w:cstheme="minorHAnsi"/>
          <w:color w:val="auto"/>
        </w:rPr>
      </w:pPr>
      <w:r w:rsidRPr="00B42463">
        <w:rPr>
          <w:rFonts w:cstheme="minorHAnsi"/>
          <w:b/>
          <w:bCs/>
          <w:color w:val="auto"/>
        </w:rPr>
        <w:t>Date/Time:</w:t>
      </w:r>
      <w:r w:rsidRPr="00B42463">
        <w:rPr>
          <w:rFonts w:cstheme="minorHAnsi"/>
          <w:color w:val="auto"/>
        </w:rPr>
        <w:t xml:space="preserve"> </w:t>
      </w:r>
      <w:r w:rsidR="00EC5670">
        <w:rPr>
          <w:rFonts w:cstheme="minorHAnsi"/>
          <w:color w:val="auto"/>
        </w:rPr>
        <w:t>Wednesday</w:t>
      </w:r>
      <w:r w:rsidRPr="00B42463">
        <w:rPr>
          <w:rFonts w:cstheme="minorHAnsi"/>
          <w:color w:val="auto"/>
        </w:rPr>
        <w:t>,</w:t>
      </w:r>
      <w:r w:rsidR="00071394">
        <w:rPr>
          <w:rFonts w:cstheme="minorHAnsi"/>
          <w:color w:val="auto"/>
        </w:rPr>
        <w:t xml:space="preserve"> </w:t>
      </w:r>
      <w:r w:rsidR="00EC5670">
        <w:rPr>
          <w:rFonts w:cstheme="minorHAnsi"/>
          <w:color w:val="auto"/>
        </w:rPr>
        <w:t>January</w:t>
      </w:r>
      <w:r w:rsidR="00071394">
        <w:rPr>
          <w:rFonts w:cstheme="minorHAnsi"/>
          <w:color w:val="auto"/>
        </w:rPr>
        <w:t xml:space="preserve"> </w:t>
      </w:r>
      <w:r w:rsidR="00EC5670">
        <w:rPr>
          <w:rFonts w:cstheme="minorHAnsi"/>
          <w:color w:val="auto"/>
        </w:rPr>
        <w:t>15</w:t>
      </w:r>
      <w:r w:rsidR="00DB6CE3" w:rsidRPr="00B42463">
        <w:rPr>
          <w:rFonts w:cstheme="minorHAnsi"/>
          <w:color w:val="auto"/>
          <w:vertAlign w:val="superscript"/>
        </w:rPr>
        <w:t>th</w:t>
      </w:r>
      <w:r w:rsidR="0068135E">
        <w:rPr>
          <w:rFonts w:cstheme="minorHAnsi"/>
          <w:color w:val="auto"/>
          <w:vertAlign w:val="superscript"/>
        </w:rPr>
        <w:t xml:space="preserve"> </w:t>
      </w:r>
      <w:r w:rsidR="0068135E">
        <w:rPr>
          <w:rFonts w:cstheme="minorHAnsi"/>
          <w:color w:val="auto"/>
        </w:rPr>
        <w:t>f</w:t>
      </w:r>
      <w:r w:rsidR="00F55245">
        <w:rPr>
          <w:rFonts w:cstheme="minorHAnsi"/>
          <w:color w:val="auto"/>
        </w:rPr>
        <w:t xml:space="preserve">rom </w:t>
      </w:r>
      <w:r w:rsidR="00EC5670">
        <w:rPr>
          <w:rFonts w:cstheme="minorHAnsi"/>
          <w:color w:val="auto"/>
        </w:rPr>
        <w:t>3</w:t>
      </w:r>
      <w:r w:rsidR="00F55245">
        <w:rPr>
          <w:rFonts w:cstheme="minorHAnsi"/>
          <w:color w:val="auto"/>
        </w:rPr>
        <w:t>:15-</w:t>
      </w:r>
      <w:r w:rsidR="00EC5670">
        <w:rPr>
          <w:rFonts w:cstheme="minorHAnsi"/>
          <w:color w:val="auto"/>
        </w:rPr>
        <w:t>5</w:t>
      </w:r>
      <w:r w:rsidR="00F55245">
        <w:rPr>
          <w:rFonts w:cstheme="minorHAnsi"/>
          <w:color w:val="auto"/>
        </w:rPr>
        <w:t>:</w:t>
      </w:r>
      <w:r w:rsidR="00EC5670">
        <w:rPr>
          <w:rFonts w:cstheme="minorHAnsi"/>
          <w:color w:val="auto"/>
        </w:rPr>
        <w:t>20</w:t>
      </w:r>
      <w:r w:rsidR="00F55245">
        <w:rPr>
          <w:rFonts w:cstheme="minorHAnsi"/>
          <w:color w:val="auto"/>
        </w:rPr>
        <w:t xml:space="preserve"> </w:t>
      </w:r>
      <w:r w:rsidR="00F536D6">
        <w:rPr>
          <w:rFonts w:cstheme="minorHAnsi"/>
          <w:color w:val="auto"/>
        </w:rPr>
        <w:t xml:space="preserve">US </w:t>
      </w:r>
      <w:r w:rsidR="00EC5670">
        <w:rPr>
          <w:rFonts w:cstheme="minorHAnsi"/>
          <w:color w:val="auto"/>
        </w:rPr>
        <w:t>Pacific</w:t>
      </w:r>
      <w:r w:rsidR="00F55245">
        <w:rPr>
          <w:rFonts w:cstheme="minorHAnsi"/>
          <w:color w:val="auto"/>
        </w:rPr>
        <w:t xml:space="preserve"> time.</w:t>
      </w:r>
    </w:p>
    <w:p w14:paraId="0940FFD3" w14:textId="77777777" w:rsidR="00CC555F" w:rsidRPr="00400601" w:rsidRDefault="00CC555F" w:rsidP="00CC555F">
      <w:pPr>
        <w:spacing w:after="0"/>
        <w:rPr>
          <w:rFonts w:cstheme="minorHAnsi"/>
          <w:b/>
          <w:bCs/>
          <w:color w:val="000000" w:themeColor="text1"/>
          <w:sz w:val="22"/>
          <w:szCs w:val="22"/>
        </w:rPr>
      </w:pPr>
      <w:r w:rsidRPr="00400601">
        <w:rPr>
          <w:rFonts w:cstheme="minorHAnsi"/>
          <w:b/>
          <w:bCs/>
          <w:color w:val="000000" w:themeColor="text1"/>
          <w:sz w:val="22"/>
          <w:szCs w:val="22"/>
        </w:rPr>
        <w:t>About Dr. Pavlik</w:t>
      </w:r>
    </w:p>
    <w:p w14:paraId="1DA309D0" w14:textId="671DEC30" w:rsidR="00CC555F" w:rsidRPr="00400601" w:rsidRDefault="00CC555F" w:rsidP="00CC555F">
      <w:pPr>
        <w:spacing w:after="0"/>
        <w:rPr>
          <w:rFonts w:cstheme="minorHAnsi"/>
          <w:color w:val="000000" w:themeColor="text1"/>
          <w:sz w:val="22"/>
          <w:szCs w:val="22"/>
        </w:rPr>
      </w:pPr>
      <w:r w:rsidRPr="00400601">
        <w:rPr>
          <w:rFonts w:cstheme="minorHAnsi"/>
          <w:color w:val="000000" w:themeColor="text1"/>
          <w:sz w:val="22"/>
          <w:szCs w:val="22"/>
        </w:rPr>
        <w:t>Peter Pavlik, PhD, serves as the Senior Director of Protein Engineering at Aptevo Therapeutics. In his career at Aptevo and previously MedImmune/AstraZeneca and Los Alamos National Labs, he has implemented novel technologies to streamline discovery of binding domains and their incorporation into stable and efficacious biotherapeutics. Dr. Pavlik has oversight over all processes currently used at Aptevo</w:t>
      </w:r>
      <w:r w:rsidR="00E57A2E">
        <w:rPr>
          <w:rFonts w:cstheme="minorHAnsi"/>
          <w:color w:val="000000" w:themeColor="text1"/>
          <w:sz w:val="22"/>
          <w:szCs w:val="22"/>
        </w:rPr>
        <w:t>,</w:t>
      </w:r>
      <w:r w:rsidRPr="00400601">
        <w:rPr>
          <w:rFonts w:cstheme="minorHAnsi"/>
          <w:color w:val="000000" w:themeColor="text1"/>
          <w:sz w:val="22"/>
          <w:szCs w:val="22"/>
        </w:rPr>
        <w:t xml:space="preserve"> which are optimized to multiple areas of drug development from target validation to antibody discovery to IND and to clinic.</w:t>
      </w:r>
      <w:r w:rsidR="00D65C89">
        <w:rPr>
          <w:rFonts w:cstheme="minorHAnsi"/>
          <w:color w:val="000000" w:themeColor="text1"/>
          <w:sz w:val="22"/>
          <w:szCs w:val="22"/>
        </w:rPr>
        <w:t xml:space="preserve"> Dr. Pavlik h</w:t>
      </w:r>
      <w:r w:rsidRPr="00400601">
        <w:rPr>
          <w:rFonts w:cstheme="minorHAnsi"/>
          <w:color w:val="000000" w:themeColor="text1"/>
          <w:sz w:val="22"/>
          <w:szCs w:val="22"/>
        </w:rPr>
        <w:t>as a unique understanding of the biopharma industry from the large and small company perspectives.</w:t>
      </w:r>
    </w:p>
    <w:p w14:paraId="12BC20F8" w14:textId="77777777" w:rsidR="00CC555F" w:rsidRPr="00400601" w:rsidRDefault="00CC555F" w:rsidP="00CC555F">
      <w:pPr>
        <w:spacing w:after="0"/>
        <w:rPr>
          <w:rFonts w:cstheme="minorHAnsi"/>
          <w:b/>
          <w:bCs/>
          <w:color w:val="000000" w:themeColor="text1"/>
          <w:sz w:val="22"/>
          <w:szCs w:val="22"/>
        </w:rPr>
      </w:pPr>
    </w:p>
    <w:p w14:paraId="56498A9B" w14:textId="77777777" w:rsidR="00CC555F" w:rsidRPr="00400601" w:rsidRDefault="00CC555F" w:rsidP="00CC555F">
      <w:pPr>
        <w:spacing w:after="0"/>
        <w:rPr>
          <w:rFonts w:cstheme="minorHAnsi"/>
          <w:b/>
          <w:bCs/>
          <w:color w:val="000000" w:themeColor="text1"/>
          <w:sz w:val="22"/>
          <w:szCs w:val="22"/>
        </w:rPr>
      </w:pPr>
      <w:r w:rsidRPr="00400601">
        <w:rPr>
          <w:rFonts w:cstheme="minorHAnsi"/>
          <w:b/>
          <w:bCs/>
          <w:color w:val="000000" w:themeColor="text1"/>
          <w:sz w:val="22"/>
          <w:szCs w:val="22"/>
        </w:rPr>
        <w:t>About Aptevo Therapeutics</w:t>
      </w:r>
    </w:p>
    <w:p w14:paraId="5E574535" w14:textId="77777777" w:rsidR="00CC555F" w:rsidRPr="00400601" w:rsidRDefault="00CC555F" w:rsidP="00CC555F">
      <w:pPr>
        <w:spacing w:after="0" w:line="240" w:lineRule="auto"/>
        <w:rPr>
          <w:rFonts w:cstheme="minorHAnsi"/>
          <w:color w:val="000000" w:themeColor="text1"/>
          <w:sz w:val="22"/>
          <w:szCs w:val="22"/>
        </w:rPr>
      </w:pPr>
      <w:r w:rsidRPr="00400601">
        <w:rPr>
          <w:rFonts w:cstheme="minorHAnsi"/>
          <w:color w:val="000000" w:themeColor="text1"/>
          <w:sz w:val="22"/>
          <w:szCs w:val="22"/>
        </w:rPr>
        <w:t>Aptevo Therapeutics Inc. (Nasdaq: APVO) is a clinical-stage biotechnology company focused on developing novel bispecific immunotherapies for the treatment of cancer. The company has two clinical candidates.  Mipletamig is currently being evaluated in RAINIER, a Phase 1b/2 trial for the treatment of frontline acute myeloid leukemia in combination with standard of care venetoclax + azacitidine.  Mipletamig has orphan status for AML according to the Orphan Drug Act. ALG.APV-527, a bispecific conditional 4-1BB agonist, only active upon simultaneous binding to 4-1BB and 5T4, is being co-developed with Alligator Bioscience and is being evaluated in a Phase 1 clinical trial for the treatment of multiple solid tumor types likely to express 5T4.  The Company has three pre-clinical candidates with different mechanisms of action designed to target a range of solid tumors.  All pipeline candidates were created from two proprietary platforms, ADAPTIR</w:t>
      </w:r>
      <w:r w:rsidRPr="00400601">
        <w:rPr>
          <w:rFonts w:eastAsia="Symbol" w:cstheme="minorHAnsi"/>
          <w:color w:val="000000" w:themeColor="text1"/>
          <w:sz w:val="22"/>
          <w:szCs w:val="22"/>
          <w:vertAlign w:val="superscript"/>
        </w:rPr>
        <w:sym w:font="Symbol" w:char="F0D2"/>
      </w:r>
      <w:r w:rsidRPr="00400601">
        <w:rPr>
          <w:rFonts w:eastAsia="Symbol" w:cstheme="minorHAnsi"/>
          <w:color w:val="000000" w:themeColor="text1"/>
          <w:sz w:val="22"/>
          <w:szCs w:val="22"/>
          <w:vertAlign w:val="superscript"/>
        </w:rPr>
        <w:t xml:space="preserve"> </w:t>
      </w:r>
      <w:r w:rsidRPr="00400601">
        <w:rPr>
          <w:rFonts w:cstheme="minorHAnsi"/>
          <w:color w:val="000000" w:themeColor="text1"/>
          <w:sz w:val="22"/>
          <w:szCs w:val="22"/>
        </w:rPr>
        <w:t>and ADAPTIR-FLEX</w:t>
      </w:r>
      <w:r w:rsidRPr="00400601">
        <w:rPr>
          <w:rFonts w:eastAsia="Symbol" w:cstheme="minorHAnsi"/>
          <w:color w:val="000000" w:themeColor="text1"/>
          <w:sz w:val="22"/>
          <w:szCs w:val="22"/>
          <w:vertAlign w:val="superscript"/>
        </w:rPr>
        <w:sym w:font="Symbol" w:char="F0D2"/>
      </w:r>
      <w:r w:rsidRPr="00400601">
        <w:rPr>
          <w:rFonts w:cstheme="minorHAnsi"/>
          <w:color w:val="000000" w:themeColor="text1"/>
          <w:sz w:val="22"/>
          <w:szCs w:val="22"/>
        </w:rPr>
        <w:t xml:space="preserve">. </w:t>
      </w:r>
      <w:r w:rsidRPr="00400601">
        <w:rPr>
          <w:rFonts w:cstheme="minorHAnsi"/>
          <w:color w:val="000000" w:themeColor="text1"/>
          <w:sz w:val="22"/>
          <w:szCs w:val="22"/>
        </w:rPr>
        <w:lastRenderedPageBreak/>
        <w:t>The Aptevo mission is to improve treatment outcomes and transform the lives of cancer patients. For more information, please visit </w:t>
      </w:r>
      <w:hyperlink r:id="rId12">
        <w:r w:rsidRPr="00400601">
          <w:rPr>
            <w:rStyle w:val="Hyperlink"/>
            <w:rFonts w:cstheme="minorHAnsi"/>
            <w:color w:val="000000" w:themeColor="text1"/>
            <w:sz w:val="22"/>
            <w:szCs w:val="22"/>
          </w:rPr>
          <w:t>www.aptevotherapeutics.com</w:t>
        </w:r>
      </w:hyperlink>
      <w:r w:rsidRPr="00400601">
        <w:rPr>
          <w:rFonts w:cstheme="minorHAnsi"/>
          <w:color w:val="000000" w:themeColor="text1"/>
          <w:sz w:val="22"/>
          <w:szCs w:val="22"/>
        </w:rPr>
        <w:t>.</w:t>
      </w:r>
    </w:p>
    <w:p w14:paraId="5506E77B" w14:textId="77777777" w:rsidR="00CC555F" w:rsidRPr="00400601" w:rsidRDefault="00CC555F" w:rsidP="00CC555F">
      <w:pPr>
        <w:spacing w:after="0" w:line="240" w:lineRule="auto"/>
        <w:rPr>
          <w:rFonts w:cstheme="minorHAnsi"/>
          <w:b/>
          <w:bCs/>
          <w:color w:val="000000" w:themeColor="text1"/>
          <w:sz w:val="22"/>
          <w:szCs w:val="22"/>
          <w:lang w:val="en-US"/>
        </w:rPr>
      </w:pPr>
    </w:p>
    <w:p w14:paraId="04EB42BD" w14:textId="77777777" w:rsidR="00CC555F" w:rsidRPr="00400601" w:rsidRDefault="00CC555F" w:rsidP="00CC555F">
      <w:pPr>
        <w:spacing w:after="0" w:line="240" w:lineRule="auto"/>
        <w:rPr>
          <w:rFonts w:cstheme="minorHAnsi"/>
          <w:b/>
          <w:bCs/>
          <w:color w:val="000000" w:themeColor="text1"/>
          <w:sz w:val="22"/>
          <w:szCs w:val="22"/>
          <w:lang w:val="en-US"/>
        </w:rPr>
      </w:pPr>
      <w:bookmarkStart w:id="0" w:name="_Hlk183429926"/>
      <w:r w:rsidRPr="00400601">
        <w:rPr>
          <w:rFonts w:cstheme="minorHAnsi"/>
          <w:b/>
          <w:bCs/>
          <w:color w:val="000000" w:themeColor="text1"/>
          <w:sz w:val="22"/>
          <w:szCs w:val="22"/>
          <w:lang w:val="en-US"/>
        </w:rPr>
        <w:t xml:space="preserve">Safe Harbor Statement </w:t>
      </w:r>
    </w:p>
    <w:p w14:paraId="506BF319" w14:textId="01FAD0DF" w:rsidR="00CC555F" w:rsidRPr="00400601" w:rsidRDefault="00CC555F" w:rsidP="00CC555F">
      <w:pPr>
        <w:rPr>
          <w:rFonts w:cstheme="minorHAnsi"/>
          <w:b/>
          <w:bCs/>
          <w:color w:val="000000" w:themeColor="text1"/>
          <w:sz w:val="22"/>
          <w:szCs w:val="22"/>
        </w:rPr>
      </w:pPr>
      <w:r w:rsidRPr="00400601">
        <w:rPr>
          <w:rFonts w:cstheme="minorHAnsi"/>
          <w:color w:val="000000" w:themeColor="text1"/>
          <w:sz w:val="22"/>
          <w:szCs w:val="22"/>
        </w:rPr>
        <w:t>This press release includes forward-looking statements within the meaning of the Private Securities Litigation Reform Act of 1995. All statements, other than statements of historical fact, including, without limitation, Aptevo’s expectations regarding the effectiveness of its ADAPTIR</w:t>
      </w:r>
      <w:r w:rsidRPr="00400601">
        <w:rPr>
          <w:rFonts w:eastAsia="Symbol" w:cstheme="minorHAnsi"/>
          <w:color w:val="000000" w:themeColor="text1"/>
          <w:sz w:val="22"/>
          <w:szCs w:val="22"/>
          <w:vertAlign w:val="superscript"/>
        </w:rPr>
        <w:sym w:font="Symbol" w:char="F0D2"/>
      </w:r>
      <w:r w:rsidRPr="00400601">
        <w:rPr>
          <w:rFonts w:cstheme="minorHAnsi"/>
          <w:color w:val="000000" w:themeColor="text1"/>
          <w:sz w:val="22"/>
          <w:szCs w:val="22"/>
        </w:rPr>
        <w:t xml:space="preserve"> and ADAPTIR-FLEX</w:t>
      </w:r>
      <w:r w:rsidRPr="00400601">
        <w:rPr>
          <w:rFonts w:eastAsia="Symbol" w:cstheme="minorHAnsi"/>
          <w:color w:val="000000" w:themeColor="text1"/>
          <w:sz w:val="22"/>
          <w:szCs w:val="22"/>
          <w:vertAlign w:val="superscript"/>
        </w:rPr>
        <w:sym w:font="Symbol" w:char="F0D2"/>
      </w:r>
      <w:r w:rsidRPr="00400601">
        <w:rPr>
          <w:rFonts w:cstheme="minorHAnsi"/>
          <w:color w:val="000000" w:themeColor="text1"/>
          <w:sz w:val="22"/>
          <w:szCs w:val="22"/>
        </w:rPr>
        <w:t xml:space="preserve"> platform technologies and whether such technologies will accelerate drug discovery and development, statements related to the performance  of Aptevo's drug candidates in the clinic and whether such performance will translate into improved patient outcomes, statements related to the progress of and enthusiasm for Aptevo's preclinical and clinical programs, statements related to Aptevo's ability to generate stockholder value, whether Aptevo will continue to have momentum in its business in the future, and any other statements containing the words "may," "believes," "expects," "potential," "designed," "engineered," “innovative,” “initiate,” “allow,” “promise,” "plans," "will" and similar expressions are intended to identify forward-looking statements. These forward-looking statements are based on Aptevo's current intentions, beliefs, and expectations regarding future events. Aptevo cannot guarantee that any forward-looking statement will be accurate. Investors should realize that if underlying assumptions prove inaccurate or unknown risks or uncertainties materialize, actual results could differ materially from Aptevo's expectations. Investors are, therefore, cautioned not to place undue reliance on any forward-looking statement.</w:t>
      </w:r>
    </w:p>
    <w:p w14:paraId="0BFB8662" w14:textId="77777777" w:rsidR="00CC555F" w:rsidRPr="00400601" w:rsidRDefault="00CC555F" w:rsidP="00CC555F">
      <w:pPr>
        <w:rPr>
          <w:rFonts w:cstheme="minorHAnsi"/>
          <w:color w:val="000000" w:themeColor="text1"/>
          <w:sz w:val="22"/>
          <w:szCs w:val="22"/>
        </w:rPr>
      </w:pPr>
      <w:r w:rsidRPr="00400601">
        <w:rPr>
          <w:rFonts w:cstheme="minorHAnsi"/>
          <w:color w:val="000000" w:themeColor="text1"/>
          <w:sz w:val="22"/>
          <w:szCs w:val="22"/>
        </w:rPr>
        <w:t xml:space="preserve">There are several important factors that could cause Aptevo's actual results to differ materially from those indicated by such forward-looking statements, including a deterioration in Aptevo's business or prospects; further assessment of preliminary or interim data or different results from later clinical trials; adverse events and unanticipated problems, adverse developments in clinical development, including unexpected safety issues observed during a clinical trial; adverse developments in the U.S. or global capital markets, credit markets or economies generally; and changes in regulatory, social, macroeconomic, and political conditions. For instance, actual results may differ materially from those indicated by such forward-looking statements as a result of various important factors, including the uncertainties inherent in the initiation, enrollment and maintenance of patients in clinical trials, uncertainties inherent in the results of preliminary or interim data and preclinical and clinical studies being predictive of the results of later-stage clinical trials, the availability and timing of data from ongoing clinical trials, the trial design includes combination therapies that may make it difficult to accurately ascertain the benefits of mipletamig, expectations for the timing and steps required in the regulatory review process, expectations for regulatory approvals, the impact of competitive products, our ability to enter into agreements with strategic partners or raise funds on acceptable terms or at all and other matters that could affect the availability or commercial potential of the Company’s product candidates, business or economic disruptions due to catastrophes or other events, including natural disasters or public health crises such as the novel coronavirus (referred to as COVID-19), geopolitical risks, including the current war between Russia and Ukraine as well as the war between Israel and Hamas, and macroeconomic conditions such as rising inflation and interests rates, increased market volatility and decreased consumer confidence. These risks are not exhaustive, Aptevo faces known and unknown risks. Additional risks and factors that may affect results are set forth in Aptevo's filings with the Securities and Exchange Commission, including its Annual Report on Form 10-K for the fiscal year ended December 31, 2023, and its subsequent reports on Form 10-Q and current reports on Form 8-K. The foregoing sets forth many, but not all, of the factors that could cause actual results to differ from Aptevo's expectations in any forward-looking statement. Any forward-looking statement speaks only as of the date of this press release, </w:t>
      </w:r>
      <w:r w:rsidRPr="00400601">
        <w:rPr>
          <w:rFonts w:cstheme="minorHAnsi"/>
          <w:color w:val="000000" w:themeColor="text1"/>
          <w:sz w:val="22"/>
          <w:szCs w:val="22"/>
        </w:rPr>
        <w:lastRenderedPageBreak/>
        <w:t>and, except as required by law, Aptevo does not assume any obligation to update any forward-looking statement to reflect new information, events, or circumstances.</w:t>
      </w:r>
    </w:p>
    <w:p w14:paraId="4B5F1101" w14:textId="77777777" w:rsidR="00CC555F" w:rsidRPr="00400601" w:rsidRDefault="00CC555F" w:rsidP="00CC555F">
      <w:pPr>
        <w:spacing w:line="240" w:lineRule="auto"/>
        <w:contextualSpacing/>
        <w:mirrorIndents/>
        <w:rPr>
          <w:rStyle w:val="eop"/>
          <w:rFonts w:cstheme="minorHAnsi"/>
          <w:color w:val="000000" w:themeColor="text1"/>
          <w:sz w:val="22"/>
          <w:szCs w:val="22"/>
        </w:rPr>
      </w:pPr>
      <w:r w:rsidRPr="00400601">
        <w:rPr>
          <w:rFonts w:cstheme="minorHAnsi"/>
          <w:b/>
          <w:color w:val="000000" w:themeColor="text1"/>
          <w:sz w:val="22"/>
          <w:szCs w:val="22"/>
          <w:lang w:val="en-US"/>
        </w:rPr>
        <w:t>Aptevo Therapeutics</w:t>
      </w:r>
      <w:r w:rsidRPr="00400601">
        <w:rPr>
          <w:rStyle w:val="scxw248999319"/>
          <w:rFonts w:cstheme="minorHAnsi"/>
          <w:color w:val="000000" w:themeColor="text1"/>
          <w:sz w:val="22"/>
          <w:szCs w:val="22"/>
          <w:lang w:val="en-US"/>
        </w:rPr>
        <w:t> </w:t>
      </w:r>
      <w:r w:rsidRPr="00400601">
        <w:rPr>
          <w:rFonts w:cstheme="minorHAnsi"/>
          <w:color w:val="000000" w:themeColor="text1"/>
          <w:sz w:val="22"/>
          <w:szCs w:val="22"/>
          <w:lang w:val="en-US"/>
        </w:rPr>
        <w:br/>
      </w:r>
      <w:r w:rsidRPr="00400601">
        <w:rPr>
          <w:rStyle w:val="normaltextrun"/>
          <w:rFonts w:cstheme="minorHAnsi"/>
          <w:color w:val="000000" w:themeColor="text1"/>
          <w:sz w:val="22"/>
          <w:szCs w:val="22"/>
          <w:lang w:val="en-US"/>
        </w:rPr>
        <w:t>Miriam Weber Miller</w:t>
      </w:r>
      <w:r w:rsidRPr="00400601">
        <w:rPr>
          <w:rStyle w:val="eop"/>
          <w:rFonts w:cstheme="minorHAnsi"/>
          <w:color w:val="000000" w:themeColor="text1"/>
          <w:sz w:val="22"/>
          <w:szCs w:val="22"/>
        </w:rPr>
        <w:t> </w:t>
      </w:r>
    </w:p>
    <w:p w14:paraId="191C1E12" w14:textId="77777777" w:rsidR="00CC555F" w:rsidRPr="00400601" w:rsidRDefault="00CC555F" w:rsidP="00CC555F">
      <w:pPr>
        <w:spacing w:line="240" w:lineRule="auto"/>
        <w:contextualSpacing/>
        <w:mirrorIndents/>
        <w:rPr>
          <w:rStyle w:val="normaltextrun"/>
          <w:color w:val="000000" w:themeColor="text1"/>
          <w:sz w:val="22"/>
          <w:szCs w:val="22"/>
        </w:rPr>
      </w:pPr>
      <w:r w:rsidRPr="00400601">
        <w:rPr>
          <w:rStyle w:val="normaltextrun"/>
          <w:rFonts w:cstheme="minorHAnsi"/>
          <w:color w:val="000000" w:themeColor="text1"/>
          <w:sz w:val="22"/>
          <w:szCs w:val="22"/>
          <w:lang w:val="en-US"/>
        </w:rPr>
        <w:t>Email:</w:t>
      </w:r>
      <w:r w:rsidRPr="00400601">
        <w:rPr>
          <w:rStyle w:val="normaltextrun"/>
          <w:color w:val="000000" w:themeColor="text1"/>
          <w:sz w:val="22"/>
          <w:szCs w:val="22"/>
        </w:rPr>
        <w:t xml:space="preserve"> </w:t>
      </w:r>
      <w:hyperlink r:id="rId13" w:history="1">
        <w:r w:rsidRPr="00400601">
          <w:rPr>
            <w:rStyle w:val="Hyperlink"/>
            <w:rFonts w:cstheme="minorHAnsi"/>
            <w:color w:val="000000" w:themeColor="text1"/>
            <w:sz w:val="22"/>
            <w:szCs w:val="22"/>
            <w:lang w:val="en-US"/>
          </w:rPr>
          <w:t>IR@apvo.com</w:t>
        </w:r>
      </w:hyperlink>
      <w:r w:rsidRPr="00400601">
        <w:rPr>
          <w:rStyle w:val="normaltextrun"/>
          <w:color w:val="000000" w:themeColor="text1"/>
          <w:sz w:val="22"/>
          <w:szCs w:val="22"/>
        </w:rPr>
        <w:t xml:space="preserve"> </w:t>
      </w:r>
      <w:r w:rsidRPr="00400601">
        <w:rPr>
          <w:rStyle w:val="normaltextrun"/>
          <w:rFonts w:cstheme="minorHAnsi"/>
          <w:color w:val="000000" w:themeColor="text1"/>
          <w:sz w:val="22"/>
          <w:szCs w:val="22"/>
          <w:lang w:val="en-US"/>
        </w:rPr>
        <w:t xml:space="preserve">or </w:t>
      </w:r>
      <w:hyperlink r:id="rId14" w:history="1">
        <w:r w:rsidRPr="00400601">
          <w:rPr>
            <w:rStyle w:val="Hyperlink"/>
            <w:rFonts w:cstheme="minorHAnsi"/>
            <w:color w:val="000000" w:themeColor="text1"/>
            <w:sz w:val="22"/>
            <w:szCs w:val="22"/>
            <w:lang w:val="en-US"/>
          </w:rPr>
          <w:t>millerm@apvo.com</w:t>
        </w:r>
      </w:hyperlink>
    </w:p>
    <w:p w14:paraId="66BA4FAF" w14:textId="77777777" w:rsidR="00CC555F" w:rsidRPr="00400601" w:rsidRDefault="00CC555F" w:rsidP="00CC555F">
      <w:pPr>
        <w:spacing w:line="240" w:lineRule="auto"/>
        <w:contextualSpacing/>
        <w:mirrorIndents/>
        <w:rPr>
          <w:color w:val="000000" w:themeColor="text1"/>
          <w:sz w:val="22"/>
          <w:szCs w:val="22"/>
        </w:rPr>
      </w:pPr>
      <w:r w:rsidRPr="00400601">
        <w:rPr>
          <w:rStyle w:val="normaltextrun"/>
          <w:rFonts w:cstheme="minorHAnsi"/>
          <w:color w:val="000000" w:themeColor="text1"/>
          <w:sz w:val="22"/>
          <w:szCs w:val="22"/>
          <w:lang w:val="en-US"/>
        </w:rPr>
        <w:t>Phone: 206-859-6629</w:t>
      </w:r>
      <w:r w:rsidRPr="00400601">
        <w:rPr>
          <w:rStyle w:val="eop"/>
          <w:rFonts w:cstheme="minorHAnsi"/>
          <w:color w:val="000000" w:themeColor="text1"/>
          <w:sz w:val="22"/>
          <w:szCs w:val="22"/>
        </w:rPr>
        <w:t> </w:t>
      </w:r>
    </w:p>
    <w:p w14:paraId="148FE0CA" w14:textId="77777777" w:rsidR="00CC555F" w:rsidRPr="00400601" w:rsidRDefault="00CC555F" w:rsidP="00CC555F">
      <w:pPr>
        <w:spacing w:line="240" w:lineRule="auto"/>
        <w:rPr>
          <w:rFonts w:cstheme="minorHAnsi"/>
          <w:color w:val="000000" w:themeColor="text1"/>
          <w:sz w:val="22"/>
          <w:szCs w:val="22"/>
          <w:lang w:val="en-US"/>
        </w:rPr>
      </w:pPr>
    </w:p>
    <w:bookmarkEnd w:id="0"/>
    <w:p w14:paraId="6EAF74A8" w14:textId="77777777" w:rsidR="00CC555F" w:rsidRPr="00400601" w:rsidRDefault="00CC555F" w:rsidP="00CC555F">
      <w:pPr>
        <w:spacing w:after="0" w:line="240" w:lineRule="auto"/>
        <w:rPr>
          <w:rFonts w:cstheme="minorHAnsi"/>
          <w:color w:val="000000" w:themeColor="text1"/>
          <w:sz w:val="22"/>
          <w:szCs w:val="22"/>
          <w:lang w:val="en-US"/>
        </w:rPr>
      </w:pPr>
    </w:p>
    <w:p w14:paraId="17DCF1A7" w14:textId="77777777" w:rsidR="00CC555F" w:rsidRDefault="00CC555F" w:rsidP="003D4CD2">
      <w:pPr>
        <w:rPr>
          <w:rFonts w:cstheme="minorHAnsi"/>
          <w:color w:val="auto"/>
        </w:rPr>
      </w:pPr>
    </w:p>
    <w:p w14:paraId="4EED0604" w14:textId="77777777" w:rsidR="00CC555F" w:rsidRDefault="00CC555F" w:rsidP="003D4CD2">
      <w:pPr>
        <w:rPr>
          <w:rFonts w:cstheme="minorHAnsi"/>
          <w:color w:val="auto"/>
        </w:rPr>
      </w:pPr>
    </w:p>
    <w:sectPr w:rsidR="00CC555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B0054" w14:textId="77777777" w:rsidR="00683187" w:rsidRDefault="00683187" w:rsidP="0069676B">
      <w:pPr>
        <w:spacing w:after="0" w:line="240" w:lineRule="auto"/>
      </w:pPr>
      <w:r>
        <w:separator/>
      </w:r>
    </w:p>
  </w:endnote>
  <w:endnote w:type="continuationSeparator" w:id="0">
    <w:p w14:paraId="1AA5EBC6" w14:textId="77777777" w:rsidR="00683187" w:rsidRDefault="00683187" w:rsidP="0069676B">
      <w:pPr>
        <w:spacing w:after="0" w:line="240" w:lineRule="auto"/>
      </w:pPr>
      <w:r>
        <w:continuationSeparator/>
      </w:r>
    </w:p>
  </w:endnote>
  <w:endnote w:type="continuationNotice" w:id="1">
    <w:p w14:paraId="04D7FC84" w14:textId="77777777" w:rsidR="00683187" w:rsidRDefault="006831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Roboto">
    <w:panose1 w:val="020B0604020202020204"/>
    <w:charset w:val="00"/>
    <w:family w:val="auto"/>
    <w:pitch w:val="variable"/>
    <w:sig w:usb0="E0000AFF" w:usb1="5000217F" w:usb2="00000021" w:usb3="00000000" w:csb0="0000019F" w:csb1="00000000"/>
  </w:font>
  <w:font w:name="Arial">
    <w:panose1 w:val="020B0604020202020204"/>
    <w:charset w:val="00"/>
    <w:family w:val="swiss"/>
    <w:pitch w:val="variable"/>
    <w:sig w:usb0="E0002AFF" w:usb1="C0007843" w:usb2="00000009" w:usb3="00000000" w:csb0="000001FF" w:csb1="00000000"/>
  </w:font>
  <w:font w:name="Open Sans">
    <w:altName w:val="Segoe UI"/>
    <w:panose1 w:val="020B0604020202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haker 2 Lancet Regular">
    <w:altName w:val="Calibri"/>
    <w:panose1 w:val="020B0604020202020204"/>
    <w:charset w:val="00"/>
    <w:family w:val="swiss"/>
    <w:pitch w:val="default"/>
    <w:sig w:usb0="00000003" w:usb1="00000000" w:usb2="00000000" w:usb3="00000000" w:csb0="00000001"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60FA2" w14:textId="77777777" w:rsidR="00683187" w:rsidRDefault="00683187" w:rsidP="0069676B">
      <w:pPr>
        <w:spacing w:after="0" w:line="240" w:lineRule="auto"/>
      </w:pPr>
      <w:r>
        <w:separator/>
      </w:r>
    </w:p>
  </w:footnote>
  <w:footnote w:type="continuationSeparator" w:id="0">
    <w:p w14:paraId="55AE63C2" w14:textId="77777777" w:rsidR="00683187" w:rsidRDefault="00683187" w:rsidP="0069676B">
      <w:pPr>
        <w:spacing w:after="0" w:line="240" w:lineRule="auto"/>
      </w:pPr>
      <w:r>
        <w:continuationSeparator/>
      </w:r>
    </w:p>
  </w:footnote>
  <w:footnote w:type="continuationNotice" w:id="1">
    <w:p w14:paraId="1427CE8F" w14:textId="77777777" w:rsidR="00683187" w:rsidRDefault="0068318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E7373"/>
    <w:multiLevelType w:val="hybridMultilevel"/>
    <w:tmpl w:val="823E1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C47065"/>
    <w:multiLevelType w:val="hybridMultilevel"/>
    <w:tmpl w:val="6720A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FC2912"/>
    <w:multiLevelType w:val="hybridMultilevel"/>
    <w:tmpl w:val="C33A09E8"/>
    <w:lvl w:ilvl="0" w:tplc="E8E67854">
      <w:start w:val="1"/>
      <w:numFmt w:val="decimal"/>
      <w:lvlText w:val="%1."/>
      <w:lvlJc w:val="left"/>
      <w:pPr>
        <w:ind w:left="1080" w:hanging="360"/>
      </w:pPr>
      <w:rPr>
        <w:rFonts w:hint="default"/>
        <w:color w:val="212121"/>
        <w:sz w:val="16"/>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 w15:restartNumberingAfterBreak="0">
    <w:nsid w:val="1230607D"/>
    <w:multiLevelType w:val="multilevel"/>
    <w:tmpl w:val="A83EC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8D6585"/>
    <w:multiLevelType w:val="hybridMultilevel"/>
    <w:tmpl w:val="E80A7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28C67A"/>
    <w:multiLevelType w:val="hybridMultilevel"/>
    <w:tmpl w:val="FFFFFFFF"/>
    <w:lvl w:ilvl="0" w:tplc="B4E2ECDA">
      <w:start w:val="1"/>
      <w:numFmt w:val="bullet"/>
      <w:lvlText w:val=""/>
      <w:lvlJc w:val="left"/>
      <w:pPr>
        <w:ind w:left="720" w:hanging="360"/>
      </w:pPr>
      <w:rPr>
        <w:rFonts w:ascii="Symbol" w:hAnsi="Symbol" w:hint="default"/>
      </w:rPr>
    </w:lvl>
    <w:lvl w:ilvl="1" w:tplc="278EEF00">
      <w:start w:val="1"/>
      <w:numFmt w:val="bullet"/>
      <w:lvlText w:val="o"/>
      <w:lvlJc w:val="left"/>
      <w:pPr>
        <w:ind w:left="1440" w:hanging="360"/>
      </w:pPr>
      <w:rPr>
        <w:rFonts w:ascii="Courier New" w:hAnsi="Courier New" w:hint="default"/>
      </w:rPr>
    </w:lvl>
    <w:lvl w:ilvl="2" w:tplc="534872EA">
      <w:start w:val="1"/>
      <w:numFmt w:val="bullet"/>
      <w:lvlText w:val=""/>
      <w:lvlJc w:val="left"/>
      <w:pPr>
        <w:ind w:left="2160" w:hanging="360"/>
      </w:pPr>
      <w:rPr>
        <w:rFonts w:ascii="Wingdings" w:hAnsi="Wingdings" w:hint="default"/>
      </w:rPr>
    </w:lvl>
    <w:lvl w:ilvl="3" w:tplc="0E02BDFC">
      <w:start w:val="1"/>
      <w:numFmt w:val="bullet"/>
      <w:lvlText w:val=""/>
      <w:lvlJc w:val="left"/>
      <w:pPr>
        <w:ind w:left="2880" w:hanging="360"/>
      </w:pPr>
      <w:rPr>
        <w:rFonts w:ascii="Symbol" w:hAnsi="Symbol" w:hint="default"/>
      </w:rPr>
    </w:lvl>
    <w:lvl w:ilvl="4" w:tplc="F664E848">
      <w:start w:val="1"/>
      <w:numFmt w:val="bullet"/>
      <w:lvlText w:val="o"/>
      <w:lvlJc w:val="left"/>
      <w:pPr>
        <w:ind w:left="3600" w:hanging="360"/>
      </w:pPr>
      <w:rPr>
        <w:rFonts w:ascii="Courier New" w:hAnsi="Courier New" w:hint="default"/>
      </w:rPr>
    </w:lvl>
    <w:lvl w:ilvl="5" w:tplc="C0865E6C">
      <w:start w:val="1"/>
      <w:numFmt w:val="bullet"/>
      <w:lvlText w:val=""/>
      <w:lvlJc w:val="left"/>
      <w:pPr>
        <w:ind w:left="4320" w:hanging="360"/>
      </w:pPr>
      <w:rPr>
        <w:rFonts w:ascii="Wingdings" w:hAnsi="Wingdings" w:hint="default"/>
      </w:rPr>
    </w:lvl>
    <w:lvl w:ilvl="6" w:tplc="EBF806C8">
      <w:start w:val="1"/>
      <w:numFmt w:val="bullet"/>
      <w:lvlText w:val=""/>
      <w:lvlJc w:val="left"/>
      <w:pPr>
        <w:ind w:left="5040" w:hanging="360"/>
      </w:pPr>
      <w:rPr>
        <w:rFonts w:ascii="Symbol" w:hAnsi="Symbol" w:hint="default"/>
      </w:rPr>
    </w:lvl>
    <w:lvl w:ilvl="7" w:tplc="9978FC90">
      <w:start w:val="1"/>
      <w:numFmt w:val="bullet"/>
      <w:lvlText w:val="o"/>
      <w:lvlJc w:val="left"/>
      <w:pPr>
        <w:ind w:left="5760" w:hanging="360"/>
      </w:pPr>
      <w:rPr>
        <w:rFonts w:ascii="Courier New" w:hAnsi="Courier New" w:hint="default"/>
      </w:rPr>
    </w:lvl>
    <w:lvl w:ilvl="8" w:tplc="EB583076">
      <w:start w:val="1"/>
      <w:numFmt w:val="bullet"/>
      <w:lvlText w:val=""/>
      <w:lvlJc w:val="left"/>
      <w:pPr>
        <w:ind w:left="6480" w:hanging="360"/>
      </w:pPr>
      <w:rPr>
        <w:rFonts w:ascii="Wingdings" w:hAnsi="Wingdings" w:hint="default"/>
      </w:rPr>
    </w:lvl>
  </w:abstractNum>
  <w:abstractNum w:abstractNumId="6" w15:restartNumberingAfterBreak="0">
    <w:nsid w:val="21C12B16"/>
    <w:multiLevelType w:val="hybridMultilevel"/>
    <w:tmpl w:val="59EE98DA"/>
    <w:lvl w:ilvl="0" w:tplc="8786C5AE">
      <w:start w:val="1"/>
      <w:numFmt w:val="decimal"/>
      <w:lvlText w:val="%1."/>
      <w:lvlJc w:val="left"/>
      <w:pPr>
        <w:ind w:left="1020" w:hanging="360"/>
      </w:pPr>
    </w:lvl>
    <w:lvl w:ilvl="1" w:tplc="591876AA">
      <w:start w:val="1"/>
      <w:numFmt w:val="decimal"/>
      <w:lvlText w:val="%2."/>
      <w:lvlJc w:val="left"/>
      <w:pPr>
        <w:ind w:left="1020" w:hanging="360"/>
      </w:pPr>
    </w:lvl>
    <w:lvl w:ilvl="2" w:tplc="C16CF54A">
      <w:start w:val="1"/>
      <w:numFmt w:val="decimal"/>
      <w:lvlText w:val="%3."/>
      <w:lvlJc w:val="left"/>
      <w:pPr>
        <w:ind w:left="1020" w:hanging="360"/>
      </w:pPr>
    </w:lvl>
    <w:lvl w:ilvl="3" w:tplc="C768570A">
      <w:start w:val="1"/>
      <w:numFmt w:val="decimal"/>
      <w:lvlText w:val="%4."/>
      <w:lvlJc w:val="left"/>
      <w:pPr>
        <w:ind w:left="1020" w:hanging="360"/>
      </w:pPr>
    </w:lvl>
    <w:lvl w:ilvl="4" w:tplc="80B62EDA">
      <w:start w:val="1"/>
      <w:numFmt w:val="decimal"/>
      <w:lvlText w:val="%5."/>
      <w:lvlJc w:val="left"/>
      <w:pPr>
        <w:ind w:left="1020" w:hanging="360"/>
      </w:pPr>
    </w:lvl>
    <w:lvl w:ilvl="5" w:tplc="D1B8F8E8">
      <w:start w:val="1"/>
      <w:numFmt w:val="decimal"/>
      <w:lvlText w:val="%6."/>
      <w:lvlJc w:val="left"/>
      <w:pPr>
        <w:ind w:left="1020" w:hanging="360"/>
      </w:pPr>
    </w:lvl>
    <w:lvl w:ilvl="6" w:tplc="84925ACA">
      <w:start w:val="1"/>
      <w:numFmt w:val="decimal"/>
      <w:lvlText w:val="%7."/>
      <w:lvlJc w:val="left"/>
      <w:pPr>
        <w:ind w:left="1020" w:hanging="360"/>
      </w:pPr>
    </w:lvl>
    <w:lvl w:ilvl="7" w:tplc="6ACA3410">
      <w:start w:val="1"/>
      <w:numFmt w:val="decimal"/>
      <w:lvlText w:val="%8."/>
      <w:lvlJc w:val="left"/>
      <w:pPr>
        <w:ind w:left="1020" w:hanging="360"/>
      </w:pPr>
    </w:lvl>
    <w:lvl w:ilvl="8" w:tplc="D632EE6E">
      <w:start w:val="1"/>
      <w:numFmt w:val="decimal"/>
      <w:lvlText w:val="%9."/>
      <w:lvlJc w:val="left"/>
      <w:pPr>
        <w:ind w:left="1020" w:hanging="360"/>
      </w:pPr>
    </w:lvl>
  </w:abstractNum>
  <w:abstractNum w:abstractNumId="7" w15:restartNumberingAfterBreak="0">
    <w:nsid w:val="24882DEE"/>
    <w:multiLevelType w:val="hybridMultilevel"/>
    <w:tmpl w:val="74DEE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E594885"/>
    <w:multiLevelType w:val="hybridMultilevel"/>
    <w:tmpl w:val="B00EB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18228F"/>
    <w:multiLevelType w:val="hybridMultilevel"/>
    <w:tmpl w:val="1668F592"/>
    <w:lvl w:ilvl="0" w:tplc="865266EC">
      <w:start w:val="1"/>
      <w:numFmt w:val="decimal"/>
      <w:lvlText w:val="%1."/>
      <w:lvlJc w:val="left"/>
      <w:pPr>
        <w:ind w:left="1020" w:hanging="360"/>
      </w:pPr>
    </w:lvl>
    <w:lvl w:ilvl="1" w:tplc="F79CE4DE">
      <w:start w:val="1"/>
      <w:numFmt w:val="decimal"/>
      <w:lvlText w:val="%2."/>
      <w:lvlJc w:val="left"/>
      <w:pPr>
        <w:ind w:left="1020" w:hanging="360"/>
      </w:pPr>
    </w:lvl>
    <w:lvl w:ilvl="2" w:tplc="ACD286FE">
      <w:start w:val="1"/>
      <w:numFmt w:val="decimal"/>
      <w:lvlText w:val="%3."/>
      <w:lvlJc w:val="left"/>
      <w:pPr>
        <w:ind w:left="1020" w:hanging="360"/>
      </w:pPr>
    </w:lvl>
    <w:lvl w:ilvl="3" w:tplc="467E9C5A">
      <w:start w:val="1"/>
      <w:numFmt w:val="decimal"/>
      <w:lvlText w:val="%4."/>
      <w:lvlJc w:val="left"/>
      <w:pPr>
        <w:ind w:left="1020" w:hanging="360"/>
      </w:pPr>
    </w:lvl>
    <w:lvl w:ilvl="4" w:tplc="D5584DE6">
      <w:start w:val="1"/>
      <w:numFmt w:val="decimal"/>
      <w:lvlText w:val="%5."/>
      <w:lvlJc w:val="left"/>
      <w:pPr>
        <w:ind w:left="1020" w:hanging="360"/>
      </w:pPr>
    </w:lvl>
    <w:lvl w:ilvl="5" w:tplc="C952C68A">
      <w:start w:val="1"/>
      <w:numFmt w:val="decimal"/>
      <w:lvlText w:val="%6."/>
      <w:lvlJc w:val="left"/>
      <w:pPr>
        <w:ind w:left="1020" w:hanging="360"/>
      </w:pPr>
    </w:lvl>
    <w:lvl w:ilvl="6" w:tplc="5A00365A">
      <w:start w:val="1"/>
      <w:numFmt w:val="decimal"/>
      <w:lvlText w:val="%7."/>
      <w:lvlJc w:val="left"/>
      <w:pPr>
        <w:ind w:left="1020" w:hanging="360"/>
      </w:pPr>
    </w:lvl>
    <w:lvl w:ilvl="7" w:tplc="A78E6948">
      <w:start w:val="1"/>
      <w:numFmt w:val="decimal"/>
      <w:lvlText w:val="%8."/>
      <w:lvlJc w:val="left"/>
      <w:pPr>
        <w:ind w:left="1020" w:hanging="360"/>
      </w:pPr>
    </w:lvl>
    <w:lvl w:ilvl="8" w:tplc="8D56B1A4">
      <w:start w:val="1"/>
      <w:numFmt w:val="decimal"/>
      <w:lvlText w:val="%9."/>
      <w:lvlJc w:val="left"/>
      <w:pPr>
        <w:ind w:left="1020" w:hanging="360"/>
      </w:pPr>
    </w:lvl>
  </w:abstractNum>
  <w:abstractNum w:abstractNumId="10" w15:restartNumberingAfterBreak="0">
    <w:nsid w:val="31D9211F"/>
    <w:multiLevelType w:val="hybridMultilevel"/>
    <w:tmpl w:val="53EAAE2E"/>
    <w:lvl w:ilvl="0" w:tplc="E952A772">
      <w:start w:val="1"/>
      <w:numFmt w:val="decimal"/>
      <w:lvlText w:val="%1-"/>
      <w:lvlJc w:val="left"/>
      <w:pPr>
        <w:ind w:left="786" w:hanging="360"/>
      </w:pPr>
      <w:rPr>
        <w:rFonts w:hint="default"/>
        <w:color w:val="212121"/>
        <w:sz w:val="16"/>
      </w:rPr>
    </w:lvl>
    <w:lvl w:ilvl="1" w:tplc="20000019" w:tentative="1">
      <w:start w:val="1"/>
      <w:numFmt w:val="lowerLetter"/>
      <w:lvlText w:val="%2."/>
      <w:lvlJc w:val="left"/>
      <w:pPr>
        <w:ind w:left="1506" w:hanging="360"/>
      </w:pPr>
    </w:lvl>
    <w:lvl w:ilvl="2" w:tplc="2000001B" w:tentative="1">
      <w:start w:val="1"/>
      <w:numFmt w:val="lowerRoman"/>
      <w:lvlText w:val="%3."/>
      <w:lvlJc w:val="right"/>
      <w:pPr>
        <w:ind w:left="2226" w:hanging="180"/>
      </w:pPr>
    </w:lvl>
    <w:lvl w:ilvl="3" w:tplc="2000000F" w:tentative="1">
      <w:start w:val="1"/>
      <w:numFmt w:val="decimal"/>
      <w:lvlText w:val="%4."/>
      <w:lvlJc w:val="left"/>
      <w:pPr>
        <w:ind w:left="2946" w:hanging="360"/>
      </w:pPr>
    </w:lvl>
    <w:lvl w:ilvl="4" w:tplc="20000019" w:tentative="1">
      <w:start w:val="1"/>
      <w:numFmt w:val="lowerLetter"/>
      <w:lvlText w:val="%5."/>
      <w:lvlJc w:val="left"/>
      <w:pPr>
        <w:ind w:left="3666" w:hanging="360"/>
      </w:pPr>
    </w:lvl>
    <w:lvl w:ilvl="5" w:tplc="2000001B" w:tentative="1">
      <w:start w:val="1"/>
      <w:numFmt w:val="lowerRoman"/>
      <w:lvlText w:val="%6."/>
      <w:lvlJc w:val="right"/>
      <w:pPr>
        <w:ind w:left="4386" w:hanging="180"/>
      </w:pPr>
    </w:lvl>
    <w:lvl w:ilvl="6" w:tplc="2000000F" w:tentative="1">
      <w:start w:val="1"/>
      <w:numFmt w:val="decimal"/>
      <w:lvlText w:val="%7."/>
      <w:lvlJc w:val="left"/>
      <w:pPr>
        <w:ind w:left="5106" w:hanging="360"/>
      </w:pPr>
    </w:lvl>
    <w:lvl w:ilvl="7" w:tplc="20000019" w:tentative="1">
      <w:start w:val="1"/>
      <w:numFmt w:val="lowerLetter"/>
      <w:lvlText w:val="%8."/>
      <w:lvlJc w:val="left"/>
      <w:pPr>
        <w:ind w:left="5826" w:hanging="360"/>
      </w:pPr>
    </w:lvl>
    <w:lvl w:ilvl="8" w:tplc="2000001B" w:tentative="1">
      <w:start w:val="1"/>
      <w:numFmt w:val="lowerRoman"/>
      <w:lvlText w:val="%9."/>
      <w:lvlJc w:val="right"/>
      <w:pPr>
        <w:ind w:left="6546" w:hanging="180"/>
      </w:pPr>
    </w:lvl>
  </w:abstractNum>
  <w:abstractNum w:abstractNumId="11" w15:restartNumberingAfterBreak="0">
    <w:nsid w:val="32F93EDE"/>
    <w:multiLevelType w:val="hybridMultilevel"/>
    <w:tmpl w:val="3F46D444"/>
    <w:lvl w:ilvl="0" w:tplc="C1A0C1AA">
      <w:start w:val="1"/>
      <w:numFmt w:val="bullet"/>
      <w:lvlText w:val="-"/>
      <w:lvlJc w:val="left"/>
      <w:pPr>
        <w:ind w:left="405" w:hanging="360"/>
      </w:pPr>
      <w:rPr>
        <w:rFonts w:ascii="Calibri" w:eastAsia="Calibri" w:hAnsi="Calibri" w:cs="Calibri" w:hint="default"/>
      </w:rPr>
    </w:lvl>
    <w:lvl w:ilvl="1" w:tplc="08090003">
      <w:start w:val="1"/>
      <w:numFmt w:val="bullet"/>
      <w:lvlText w:val="o"/>
      <w:lvlJc w:val="left"/>
      <w:pPr>
        <w:ind w:left="1125" w:hanging="360"/>
      </w:pPr>
      <w:rPr>
        <w:rFonts w:ascii="Courier New" w:hAnsi="Courier New" w:cs="Courier New" w:hint="default"/>
      </w:rPr>
    </w:lvl>
    <w:lvl w:ilvl="2" w:tplc="08090005">
      <w:start w:val="1"/>
      <w:numFmt w:val="bullet"/>
      <w:lvlText w:val=""/>
      <w:lvlJc w:val="left"/>
      <w:pPr>
        <w:ind w:left="1845" w:hanging="360"/>
      </w:pPr>
      <w:rPr>
        <w:rFonts w:ascii="Wingdings" w:hAnsi="Wingdings" w:hint="default"/>
      </w:rPr>
    </w:lvl>
    <w:lvl w:ilvl="3" w:tplc="08090001">
      <w:start w:val="1"/>
      <w:numFmt w:val="bullet"/>
      <w:lvlText w:val=""/>
      <w:lvlJc w:val="left"/>
      <w:pPr>
        <w:ind w:left="2565" w:hanging="360"/>
      </w:pPr>
      <w:rPr>
        <w:rFonts w:ascii="Symbol" w:hAnsi="Symbol" w:hint="default"/>
      </w:rPr>
    </w:lvl>
    <w:lvl w:ilvl="4" w:tplc="08090003">
      <w:start w:val="1"/>
      <w:numFmt w:val="bullet"/>
      <w:lvlText w:val="o"/>
      <w:lvlJc w:val="left"/>
      <w:pPr>
        <w:ind w:left="3285" w:hanging="360"/>
      </w:pPr>
      <w:rPr>
        <w:rFonts w:ascii="Courier New" w:hAnsi="Courier New" w:cs="Courier New" w:hint="default"/>
      </w:rPr>
    </w:lvl>
    <w:lvl w:ilvl="5" w:tplc="08090005">
      <w:start w:val="1"/>
      <w:numFmt w:val="bullet"/>
      <w:lvlText w:val=""/>
      <w:lvlJc w:val="left"/>
      <w:pPr>
        <w:ind w:left="4005" w:hanging="360"/>
      </w:pPr>
      <w:rPr>
        <w:rFonts w:ascii="Wingdings" w:hAnsi="Wingdings" w:hint="default"/>
      </w:rPr>
    </w:lvl>
    <w:lvl w:ilvl="6" w:tplc="08090001">
      <w:start w:val="1"/>
      <w:numFmt w:val="bullet"/>
      <w:lvlText w:val=""/>
      <w:lvlJc w:val="left"/>
      <w:pPr>
        <w:ind w:left="4725" w:hanging="360"/>
      </w:pPr>
      <w:rPr>
        <w:rFonts w:ascii="Symbol" w:hAnsi="Symbol" w:hint="default"/>
      </w:rPr>
    </w:lvl>
    <w:lvl w:ilvl="7" w:tplc="08090003">
      <w:start w:val="1"/>
      <w:numFmt w:val="bullet"/>
      <w:lvlText w:val="o"/>
      <w:lvlJc w:val="left"/>
      <w:pPr>
        <w:ind w:left="5445" w:hanging="360"/>
      </w:pPr>
      <w:rPr>
        <w:rFonts w:ascii="Courier New" w:hAnsi="Courier New" w:cs="Courier New" w:hint="default"/>
      </w:rPr>
    </w:lvl>
    <w:lvl w:ilvl="8" w:tplc="08090005">
      <w:start w:val="1"/>
      <w:numFmt w:val="bullet"/>
      <w:lvlText w:val=""/>
      <w:lvlJc w:val="left"/>
      <w:pPr>
        <w:ind w:left="6165" w:hanging="360"/>
      </w:pPr>
      <w:rPr>
        <w:rFonts w:ascii="Wingdings" w:hAnsi="Wingdings" w:hint="default"/>
      </w:rPr>
    </w:lvl>
  </w:abstractNum>
  <w:abstractNum w:abstractNumId="12" w15:restartNumberingAfterBreak="0">
    <w:nsid w:val="362028B5"/>
    <w:multiLevelType w:val="hybridMultilevel"/>
    <w:tmpl w:val="7D8C0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760186"/>
    <w:multiLevelType w:val="hybridMultilevel"/>
    <w:tmpl w:val="3C6C7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8143DA"/>
    <w:multiLevelType w:val="multilevel"/>
    <w:tmpl w:val="A1BC246E"/>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Symbol" w:hAnsi="Symbol" w:hint="default"/>
        <w:sz w:val="20"/>
      </w:rPr>
    </w:lvl>
    <w:lvl w:ilvl="3">
      <w:numFmt w:val="bullet"/>
      <w:lvlText w:val=""/>
      <w:lvlJc w:val="left"/>
      <w:pPr>
        <w:tabs>
          <w:tab w:val="num" w:pos="2880"/>
        </w:tabs>
        <w:ind w:left="2880" w:hanging="360"/>
      </w:pPr>
      <w:rPr>
        <w:rFonts w:ascii="Symbol" w:hAnsi="Symbol" w:hint="default"/>
        <w:sz w:val="20"/>
      </w:rPr>
    </w:lvl>
    <w:lvl w:ilvl="4">
      <w:numFmt w:val="bullet"/>
      <w:lvlText w:val=""/>
      <w:lvlJc w:val="left"/>
      <w:pPr>
        <w:tabs>
          <w:tab w:val="num" w:pos="3600"/>
        </w:tabs>
        <w:ind w:left="3600" w:hanging="360"/>
      </w:pPr>
      <w:rPr>
        <w:rFonts w:ascii="Symbol" w:hAnsi="Symbol" w:hint="default"/>
        <w:sz w:val="20"/>
      </w:rPr>
    </w:lvl>
    <w:lvl w:ilvl="5">
      <w:numFmt w:val="bullet"/>
      <w:lvlText w:val=""/>
      <w:lvlJc w:val="left"/>
      <w:pPr>
        <w:tabs>
          <w:tab w:val="num" w:pos="4320"/>
        </w:tabs>
        <w:ind w:left="4320" w:hanging="360"/>
      </w:pPr>
      <w:rPr>
        <w:rFonts w:ascii="Symbol" w:hAnsi="Symbol" w:hint="default"/>
        <w:sz w:val="20"/>
      </w:rPr>
    </w:lvl>
    <w:lvl w:ilvl="6">
      <w:numFmt w:val="bullet"/>
      <w:lvlText w:val=""/>
      <w:lvlJc w:val="left"/>
      <w:pPr>
        <w:tabs>
          <w:tab w:val="num" w:pos="5040"/>
        </w:tabs>
        <w:ind w:left="5040" w:hanging="360"/>
      </w:pPr>
      <w:rPr>
        <w:rFonts w:ascii="Symbol" w:hAnsi="Symbol" w:hint="default"/>
        <w:sz w:val="20"/>
      </w:rPr>
    </w:lvl>
    <w:lvl w:ilvl="7">
      <w:numFmt w:val="bullet"/>
      <w:lvlText w:val=""/>
      <w:lvlJc w:val="left"/>
      <w:pPr>
        <w:tabs>
          <w:tab w:val="num" w:pos="5760"/>
        </w:tabs>
        <w:ind w:left="5760" w:hanging="360"/>
      </w:pPr>
      <w:rPr>
        <w:rFonts w:ascii="Symbol" w:hAnsi="Symbol" w:hint="default"/>
        <w:sz w:val="20"/>
      </w:rPr>
    </w:lvl>
    <w:lvl w:ilvl="8">
      <w:numFmt w:val="bullet"/>
      <w:lvlText w:val=""/>
      <w:lvlJc w:val="left"/>
      <w:pPr>
        <w:tabs>
          <w:tab w:val="num" w:pos="6480"/>
        </w:tabs>
        <w:ind w:left="6480" w:hanging="360"/>
      </w:pPr>
      <w:rPr>
        <w:rFonts w:ascii="Symbol" w:hAnsi="Symbol" w:hint="default"/>
        <w:sz w:val="20"/>
      </w:rPr>
    </w:lvl>
  </w:abstractNum>
  <w:abstractNum w:abstractNumId="15" w15:restartNumberingAfterBreak="0">
    <w:nsid w:val="410C3767"/>
    <w:multiLevelType w:val="hybridMultilevel"/>
    <w:tmpl w:val="EB747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70285B"/>
    <w:multiLevelType w:val="hybridMultilevel"/>
    <w:tmpl w:val="FFFFFFFF"/>
    <w:lvl w:ilvl="0" w:tplc="8064EF38">
      <w:start w:val="1"/>
      <w:numFmt w:val="bullet"/>
      <w:lvlText w:val=""/>
      <w:lvlJc w:val="left"/>
      <w:pPr>
        <w:ind w:left="720" w:hanging="360"/>
      </w:pPr>
      <w:rPr>
        <w:rFonts w:ascii="Symbol" w:hAnsi="Symbol" w:hint="default"/>
      </w:rPr>
    </w:lvl>
    <w:lvl w:ilvl="1" w:tplc="F8D0D096">
      <w:start w:val="1"/>
      <w:numFmt w:val="bullet"/>
      <w:lvlText w:val="o"/>
      <w:lvlJc w:val="left"/>
      <w:pPr>
        <w:ind w:left="1440" w:hanging="360"/>
      </w:pPr>
      <w:rPr>
        <w:rFonts w:ascii="Courier New" w:hAnsi="Courier New" w:hint="default"/>
      </w:rPr>
    </w:lvl>
    <w:lvl w:ilvl="2" w:tplc="AA40E0DA">
      <w:start w:val="1"/>
      <w:numFmt w:val="bullet"/>
      <w:lvlText w:val=""/>
      <w:lvlJc w:val="left"/>
      <w:pPr>
        <w:ind w:left="2160" w:hanging="360"/>
      </w:pPr>
      <w:rPr>
        <w:rFonts w:ascii="Wingdings" w:hAnsi="Wingdings" w:hint="default"/>
      </w:rPr>
    </w:lvl>
    <w:lvl w:ilvl="3" w:tplc="9AF42336">
      <w:start w:val="1"/>
      <w:numFmt w:val="bullet"/>
      <w:lvlText w:val=""/>
      <w:lvlJc w:val="left"/>
      <w:pPr>
        <w:ind w:left="2880" w:hanging="360"/>
      </w:pPr>
      <w:rPr>
        <w:rFonts w:ascii="Symbol" w:hAnsi="Symbol" w:hint="default"/>
      </w:rPr>
    </w:lvl>
    <w:lvl w:ilvl="4" w:tplc="13BEB5A0">
      <w:start w:val="1"/>
      <w:numFmt w:val="bullet"/>
      <w:lvlText w:val="o"/>
      <w:lvlJc w:val="left"/>
      <w:pPr>
        <w:ind w:left="3600" w:hanging="360"/>
      </w:pPr>
      <w:rPr>
        <w:rFonts w:ascii="Courier New" w:hAnsi="Courier New" w:hint="default"/>
      </w:rPr>
    </w:lvl>
    <w:lvl w:ilvl="5" w:tplc="5FB6322E">
      <w:start w:val="1"/>
      <w:numFmt w:val="bullet"/>
      <w:lvlText w:val=""/>
      <w:lvlJc w:val="left"/>
      <w:pPr>
        <w:ind w:left="4320" w:hanging="360"/>
      </w:pPr>
      <w:rPr>
        <w:rFonts w:ascii="Wingdings" w:hAnsi="Wingdings" w:hint="default"/>
      </w:rPr>
    </w:lvl>
    <w:lvl w:ilvl="6" w:tplc="8362CC50">
      <w:start w:val="1"/>
      <w:numFmt w:val="bullet"/>
      <w:lvlText w:val=""/>
      <w:lvlJc w:val="left"/>
      <w:pPr>
        <w:ind w:left="5040" w:hanging="360"/>
      </w:pPr>
      <w:rPr>
        <w:rFonts w:ascii="Symbol" w:hAnsi="Symbol" w:hint="default"/>
      </w:rPr>
    </w:lvl>
    <w:lvl w:ilvl="7" w:tplc="BE6E28A6">
      <w:start w:val="1"/>
      <w:numFmt w:val="bullet"/>
      <w:lvlText w:val="o"/>
      <w:lvlJc w:val="left"/>
      <w:pPr>
        <w:ind w:left="5760" w:hanging="360"/>
      </w:pPr>
      <w:rPr>
        <w:rFonts w:ascii="Courier New" w:hAnsi="Courier New" w:hint="default"/>
      </w:rPr>
    </w:lvl>
    <w:lvl w:ilvl="8" w:tplc="B7B62ED8">
      <w:start w:val="1"/>
      <w:numFmt w:val="bullet"/>
      <w:lvlText w:val=""/>
      <w:lvlJc w:val="left"/>
      <w:pPr>
        <w:ind w:left="6480" w:hanging="360"/>
      </w:pPr>
      <w:rPr>
        <w:rFonts w:ascii="Wingdings" w:hAnsi="Wingdings" w:hint="default"/>
      </w:rPr>
    </w:lvl>
  </w:abstractNum>
  <w:abstractNum w:abstractNumId="17" w15:restartNumberingAfterBreak="0">
    <w:nsid w:val="484967D3"/>
    <w:multiLevelType w:val="hybridMultilevel"/>
    <w:tmpl w:val="D376C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97021C"/>
    <w:multiLevelType w:val="hybridMultilevel"/>
    <w:tmpl w:val="EFBA4DF6"/>
    <w:lvl w:ilvl="0" w:tplc="5630C4A8">
      <w:start w:val="1"/>
      <w:numFmt w:val="decimal"/>
      <w:lvlText w:val="%1-"/>
      <w:lvlJc w:val="left"/>
      <w:pPr>
        <w:ind w:left="720" w:hanging="360"/>
      </w:pPr>
      <w:rPr>
        <w:rFonts w:ascii="Roboto" w:hAnsi="Roboto" w:hint="default"/>
        <w:color w:val="212121"/>
        <w:sz w:val="26"/>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51D5257E"/>
    <w:multiLevelType w:val="hybridMultilevel"/>
    <w:tmpl w:val="1AD4A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7325F7F"/>
    <w:multiLevelType w:val="multilevel"/>
    <w:tmpl w:val="CEA2BEB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A5D6059"/>
    <w:multiLevelType w:val="hybridMultilevel"/>
    <w:tmpl w:val="280CA5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E6C2107"/>
    <w:multiLevelType w:val="multilevel"/>
    <w:tmpl w:val="664C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1891BF7"/>
    <w:multiLevelType w:val="multilevel"/>
    <w:tmpl w:val="2E968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4B126DD"/>
    <w:multiLevelType w:val="multilevel"/>
    <w:tmpl w:val="2BBC1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67A1182"/>
    <w:multiLevelType w:val="hybridMultilevel"/>
    <w:tmpl w:val="318C40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ACC6BEB"/>
    <w:multiLevelType w:val="multilevel"/>
    <w:tmpl w:val="B6E02F14"/>
    <w:lvl w:ilvl="0">
      <w:start w:val="1"/>
      <w:numFmt w:val="bullet"/>
      <w:lvlText w:val=""/>
      <w:lvlJc w:val="left"/>
      <w:pPr>
        <w:tabs>
          <w:tab w:val="num" w:pos="720"/>
        </w:tabs>
        <w:ind w:left="720" w:hanging="360"/>
      </w:pPr>
      <w:rPr>
        <w:rFonts w:ascii="Symbol" w:hAnsi="Symbol" w:hint="default"/>
        <w:sz w:val="20"/>
        <w:lang w:val="en-US"/>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CB36628"/>
    <w:multiLevelType w:val="hybridMultilevel"/>
    <w:tmpl w:val="98266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CF96608"/>
    <w:multiLevelType w:val="hybridMultilevel"/>
    <w:tmpl w:val="C5969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1330D8"/>
    <w:multiLevelType w:val="multilevel"/>
    <w:tmpl w:val="FF0E4BF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2851EBB"/>
    <w:multiLevelType w:val="hybridMultilevel"/>
    <w:tmpl w:val="444A4D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D7F3EBB"/>
    <w:multiLevelType w:val="hybridMultilevel"/>
    <w:tmpl w:val="AA5E5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1468678">
    <w:abstractNumId w:val="16"/>
  </w:num>
  <w:num w:numId="2" w16cid:durableId="257754665">
    <w:abstractNumId w:val="5"/>
  </w:num>
  <w:num w:numId="3" w16cid:durableId="1127165320">
    <w:abstractNumId w:val="24"/>
  </w:num>
  <w:num w:numId="4" w16cid:durableId="1542128306">
    <w:abstractNumId w:val="22"/>
  </w:num>
  <w:num w:numId="5" w16cid:durableId="865293743">
    <w:abstractNumId w:val="11"/>
  </w:num>
  <w:num w:numId="6" w16cid:durableId="298651238">
    <w:abstractNumId w:val="14"/>
  </w:num>
  <w:num w:numId="7" w16cid:durableId="1533497797">
    <w:abstractNumId w:val="0"/>
  </w:num>
  <w:num w:numId="8" w16cid:durableId="301890942">
    <w:abstractNumId w:val="17"/>
  </w:num>
  <w:num w:numId="9" w16cid:durableId="661549739">
    <w:abstractNumId w:val="7"/>
  </w:num>
  <w:num w:numId="10" w16cid:durableId="856238863">
    <w:abstractNumId w:val="29"/>
  </w:num>
  <w:num w:numId="11" w16cid:durableId="2015719375">
    <w:abstractNumId w:val="20"/>
  </w:num>
  <w:num w:numId="12" w16cid:durableId="1975867289">
    <w:abstractNumId w:val="12"/>
  </w:num>
  <w:num w:numId="13" w16cid:durableId="1200119014">
    <w:abstractNumId w:val="8"/>
  </w:num>
  <w:num w:numId="14" w16cid:durableId="769817482">
    <w:abstractNumId w:val="28"/>
  </w:num>
  <w:num w:numId="15" w16cid:durableId="1379939376">
    <w:abstractNumId w:val="31"/>
  </w:num>
  <w:num w:numId="16" w16cid:durableId="224998093">
    <w:abstractNumId w:val="18"/>
  </w:num>
  <w:num w:numId="17" w16cid:durableId="1821773151">
    <w:abstractNumId w:val="2"/>
  </w:num>
  <w:num w:numId="18" w16cid:durableId="156504526">
    <w:abstractNumId w:val="10"/>
  </w:num>
  <w:num w:numId="19" w16cid:durableId="83959648">
    <w:abstractNumId w:val="19"/>
  </w:num>
  <w:num w:numId="20" w16cid:durableId="1654404874">
    <w:abstractNumId w:val="15"/>
  </w:num>
  <w:num w:numId="21" w16cid:durableId="262887358">
    <w:abstractNumId w:val="13"/>
  </w:num>
  <w:num w:numId="22" w16cid:durableId="53697731">
    <w:abstractNumId w:val="4"/>
  </w:num>
  <w:num w:numId="23" w16cid:durableId="926311072">
    <w:abstractNumId w:val="27"/>
  </w:num>
  <w:num w:numId="24" w16cid:durableId="1930892803">
    <w:abstractNumId w:val="23"/>
  </w:num>
  <w:num w:numId="25" w16cid:durableId="532571325">
    <w:abstractNumId w:val="3"/>
  </w:num>
  <w:num w:numId="26" w16cid:durableId="497352770">
    <w:abstractNumId w:val="1"/>
  </w:num>
  <w:num w:numId="27" w16cid:durableId="1845901919">
    <w:abstractNumId w:val="26"/>
  </w:num>
  <w:num w:numId="28" w16cid:durableId="928853567">
    <w:abstractNumId w:val="30"/>
  </w:num>
  <w:num w:numId="29" w16cid:durableId="732584050">
    <w:abstractNumId w:val="25"/>
  </w:num>
  <w:num w:numId="30" w16cid:durableId="756901950">
    <w:abstractNumId w:val="21"/>
  </w:num>
  <w:num w:numId="31" w16cid:durableId="1174220241">
    <w:abstractNumId w:val="6"/>
  </w:num>
  <w:num w:numId="32" w16cid:durableId="7594469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xsTA1BlJGRkaGxko6SsGpxcWZ+XkgBUa1ALtljdgsAAAA"/>
  </w:docVars>
  <w:rsids>
    <w:rsidRoot w:val="0069676B"/>
    <w:rsid w:val="000016B6"/>
    <w:rsid w:val="00001DA0"/>
    <w:rsid w:val="00002760"/>
    <w:rsid w:val="00004834"/>
    <w:rsid w:val="00006198"/>
    <w:rsid w:val="00010486"/>
    <w:rsid w:val="00013BDC"/>
    <w:rsid w:val="00014505"/>
    <w:rsid w:val="00015332"/>
    <w:rsid w:val="000168D2"/>
    <w:rsid w:val="00017108"/>
    <w:rsid w:val="00017C05"/>
    <w:rsid w:val="000203AB"/>
    <w:rsid w:val="000213E9"/>
    <w:rsid w:val="00027016"/>
    <w:rsid w:val="00030AB0"/>
    <w:rsid w:val="000340C5"/>
    <w:rsid w:val="000407EA"/>
    <w:rsid w:val="000419A2"/>
    <w:rsid w:val="000441D9"/>
    <w:rsid w:val="000451E3"/>
    <w:rsid w:val="00046C51"/>
    <w:rsid w:val="0005342D"/>
    <w:rsid w:val="00054309"/>
    <w:rsid w:val="00054850"/>
    <w:rsid w:val="00055C87"/>
    <w:rsid w:val="00057D73"/>
    <w:rsid w:val="00060E42"/>
    <w:rsid w:val="00063B41"/>
    <w:rsid w:val="000669AD"/>
    <w:rsid w:val="00067754"/>
    <w:rsid w:val="00067D9C"/>
    <w:rsid w:val="00071394"/>
    <w:rsid w:val="00072621"/>
    <w:rsid w:val="00072A0E"/>
    <w:rsid w:val="0007715E"/>
    <w:rsid w:val="00080152"/>
    <w:rsid w:val="00082408"/>
    <w:rsid w:val="000844D6"/>
    <w:rsid w:val="00084C81"/>
    <w:rsid w:val="000856C6"/>
    <w:rsid w:val="000860A2"/>
    <w:rsid w:val="000864C0"/>
    <w:rsid w:val="000867BC"/>
    <w:rsid w:val="000906D2"/>
    <w:rsid w:val="00090D7E"/>
    <w:rsid w:val="0009148C"/>
    <w:rsid w:val="0009208B"/>
    <w:rsid w:val="000927EF"/>
    <w:rsid w:val="00093EF3"/>
    <w:rsid w:val="00095B6F"/>
    <w:rsid w:val="00097CFE"/>
    <w:rsid w:val="000A076D"/>
    <w:rsid w:val="000A3D8B"/>
    <w:rsid w:val="000A7812"/>
    <w:rsid w:val="000A78E8"/>
    <w:rsid w:val="000A7A89"/>
    <w:rsid w:val="000B01D8"/>
    <w:rsid w:val="000B05F4"/>
    <w:rsid w:val="000B15A7"/>
    <w:rsid w:val="000B3792"/>
    <w:rsid w:val="000B3F54"/>
    <w:rsid w:val="000B4599"/>
    <w:rsid w:val="000B4C11"/>
    <w:rsid w:val="000B58A7"/>
    <w:rsid w:val="000B6485"/>
    <w:rsid w:val="000B721B"/>
    <w:rsid w:val="000B7256"/>
    <w:rsid w:val="000B77D0"/>
    <w:rsid w:val="000C1D5D"/>
    <w:rsid w:val="000C49C8"/>
    <w:rsid w:val="000C4E7C"/>
    <w:rsid w:val="000C57FC"/>
    <w:rsid w:val="000C6874"/>
    <w:rsid w:val="000D0205"/>
    <w:rsid w:val="000D05C6"/>
    <w:rsid w:val="000D23AB"/>
    <w:rsid w:val="000D2D5B"/>
    <w:rsid w:val="000D466D"/>
    <w:rsid w:val="000D56DB"/>
    <w:rsid w:val="000D6E31"/>
    <w:rsid w:val="000D7640"/>
    <w:rsid w:val="000E0128"/>
    <w:rsid w:val="000E150E"/>
    <w:rsid w:val="000E169B"/>
    <w:rsid w:val="000E2ABB"/>
    <w:rsid w:val="000E33B6"/>
    <w:rsid w:val="000E41E1"/>
    <w:rsid w:val="000E6568"/>
    <w:rsid w:val="000E6FAA"/>
    <w:rsid w:val="000F02F1"/>
    <w:rsid w:val="000F079A"/>
    <w:rsid w:val="000F199E"/>
    <w:rsid w:val="000F2A71"/>
    <w:rsid w:val="000F392A"/>
    <w:rsid w:val="000F3E48"/>
    <w:rsid w:val="00100746"/>
    <w:rsid w:val="00100BA3"/>
    <w:rsid w:val="001012A2"/>
    <w:rsid w:val="0010258C"/>
    <w:rsid w:val="00103EEB"/>
    <w:rsid w:val="0010488A"/>
    <w:rsid w:val="00104ADD"/>
    <w:rsid w:val="00104CFA"/>
    <w:rsid w:val="001051C9"/>
    <w:rsid w:val="001064E2"/>
    <w:rsid w:val="001071C5"/>
    <w:rsid w:val="00111F9F"/>
    <w:rsid w:val="001120D1"/>
    <w:rsid w:val="00113FEE"/>
    <w:rsid w:val="00120525"/>
    <w:rsid w:val="0012232A"/>
    <w:rsid w:val="00124ABA"/>
    <w:rsid w:val="0012530C"/>
    <w:rsid w:val="0012583A"/>
    <w:rsid w:val="0012697D"/>
    <w:rsid w:val="0013081C"/>
    <w:rsid w:val="00130CD4"/>
    <w:rsid w:val="0013121D"/>
    <w:rsid w:val="00131416"/>
    <w:rsid w:val="00132404"/>
    <w:rsid w:val="00136AE5"/>
    <w:rsid w:val="00136C41"/>
    <w:rsid w:val="00137FD5"/>
    <w:rsid w:val="00142D92"/>
    <w:rsid w:val="001453EA"/>
    <w:rsid w:val="00146005"/>
    <w:rsid w:val="0014637A"/>
    <w:rsid w:val="001508F5"/>
    <w:rsid w:val="00151A6C"/>
    <w:rsid w:val="0015243B"/>
    <w:rsid w:val="001527E6"/>
    <w:rsid w:val="00155363"/>
    <w:rsid w:val="001555B0"/>
    <w:rsid w:val="00157186"/>
    <w:rsid w:val="00158741"/>
    <w:rsid w:val="001607F9"/>
    <w:rsid w:val="00160A0A"/>
    <w:rsid w:val="00161061"/>
    <w:rsid w:val="00162DA3"/>
    <w:rsid w:val="0016409D"/>
    <w:rsid w:val="00164236"/>
    <w:rsid w:val="0016523B"/>
    <w:rsid w:val="00165742"/>
    <w:rsid w:val="00165A89"/>
    <w:rsid w:val="00167BDD"/>
    <w:rsid w:val="00170815"/>
    <w:rsid w:val="00170B17"/>
    <w:rsid w:val="00171A6A"/>
    <w:rsid w:val="00171B24"/>
    <w:rsid w:val="00171BDA"/>
    <w:rsid w:val="00171CF9"/>
    <w:rsid w:val="00172997"/>
    <w:rsid w:val="0017500F"/>
    <w:rsid w:val="001765BC"/>
    <w:rsid w:val="00176600"/>
    <w:rsid w:val="00176EBA"/>
    <w:rsid w:val="0017791F"/>
    <w:rsid w:val="00177D10"/>
    <w:rsid w:val="00180833"/>
    <w:rsid w:val="00180E67"/>
    <w:rsid w:val="00181931"/>
    <w:rsid w:val="00183137"/>
    <w:rsid w:val="001859EE"/>
    <w:rsid w:val="00185F40"/>
    <w:rsid w:val="001878B1"/>
    <w:rsid w:val="0018793F"/>
    <w:rsid w:val="00191183"/>
    <w:rsid w:val="0019133F"/>
    <w:rsid w:val="001922BF"/>
    <w:rsid w:val="0019236A"/>
    <w:rsid w:val="001925C5"/>
    <w:rsid w:val="00194872"/>
    <w:rsid w:val="00195991"/>
    <w:rsid w:val="00196576"/>
    <w:rsid w:val="001A08A1"/>
    <w:rsid w:val="001A2D48"/>
    <w:rsid w:val="001A4CE2"/>
    <w:rsid w:val="001A5131"/>
    <w:rsid w:val="001A73D3"/>
    <w:rsid w:val="001A78E2"/>
    <w:rsid w:val="001B070E"/>
    <w:rsid w:val="001B1A49"/>
    <w:rsid w:val="001B1BF0"/>
    <w:rsid w:val="001B1CA7"/>
    <w:rsid w:val="001B218C"/>
    <w:rsid w:val="001B7642"/>
    <w:rsid w:val="001B7EB2"/>
    <w:rsid w:val="001C16C8"/>
    <w:rsid w:val="001C1D8F"/>
    <w:rsid w:val="001C259B"/>
    <w:rsid w:val="001C4AED"/>
    <w:rsid w:val="001C5995"/>
    <w:rsid w:val="001D0E95"/>
    <w:rsid w:val="001D4181"/>
    <w:rsid w:val="001D444B"/>
    <w:rsid w:val="001D4CC9"/>
    <w:rsid w:val="001D5109"/>
    <w:rsid w:val="001D53BB"/>
    <w:rsid w:val="001D5C92"/>
    <w:rsid w:val="001D6BDA"/>
    <w:rsid w:val="001E05F9"/>
    <w:rsid w:val="001E070E"/>
    <w:rsid w:val="001E2A2A"/>
    <w:rsid w:val="001E6B3B"/>
    <w:rsid w:val="001E72FC"/>
    <w:rsid w:val="001E736D"/>
    <w:rsid w:val="001EEFF6"/>
    <w:rsid w:val="001F037F"/>
    <w:rsid w:val="001F090D"/>
    <w:rsid w:val="001F113D"/>
    <w:rsid w:val="001F11CC"/>
    <w:rsid w:val="001F200F"/>
    <w:rsid w:val="001F2710"/>
    <w:rsid w:val="001F44C5"/>
    <w:rsid w:val="001F4C45"/>
    <w:rsid w:val="001F6E7A"/>
    <w:rsid w:val="001F7144"/>
    <w:rsid w:val="001F7398"/>
    <w:rsid w:val="001F783E"/>
    <w:rsid w:val="00200432"/>
    <w:rsid w:val="002006A1"/>
    <w:rsid w:val="00200867"/>
    <w:rsid w:val="00201405"/>
    <w:rsid w:val="0020158F"/>
    <w:rsid w:val="00203F8F"/>
    <w:rsid w:val="002068AF"/>
    <w:rsid w:val="0020776D"/>
    <w:rsid w:val="00215734"/>
    <w:rsid w:val="00215D83"/>
    <w:rsid w:val="002168B4"/>
    <w:rsid w:val="00217F90"/>
    <w:rsid w:val="00220BDE"/>
    <w:rsid w:val="00221059"/>
    <w:rsid w:val="002230D8"/>
    <w:rsid w:val="00223132"/>
    <w:rsid w:val="00224CD7"/>
    <w:rsid w:val="00225214"/>
    <w:rsid w:val="002258A1"/>
    <w:rsid w:val="00225E17"/>
    <w:rsid w:val="00227E1C"/>
    <w:rsid w:val="00231B04"/>
    <w:rsid w:val="0023260D"/>
    <w:rsid w:val="00232DBD"/>
    <w:rsid w:val="00233994"/>
    <w:rsid w:val="002340F9"/>
    <w:rsid w:val="002343B6"/>
    <w:rsid w:val="00234D41"/>
    <w:rsid w:val="002351FF"/>
    <w:rsid w:val="00235E43"/>
    <w:rsid w:val="002373A4"/>
    <w:rsid w:val="002406E4"/>
    <w:rsid w:val="00242BE1"/>
    <w:rsid w:val="00242DF0"/>
    <w:rsid w:val="002440C7"/>
    <w:rsid w:val="00244316"/>
    <w:rsid w:val="0024654A"/>
    <w:rsid w:val="0024769C"/>
    <w:rsid w:val="0025217D"/>
    <w:rsid w:val="00252B73"/>
    <w:rsid w:val="002536A1"/>
    <w:rsid w:val="00254A5E"/>
    <w:rsid w:val="00255657"/>
    <w:rsid w:val="0025795F"/>
    <w:rsid w:val="0026092D"/>
    <w:rsid w:val="00261A98"/>
    <w:rsid w:val="00262681"/>
    <w:rsid w:val="00263905"/>
    <w:rsid w:val="002648F7"/>
    <w:rsid w:val="00265423"/>
    <w:rsid w:val="002700BA"/>
    <w:rsid w:val="0027071A"/>
    <w:rsid w:val="00271CE2"/>
    <w:rsid w:val="00271E47"/>
    <w:rsid w:val="00272168"/>
    <w:rsid w:val="0027327D"/>
    <w:rsid w:val="00273D15"/>
    <w:rsid w:val="002754A8"/>
    <w:rsid w:val="00275A85"/>
    <w:rsid w:val="00275D23"/>
    <w:rsid w:val="00281BB6"/>
    <w:rsid w:val="00282700"/>
    <w:rsid w:val="00282D8D"/>
    <w:rsid w:val="00283F9B"/>
    <w:rsid w:val="002846B2"/>
    <w:rsid w:val="00285623"/>
    <w:rsid w:val="00285B3C"/>
    <w:rsid w:val="00285F09"/>
    <w:rsid w:val="00286656"/>
    <w:rsid w:val="00286F84"/>
    <w:rsid w:val="0029074E"/>
    <w:rsid w:val="002924D1"/>
    <w:rsid w:val="002928FC"/>
    <w:rsid w:val="00292C2A"/>
    <w:rsid w:val="0029318C"/>
    <w:rsid w:val="00297E73"/>
    <w:rsid w:val="002A0704"/>
    <w:rsid w:val="002A173A"/>
    <w:rsid w:val="002A189C"/>
    <w:rsid w:val="002A19C0"/>
    <w:rsid w:val="002A50AD"/>
    <w:rsid w:val="002A5C2C"/>
    <w:rsid w:val="002A5EBC"/>
    <w:rsid w:val="002A6497"/>
    <w:rsid w:val="002A6B44"/>
    <w:rsid w:val="002B0F86"/>
    <w:rsid w:val="002B22FD"/>
    <w:rsid w:val="002B2576"/>
    <w:rsid w:val="002B278B"/>
    <w:rsid w:val="002B3A86"/>
    <w:rsid w:val="002B46C8"/>
    <w:rsid w:val="002B5F9F"/>
    <w:rsid w:val="002C0571"/>
    <w:rsid w:val="002C0A6D"/>
    <w:rsid w:val="002C0D44"/>
    <w:rsid w:val="002C1457"/>
    <w:rsid w:val="002C1587"/>
    <w:rsid w:val="002C1B54"/>
    <w:rsid w:val="002C3542"/>
    <w:rsid w:val="002C51BD"/>
    <w:rsid w:val="002C5D5B"/>
    <w:rsid w:val="002C6926"/>
    <w:rsid w:val="002D052E"/>
    <w:rsid w:val="002D13C4"/>
    <w:rsid w:val="002D3006"/>
    <w:rsid w:val="002D34ED"/>
    <w:rsid w:val="002D72A2"/>
    <w:rsid w:val="002E137C"/>
    <w:rsid w:val="002E50CF"/>
    <w:rsid w:val="002E59F3"/>
    <w:rsid w:val="002E5C72"/>
    <w:rsid w:val="002E5EBB"/>
    <w:rsid w:val="002E7929"/>
    <w:rsid w:val="002F0733"/>
    <w:rsid w:val="002F417A"/>
    <w:rsid w:val="002F5601"/>
    <w:rsid w:val="002F5751"/>
    <w:rsid w:val="002F5A1F"/>
    <w:rsid w:val="002F5C23"/>
    <w:rsid w:val="002F5C4D"/>
    <w:rsid w:val="002F6A06"/>
    <w:rsid w:val="002F729A"/>
    <w:rsid w:val="002F758B"/>
    <w:rsid w:val="00300AF0"/>
    <w:rsid w:val="0030201A"/>
    <w:rsid w:val="00304BBD"/>
    <w:rsid w:val="00306EEB"/>
    <w:rsid w:val="00307E20"/>
    <w:rsid w:val="00311E89"/>
    <w:rsid w:val="0031295E"/>
    <w:rsid w:val="00313677"/>
    <w:rsid w:val="003144C3"/>
    <w:rsid w:val="003148E2"/>
    <w:rsid w:val="00314C71"/>
    <w:rsid w:val="00315EFC"/>
    <w:rsid w:val="00316363"/>
    <w:rsid w:val="00320E0F"/>
    <w:rsid w:val="00321617"/>
    <w:rsid w:val="00325A01"/>
    <w:rsid w:val="00325C4A"/>
    <w:rsid w:val="0032654A"/>
    <w:rsid w:val="00333E24"/>
    <w:rsid w:val="00333FF3"/>
    <w:rsid w:val="00337B1F"/>
    <w:rsid w:val="0034104C"/>
    <w:rsid w:val="00342657"/>
    <w:rsid w:val="00342986"/>
    <w:rsid w:val="00345951"/>
    <w:rsid w:val="00345EAE"/>
    <w:rsid w:val="00347CBF"/>
    <w:rsid w:val="00350BA5"/>
    <w:rsid w:val="00350C70"/>
    <w:rsid w:val="00351349"/>
    <w:rsid w:val="00351931"/>
    <w:rsid w:val="003544A9"/>
    <w:rsid w:val="00356301"/>
    <w:rsid w:val="003568F1"/>
    <w:rsid w:val="00362815"/>
    <w:rsid w:val="00363936"/>
    <w:rsid w:val="00363959"/>
    <w:rsid w:val="00366E67"/>
    <w:rsid w:val="003670B1"/>
    <w:rsid w:val="0037043A"/>
    <w:rsid w:val="00370B71"/>
    <w:rsid w:val="00371010"/>
    <w:rsid w:val="003733AA"/>
    <w:rsid w:val="00374C64"/>
    <w:rsid w:val="00374FD1"/>
    <w:rsid w:val="00375437"/>
    <w:rsid w:val="00375CE6"/>
    <w:rsid w:val="00377640"/>
    <w:rsid w:val="00377A34"/>
    <w:rsid w:val="00380D90"/>
    <w:rsid w:val="00381245"/>
    <w:rsid w:val="00382630"/>
    <w:rsid w:val="00383F98"/>
    <w:rsid w:val="003842F8"/>
    <w:rsid w:val="00385717"/>
    <w:rsid w:val="003857B2"/>
    <w:rsid w:val="00385873"/>
    <w:rsid w:val="00387496"/>
    <w:rsid w:val="003907A7"/>
    <w:rsid w:val="00393198"/>
    <w:rsid w:val="00393529"/>
    <w:rsid w:val="00394D6E"/>
    <w:rsid w:val="00394FB7"/>
    <w:rsid w:val="00396B65"/>
    <w:rsid w:val="00396B7D"/>
    <w:rsid w:val="003973BA"/>
    <w:rsid w:val="003A031C"/>
    <w:rsid w:val="003A07C7"/>
    <w:rsid w:val="003A1C06"/>
    <w:rsid w:val="003A231F"/>
    <w:rsid w:val="003A2F17"/>
    <w:rsid w:val="003A3951"/>
    <w:rsid w:val="003A61ED"/>
    <w:rsid w:val="003A6C1C"/>
    <w:rsid w:val="003A7057"/>
    <w:rsid w:val="003A7199"/>
    <w:rsid w:val="003B1495"/>
    <w:rsid w:val="003B21B8"/>
    <w:rsid w:val="003B22C9"/>
    <w:rsid w:val="003B78BC"/>
    <w:rsid w:val="003C0472"/>
    <w:rsid w:val="003C0A00"/>
    <w:rsid w:val="003C0BBE"/>
    <w:rsid w:val="003C0E25"/>
    <w:rsid w:val="003C355A"/>
    <w:rsid w:val="003C439C"/>
    <w:rsid w:val="003C5FC1"/>
    <w:rsid w:val="003C6AAE"/>
    <w:rsid w:val="003C6FE0"/>
    <w:rsid w:val="003D1A8E"/>
    <w:rsid w:val="003D1B9A"/>
    <w:rsid w:val="003D23F1"/>
    <w:rsid w:val="003D35A1"/>
    <w:rsid w:val="003D4CD2"/>
    <w:rsid w:val="003D4E9E"/>
    <w:rsid w:val="003D54D9"/>
    <w:rsid w:val="003D5DCB"/>
    <w:rsid w:val="003D5ECD"/>
    <w:rsid w:val="003D6186"/>
    <w:rsid w:val="003E26FD"/>
    <w:rsid w:val="003E4253"/>
    <w:rsid w:val="003E52E9"/>
    <w:rsid w:val="003E5745"/>
    <w:rsid w:val="003E57D7"/>
    <w:rsid w:val="003E5E5A"/>
    <w:rsid w:val="003E6E8B"/>
    <w:rsid w:val="003F2371"/>
    <w:rsid w:val="003F2BB4"/>
    <w:rsid w:val="003F3D0A"/>
    <w:rsid w:val="003F4F72"/>
    <w:rsid w:val="003F7154"/>
    <w:rsid w:val="003F734F"/>
    <w:rsid w:val="003F785B"/>
    <w:rsid w:val="00400780"/>
    <w:rsid w:val="004047B2"/>
    <w:rsid w:val="004059F8"/>
    <w:rsid w:val="004068ED"/>
    <w:rsid w:val="00407DFA"/>
    <w:rsid w:val="0041448A"/>
    <w:rsid w:val="00416199"/>
    <w:rsid w:val="00420B5F"/>
    <w:rsid w:val="00423141"/>
    <w:rsid w:val="004252A9"/>
    <w:rsid w:val="004252D2"/>
    <w:rsid w:val="0042698E"/>
    <w:rsid w:val="00426BB2"/>
    <w:rsid w:val="0043174B"/>
    <w:rsid w:val="00433CF5"/>
    <w:rsid w:val="00433F1F"/>
    <w:rsid w:val="00437C69"/>
    <w:rsid w:val="00440958"/>
    <w:rsid w:val="00440C2C"/>
    <w:rsid w:val="004410A3"/>
    <w:rsid w:val="0044116A"/>
    <w:rsid w:val="004432DC"/>
    <w:rsid w:val="004435C2"/>
    <w:rsid w:val="00445F14"/>
    <w:rsid w:val="00445F7E"/>
    <w:rsid w:val="0044645C"/>
    <w:rsid w:val="0044794C"/>
    <w:rsid w:val="00447E13"/>
    <w:rsid w:val="00450BDC"/>
    <w:rsid w:val="0045285C"/>
    <w:rsid w:val="00452A0C"/>
    <w:rsid w:val="00454712"/>
    <w:rsid w:val="00460379"/>
    <w:rsid w:val="00460466"/>
    <w:rsid w:val="0046076F"/>
    <w:rsid w:val="00460C6F"/>
    <w:rsid w:val="00461AC7"/>
    <w:rsid w:val="00462392"/>
    <w:rsid w:val="00462BAB"/>
    <w:rsid w:val="0046421F"/>
    <w:rsid w:val="004659B5"/>
    <w:rsid w:val="00466196"/>
    <w:rsid w:val="004663EC"/>
    <w:rsid w:val="00470549"/>
    <w:rsid w:val="00470AAA"/>
    <w:rsid w:val="0047216A"/>
    <w:rsid w:val="00473A54"/>
    <w:rsid w:val="00473E72"/>
    <w:rsid w:val="004764A4"/>
    <w:rsid w:val="00477D6B"/>
    <w:rsid w:val="0048026F"/>
    <w:rsid w:val="004813B5"/>
    <w:rsid w:val="0048583C"/>
    <w:rsid w:val="00486C05"/>
    <w:rsid w:val="0048782A"/>
    <w:rsid w:val="00490261"/>
    <w:rsid w:val="004909E2"/>
    <w:rsid w:val="004919ED"/>
    <w:rsid w:val="0049289B"/>
    <w:rsid w:val="00493F35"/>
    <w:rsid w:val="0049465C"/>
    <w:rsid w:val="00494815"/>
    <w:rsid w:val="00495539"/>
    <w:rsid w:val="00496C47"/>
    <w:rsid w:val="00496F0C"/>
    <w:rsid w:val="004A0571"/>
    <w:rsid w:val="004A2285"/>
    <w:rsid w:val="004A26A1"/>
    <w:rsid w:val="004A2EB7"/>
    <w:rsid w:val="004A4C8D"/>
    <w:rsid w:val="004A4D55"/>
    <w:rsid w:val="004A5160"/>
    <w:rsid w:val="004A5C4B"/>
    <w:rsid w:val="004A6512"/>
    <w:rsid w:val="004B22A7"/>
    <w:rsid w:val="004B2591"/>
    <w:rsid w:val="004C0782"/>
    <w:rsid w:val="004C1028"/>
    <w:rsid w:val="004C4FA6"/>
    <w:rsid w:val="004C592E"/>
    <w:rsid w:val="004C65CB"/>
    <w:rsid w:val="004D016D"/>
    <w:rsid w:val="004D07BA"/>
    <w:rsid w:val="004D17FE"/>
    <w:rsid w:val="004D29D3"/>
    <w:rsid w:val="004D2D53"/>
    <w:rsid w:val="004D3714"/>
    <w:rsid w:val="004D5E5C"/>
    <w:rsid w:val="004E0F8C"/>
    <w:rsid w:val="004E1F7C"/>
    <w:rsid w:val="004E2FBE"/>
    <w:rsid w:val="004E320E"/>
    <w:rsid w:val="004E36A2"/>
    <w:rsid w:val="004E5FE1"/>
    <w:rsid w:val="004E6F4F"/>
    <w:rsid w:val="004E7837"/>
    <w:rsid w:val="004E7FBD"/>
    <w:rsid w:val="004F0A31"/>
    <w:rsid w:val="004F0B37"/>
    <w:rsid w:val="004F36CE"/>
    <w:rsid w:val="004F3C62"/>
    <w:rsid w:val="004F495F"/>
    <w:rsid w:val="004F5377"/>
    <w:rsid w:val="004F5425"/>
    <w:rsid w:val="004F6A92"/>
    <w:rsid w:val="00503059"/>
    <w:rsid w:val="005036F2"/>
    <w:rsid w:val="00504321"/>
    <w:rsid w:val="00504F29"/>
    <w:rsid w:val="00505C29"/>
    <w:rsid w:val="00510049"/>
    <w:rsid w:val="00511C21"/>
    <w:rsid w:val="00512681"/>
    <w:rsid w:val="005126A0"/>
    <w:rsid w:val="00512884"/>
    <w:rsid w:val="00513F34"/>
    <w:rsid w:val="00513FC5"/>
    <w:rsid w:val="00517F02"/>
    <w:rsid w:val="00517F54"/>
    <w:rsid w:val="00520C6A"/>
    <w:rsid w:val="00521C97"/>
    <w:rsid w:val="00522576"/>
    <w:rsid w:val="00522F2A"/>
    <w:rsid w:val="00523FDE"/>
    <w:rsid w:val="0052452F"/>
    <w:rsid w:val="00525754"/>
    <w:rsid w:val="00525C0B"/>
    <w:rsid w:val="00527C32"/>
    <w:rsid w:val="0053007E"/>
    <w:rsid w:val="00531B8F"/>
    <w:rsid w:val="005328CD"/>
    <w:rsid w:val="005331B2"/>
    <w:rsid w:val="00534E4B"/>
    <w:rsid w:val="00535B1A"/>
    <w:rsid w:val="00535F60"/>
    <w:rsid w:val="00540611"/>
    <w:rsid w:val="005459C2"/>
    <w:rsid w:val="005460D6"/>
    <w:rsid w:val="00546620"/>
    <w:rsid w:val="0055032D"/>
    <w:rsid w:val="00551DA6"/>
    <w:rsid w:val="00552B60"/>
    <w:rsid w:val="00554C5B"/>
    <w:rsid w:val="00554D41"/>
    <w:rsid w:val="00556CB0"/>
    <w:rsid w:val="00556F32"/>
    <w:rsid w:val="00563F47"/>
    <w:rsid w:val="00564276"/>
    <w:rsid w:val="005657BF"/>
    <w:rsid w:val="0056596D"/>
    <w:rsid w:val="00567B33"/>
    <w:rsid w:val="00567F73"/>
    <w:rsid w:val="0057186B"/>
    <w:rsid w:val="005726AB"/>
    <w:rsid w:val="005729C6"/>
    <w:rsid w:val="00574C85"/>
    <w:rsid w:val="00577CAE"/>
    <w:rsid w:val="00580B49"/>
    <w:rsid w:val="00583AE3"/>
    <w:rsid w:val="005864BA"/>
    <w:rsid w:val="00586602"/>
    <w:rsid w:val="0058715F"/>
    <w:rsid w:val="00590DAB"/>
    <w:rsid w:val="00593750"/>
    <w:rsid w:val="00594560"/>
    <w:rsid w:val="00594664"/>
    <w:rsid w:val="00595822"/>
    <w:rsid w:val="00596E9F"/>
    <w:rsid w:val="005A0740"/>
    <w:rsid w:val="005A0ED1"/>
    <w:rsid w:val="005A17E2"/>
    <w:rsid w:val="005A2407"/>
    <w:rsid w:val="005A26F1"/>
    <w:rsid w:val="005A38F1"/>
    <w:rsid w:val="005A3BB1"/>
    <w:rsid w:val="005A4F45"/>
    <w:rsid w:val="005A562E"/>
    <w:rsid w:val="005A65F4"/>
    <w:rsid w:val="005B15E0"/>
    <w:rsid w:val="005B3B8E"/>
    <w:rsid w:val="005B422F"/>
    <w:rsid w:val="005B50B7"/>
    <w:rsid w:val="005B6EFF"/>
    <w:rsid w:val="005B7BF1"/>
    <w:rsid w:val="005C084E"/>
    <w:rsid w:val="005C1CA6"/>
    <w:rsid w:val="005C3085"/>
    <w:rsid w:val="005C37D5"/>
    <w:rsid w:val="005C392C"/>
    <w:rsid w:val="005C7B31"/>
    <w:rsid w:val="005D0C20"/>
    <w:rsid w:val="005D29AE"/>
    <w:rsid w:val="005D2F38"/>
    <w:rsid w:val="005D2F51"/>
    <w:rsid w:val="005D3886"/>
    <w:rsid w:val="005D41AE"/>
    <w:rsid w:val="005D4FD9"/>
    <w:rsid w:val="005D7C10"/>
    <w:rsid w:val="005E0408"/>
    <w:rsid w:val="005E08DB"/>
    <w:rsid w:val="005E1F82"/>
    <w:rsid w:val="005E276E"/>
    <w:rsid w:val="005E3D18"/>
    <w:rsid w:val="005E3FC7"/>
    <w:rsid w:val="005E4FA6"/>
    <w:rsid w:val="005E7C17"/>
    <w:rsid w:val="005F01E2"/>
    <w:rsid w:val="005F0666"/>
    <w:rsid w:val="005F19AE"/>
    <w:rsid w:val="005F2871"/>
    <w:rsid w:val="005F5379"/>
    <w:rsid w:val="005F64C8"/>
    <w:rsid w:val="005F694C"/>
    <w:rsid w:val="005F6E60"/>
    <w:rsid w:val="005F7B1D"/>
    <w:rsid w:val="00602526"/>
    <w:rsid w:val="00602C1D"/>
    <w:rsid w:val="006032E0"/>
    <w:rsid w:val="006050F2"/>
    <w:rsid w:val="00606C3D"/>
    <w:rsid w:val="006074ED"/>
    <w:rsid w:val="006134C4"/>
    <w:rsid w:val="00615575"/>
    <w:rsid w:val="00617379"/>
    <w:rsid w:val="006173BC"/>
    <w:rsid w:val="00621314"/>
    <w:rsid w:val="00621C78"/>
    <w:rsid w:val="00621D8B"/>
    <w:rsid w:val="00622C4A"/>
    <w:rsid w:val="006230C8"/>
    <w:rsid w:val="0062350F"/>
    <w:rsid w:val="00623A25"/>
    <w:rsid w:val="00624339"/>
    <w:rsid w:val="00624A62"/>
    <w:rsid w:val="00626A8A"/>
    <w:rsid w:val="00627440"/>
    <w:rsid w:val="006332D3"/>
    <w:rsid w:val="00636953"/>
    <w:rsid w:val="00637214"/>
    <w:rsid w:val="006375E6"/>
    <w:rsid w:val="00640A74"/>
    <w:rsid w:val="00642927"/>
    <w:rsid w:val="0064495B"/>
    <w:rsid w:val="0064515D"/>
    <w:rsid w:val="00645D57"/>
    <w:rsid w:val="00646A92"/>
    <w:rsid w:val="00651F56"/>
    <w:rsid w:val="006521A7"/>
    <w:rsid w:val="00652D76"/>
    <w:rsid w:val="0065308D"/>
    <w:rsid w:val="00653E67"/>
    <w:rsid w:val="00655942"/>
    <w:rsid w:val="00655EC3"/>
    <w:rsid w:val="0065624C"/>
    <w:rsid w:val="00665245"/>
    <w:rsid w:val="00667596"/>
    <w:rsid w:val="00671B59"/>
    <w:rsid w:val="0067330B"/>
    <w:rsid w:val="006733C1"/>
    <w:rsid w:val="00674124"/>
    <w:rsid w:val="00674DE8"/>
    <w:rsid w:val="00675803"/>
    <w:rsid w:val="006760D8"/>
    <w:rsid w:val="00676517"/>
    <w:rsid w:val="006806B3"/>
    <w:rsid w:val="0068135E"/>
    <w:rsid w:val="006818B3"/>
    <w:rsid w:val="00683187"/>
    <w:rsid w:val="006848AB"/>
    <w:rsid w:val="00684A5E"/>
    <w:rsid w:val="00686524"/>
    <w:rsid w:val="00687BE9"/>
    <w:rsid w:val="006901BD"/>
    <w:rsid w:val="00690DA1"/>
    <w:rsid w:val="00691D97"/>
    <w:rsid w:val="00692099"/>
    <w:rsid w:val="0069676B"/>
    <w:rsid w:val="00697AA8"/>
    <w:rsid w:val="006A0948"/>
    <w:rsid w:val="006A09FD"/>
    <w:rsid w:val="006A2124"/>
    <w:rsid w:val="006A3D17"/>
    <w:rsid w:val="006A4420"/>
    <w:rsid w:val="006A70CE"/>
    <w:rsid w:val="006B05CD"/>
    <w:rsid w:val="006B0BE9"/>
    <w:rsid w:val="006B2BD9"/>
    <w:rsid w:val="006B41B0"/>
    <w:rsid w:val="006B52B0"/>
    <w:rsid w:val="006B66A4"/>
    <w:rsid w:val="006B76FA"/>
    <w:rsid w:val="006C13DD"/>
    <w:rsid w:val="006C1AA5"/>
    <w:rsid w:val="006C27D4"/>
    <w:rsid w:val="006C51E1"/>
    <w:rsid w:val="006C694A"/>
    <w:rsid w:val="006D02E7"/>
    <w:rsid w:val="006D0F0A"/>
    <w:rsid w:val="006D1C26"/>
    <w:rsid w:val="006D1D5B"/>
    <w:rsid w:val="006D3254"/>
    <w:rsid w:val="006D34A5"/>
    <w:rsid w:val="006D38D8"/>
    <w:rsid w:val="006D4B42"/>
    <w:rsid w:val="006E034F"/>
    <w:rsid w:val="006E0A9A"/>
    <w:rsid w:val="006E4FCC"/>
    <w:rsid w:val="006E573E"/>
    <w:rsid w:val="006E7D81"/>
    <w:rsid w:val="006F3804"/>
    <w:rsid w:val="006F3865"/>
    <w:rsid w:val="006F64B2"/>
    <w:rsid w:val="006F65E1"/>
    <w:rsid w:val="006F6AF5"/>
    <w:rsid w:val="00700064"/>
    <w:rsid w:val="007000A5"/>
    <w:rsid w:val="00702699"/>
    <w:rsid w:val="007033EA"/>
    <w:rsid w:val="00704391"/>
    <w:rsid w:val="007054CC"/>
    <w:rsid w:val="007065C6"/>
    <w:rsid w:val="00706C06"/>
    <w:rsid w:val="00710CCC"/>
    <w:rsid w:val="00710EFF"/>
    <w:rsid w:val="00711CA5"/>
    <w:rsid w:val="007136D6"/>
    <w:rsid w:val="007137C0"/>
    <w:rsid w:val="00713ECB"/>
    <w:rsid w:val="0071465B"/>
    <w:rsid w:val="00716F9C"/>
    <w:rsid w:val="00720758"/>
    <w:rsid w:val="00722033"/>
    <w:rsid w:val="0072456E"/>
    <w:rsid w:val="00724B43"/>
    <w:rsid w:val="007269BE"/>
    <w:rsid w:val="00730881"/>
    <w:rsid w:val="00731718"/>
    <w:rsid w:val="00731F08"/>
    <w:rsid w:val="00732022"/>
    <w:rsid w:val="00733848"/>
    <w:rsid w:val="007353B5"/>
    <w:rsid w:val="00735BED"/>
    <w:rsid w:val="00735D47"/>
    <w:rsid w:val="00736B2C"/>
    <w:rsid w:val="007435EB"/>
    <w:rsid w:val="00744AA6"/>
    <w:rsid w:val="00744AD2"/>
    <w:rsid w:val="00745FEB"/>
    <w:rsid w:val="00746AA5"/>
    <w:rsid w:val="00746B11"/>
    <w:rsid w:val="00746ECF"/>
    <w:rsid w:val="007504A4"/>
    <w:rsid w:val="007508A3"/>
    <w:rsid w:val="00750BA3"/>
    <w:rsid w:val="00751CDA"/>
    <w:rsid w:val="007527B2"/>
    <w:rsid w:val="00754632"/>
    <w:rsid w:val="007546B5"/>
    <w:rsid w:val="007550AE"/>
    <w:rsid w:val="0075710E"/>
    <w:rsid w:val="00761F1C"/>
    <w:rsid w:val="0076267A"/>
    <w:rsid w:val="00762A2F"/>
    <w:rsid w:val="0076341B"/>
    <w:rsid w:val="00763C94"/>
    <w:rsid w:val="00764B49"/>
    <w:rsid w:val="00765BFD"/>
    <w:rsid w:val="00767BB2"/>
    <w:rsid w:val="00771856"/>
    <w:rsid w:val="00774282"/>
    <w:rsid w:val="007765B8"/>
    <w:rsid w:val="0077679C"/>
    <w:rsid w:val="00776BBB"/>
    <w:rsid w:val="00780E5E"/>
    <w:rsid w:val="007815EB"/>
    <w:rsid w:val="007817C8"/>
    <w:rsid w:val="00783468"/>
    <w:rsid w:val="00783F3B"/>
    <w:rsid w:val="007847BB"/>
    <w:rsid w:val="007878E4"/>
    <w:rsid w:val="0079187B"/>
    <w:rsid w:val="00792721"/>
    <w:rsid w:val="0079302F"/>
    <w:rsid w:val="00793663"/>
    <w:rsid w:val="007939DE"/>
    <w:rsid w:val="00793E96"/>
    <w:rsid w:val="007945BD"/>
    <w:rsid w:val="0079507E"/>
    <w:rsid w:val="007967D5"/>
    <w:rsid w:val="00796E52"/>
    <w:rsid w:val="007A0648"/>
    <w:rsid w:val="007A1108"/>
    <w:rsid w:val="007A33E0"/>
    <w:rsid w:val="007A444B"/>
    <w:rsid w:val="007A5B15"/>
    <w:rsid w:val="007A6008"/>
    <w:rsid w:val="007B17D1"/>
    <w:rsid w:val="007B1CED"/>
    <w:rsid w:val="007B25DF"/>
    <w:rsid w:val="007B2A4D"/>
    <w:rsid w:val="007B47C7"/>
    <w:rsid w:val="007B5644"/>
    <w:rsid w:val="007B6A47"/>
    <w:rsid w:val="007B7851"/>
    <w:rsid w:val="007C0409"/>
    <w:rsid w:val="007C0B7C"/>
    <w:rsid w:val="007C430B"/>
    <w:rsid w:val="007C546A"/>
    <w:rsid w:val="007C56E8"/>
    <w:rsid w:val="007C62AA"/>
    <w:rsid w:val="007D0A0B"/>
    <w:rsid w:val="007D19E2"/>
    <w:rsid w:val="007D2EF1"/>
    <w:rsid w:val="007D3367"/>
    <w:rsid w:val="007D4411"/>
    <w:rsid w:val="007D647F"/>
    <w:rsid w:val="007D7594"/>
    <w:rsid w:val="007D7C2F"/>
    <w:rsid w:val="007E012F"/>
    <w:rsid w:val="007E0E1D"/>
    <w:rsid w:val="007E1319"/>
    <w:rsid w:val="007E4458"/>
    <w:rsid w:val="007E7452"/>
    <w:rsid w:val="007F0411"/>
    <w:rsid w:val="007F059E"/>
    <w:rsid w:val="007F0989"/>
    <w:rsid w:val="007F1C91"/>
    <w:rsid w:val="007F230C"/>
    <w:rsid w:val="007F2C1E"/>
    <w:rsid w:val="007F2F97"/>
    <w:rsid w:val="007F4685"/>
    <w:rsid w:val="007F4941"/>
    <w:rsid w:val="007F5596"/>
    <w:rsid w:val="007F5BBA"/>
    <w:rsid w:val="007F6B81"/>
    <w:rsid w:val="007F772B"/>
    <w:rsid w:val="00800E34"/>
    <w:rsid w:val="0080219D"/>
    <w:rsid w:val="0080339D"/>
    <w:rsid w:val="00804104"/>
    <w:rsid w:val="0080460A"/>
    <w:rsid w:val="0080479A"/>
    <w:rsid w:val="00804AE8"/>
    <w:rsid w:val="00805905"/>
    <w:rsid w:val="0080695C"/>
    <w:rsid w:val="00807040"/>
    <w:rsid w:val="00807795"/>
    <w:rsid w:val="008079F3"/>
    <w:rsid w:val="00812BFD"/>
    <w:rsid w:val="00814A90"/>
    <w:rsid w:val="00816D63"/>
    <w:rsid w:val="00817B51"/>
    <w:rsid w:val="008215F3"/>
    <w:rsid w:val="008229EC"/>
    <w:rsid w:val="00824BF7"/>
    <w:rsid w:val="00825E01"/>
    <w:rsid w:val="00826CE7"/>
    <w:rsid w:val="00832813"/>
    <w:rsid w:val="00836A0B"/>
    <w:rsid w:val="00836EA9"/>
    <w:rsid w:val="00837591"/>
    <w:rsid w:val="008422CA"/>
    <w:rsid w:val="00842951"/>
    <w:rsid w:val="008462FC"/>
    <w:rsid w:val="008504CB"/>
    <w:rsid w:val="008516B3"/>
    <w:rsid w:val="00851776"/>
    <w:rsid w:val="008519CF"/>
    <w:rsid w:val="00852084"/>
    <w:rsid w:val="00853908"/>
    <w:rsid w:val="00856D93"/>
    <w:rsid w:val="0086146B"/>
    <w:rsid w:val="0086473E"/>
    <w:rsid w:val="00864A9F"/>
    <w:rsid w:val="0086503E"/>
    <w:rsid w:val="0086518E"/>
    <w:rsid w:val="00867FCC"/>
    <w:rsid w:val="00871935"/>
    <w:rsid w:val="00872574"/>
    <w:rsid w:val="00872694"/>
    <w:rsid w:val="00873E09"/>
    <w:rsid w:val="00875C3B"/>
    <w:rsid w:val="0087658F"/>
    <w:rsid w:val="00880B0E"/>
    <w:rsid w:val="0088227B"/>
    <w:rsid w:val="00885A94"/>
    <w:rsid w:val="008869B8"/>
    <w:rsid w:val="00886BBD"/>
    <w:rsid w:val="00890666"/>
    <w:rsid w:val="00891482"/>
    <w:rsid w:val="00891CE9"/>
    <w:rsid w:val="00892435"/>
    <w:rsid w:val="00894FFD"/>
    <w:rsid w:val="00896432"/>
    <w:rsid w:val="00896E09"/>
    <w:rsid w:val="008A0446"/>
    <w:rsid w:val="008A218E"/>
    <w:rsid w:val="008A348D"/>
    <w:rsid w:val="008A35B6"/>
    <w:rsid w:val="008A4248"/>
    <w:rsid w:val="008A5E4B"/>
    <w:rsid w:val="008A5E95"/>
    <w:rsid w:val="008A6142"/>
    <w:rsid w:val="008A7A2C"/>
    <w:rsid w:val="008A7DC0"/>
    <w:rsid w:val="008B2C34"/>
    <w:rsid w:val="008B37F1"/>
    <w:rsid w:val="008B46D8"/>
    <w:rsid w:val="008B7E3F"/>
    <w:rsid w:val="008C06D8"/>
    <w:rsid w:val="008C0BC7"/>
    <w:rsid w:val="008C1E6D"/>
    <w:rsid w:val="008C29DA"/>
    <w:rsid w:val="008C64A5"/>
    <w:rsid w:val="008D0DB8"/>
    <w:rsid w:val="008D1126"/>
    <w:rsid w:val="008D1D58"/>
    <w:rsid w:val="008D3393"/>
    <w:rsid w:val="008D3544"/>
    <w:rsid w:val="008D536C"/>
    <w:rsid w:val="008D5964"/>
    <w:rsid w:val="008D726B"/>
    <w:rsid w:val="008D7928"/>
    <w:rsid w:val="008E42AA"/>
    <w:rsid w:val="008E4E74"/>
    <w:rsid w:val="008E63CF"/>
    <w:rsid w:val="008E6B18"/>
    <w:rsid w:val="008F2593"/>
    <w:rsid w:val="008F44C8"/>
    <w:rsid w:val="008F7020"/>
    <w:rsid w:val="0090130F"/>
    <w:rsid w:val="009027AD"/>
    <w:rsid w:val="0090382B"/>
    <w:rsid w:val="00905165"/>
    <w:rsid w:val="00905DCA"/>
    <w:rsid w:val="009122DD"/>
    <w:rsid w:val="009125F4"/>
    <w:rsid w:val="00912BE0"/>
    <w:rsid w:val="0091586D"/>
    <w:rsid w:val="00916262"/>
    <w:rsid w:val="00922134"/>
    <w:rsid w:val="00923497"/>
    <w:rsid w:val="00923B00"/>
    <w:rsid w:val="00924BEC"/>
    <w:rsid w:val="00925025"/>
    <w:rsid w:val="00927205"/>
    <w:rsid w:val="0093183B"/>
    <w:rsid w:val="00931B70"/>
    <w:rsid w:val="00933132"/>
    <w:rsid w:val="00933727"/>
    <w:rsid w:val="00934434"/>
    <w:rsid w:val="00935BD0"/>
    <w:rsid w:val="00936D78"/>
    <w:rsid w:val="00936F2C"/>
    <w:rsid w:val="0093723F"/>
    <w:rsid w:val="0093762F"/>
    <w:rsid w:val="00937BFE"/>
    <w:rsid w:val="00937C99"/>
    <w:rsid w:val="009422B5"/>
    <w:rsid w:val="0094267B"/>
    <w:rsid w:val="00943BD3"/>
    <w:rsid w:val="00944FEB"/>
    <w:rsid w:val="009476D1"/>
    <w:rsid w:val="00954C70"/>
    <w:rsid w:val="00960706"/>
    <w:rsid w:val="00960E8D"/>
    <w:rsid w:val="009633C8"/>
    <w:rsid w:val="0096469B"/>
    <w:rsid w:val="00970AE8"/>
    <w:rsid w:val="00971477"/>
    <w:rsid w:val="00971E46"/>
    <w:rsid w:val="009728B0"/>
    <w:rsid w:val="00973A57"/>
    <w:rsid w:val="009745FE"/>
    <w:rsid w:val="00975765"/>
    <w:rsid w:val="00976328"/>
    <w:rsid w:val="009779D1"/>
    <w:rsid w:val="009823DA"/>
    <w:rsid w:val="00983633"/>
    <w:rsid w:val="009836EC"/>
    <w:rsid w:val="009847E7"/>
    <w:rsid w:val="00986ECD"/>
    <w:rsid w:val="00990806"/>
    <w:rsid w:val="00990821"/>
    <w:rsid w:val="00991842"/>
    <w:rsid w:val="0099205D"/>
    <w:rsid w:val="009922DF"/>
    <w:rsid w:val="0099232D"/>
    <w:rsid w:val="00992844"/>
    <w:rsid w:val="009930DD"/>
    <w:rsid w:val="009931B1"/>
    <w:rsid w:val="0099381F"/>
    <w:rsid w:val="00996316"/>
    <w:rsid w:val="009A2126"/>
    <w:rsid w:val="009A2365"/>
    <w:rsid w:val="009A3923"/>
    <w:rsid w:val="009A4699"/>
    <w:rsid w:val="009B37D8"/>
    <w:rsid w:val="009B4396"/>
    <w:rsid w:val="009B4502"/>
    <w:rsid w:val="009B53AA"/>
    <w:rsid w:val="009B55E9"/>
    <w:rsid w:val="009B5B8A"/>
    <w:rsid w:val="009B6EAA"/>
    <w:rsid w:val="009B7646"/>
    <w:rsid w:val="009B7FD4"/>
    <w:rsid w:val="009C124B"/>
    <w:rsid w:val="009C157D"/>
    <w:rsid w:val="009C2832"/>
    <w:rsid w:val="009C2EE3"/>
    <w:rsid w:val="009C411B"/>
    <w:rsid w:val="009C4D48"/>
    <w:rsid w:val="009C5920"/>
    <w:rsid w:val="009C7EBB"/>
    <w:rsid w:val="009D1EFC"/>
    <w:rsid w:val="009D2230"/>
    <w:rsid w:val="009D4A78"/>
    <w:rsid w:val="009D4A83"/>
    <w:rsid w:val="009D527E"/>
    <w:rsid w:val="009D5A0B"/>
    <w:rsid w:val="009D5FDC"/>
    <w:rsid w:val="009D7492"/>
    <w:rsid w:val="009E1334"/>
    <w:rsid w:val="009E1F35"/>
    <w:rsid w:val="009E1F86"/>
    <w:rsid w:val="009E20DD"/>
    <w:rsid w:val="009E265D"/>
    <w:rsid w:val="009E44AE"/>
    <w:rsid w:val="009F016C"/>
    <w:rsid w:val="009F10C2"/>
    <w:rsid w:val="009F1170"/>
    <w:rsid w:val="009F1EBB"/>
    <w:rsid w:val="009F28C7"/>
    <w:rsid w:val="009F493B"/>
    <w:rsid w:val="009F6742"/>
    <w:rsid w:val="009F7420"/>
    <w:rsid w:val="009F75CC"/>
    <w:rsid w:val="00A038FB"/>
    <w:rsid w:val="00A03924"/>
    <w:rsid w:val="00A070D9"/>
    <w:rsid w:val="00A0795B"/>
    <w:rsid w:val="00A11487"/>
    <w:rsid w:val="00A12DDF"/>
    <w:rsid w:val="00A1341A"/>
    <w:rsid w:val="00A1356A"/>
    <w:rsid w:val="00A13930"/>
    <w:rsid w:val="00A14614"/>
    <w:rsid w:val="00A1513C"/>
    <w:rsid w:val="00A16952"/>
    <w:rsid w:val="00A17C13"/>
    <w:rsid w:val="00A202FB"/>
    <w:rsid w:val="00A20CBE"/>
    <w:rsid w:val="00A20D66"/>
    <w:rsid w:val="00A21E17"/>
    <w:rsid w:val="00A2432F"/>
    <w:rsid w:val="00A2457B"/>
    <w:rsid w:val="00A24A09"/>
    <w:rsid w:val="00A24EA5"/>
    <w:rsid w:val="00A25237"/>
    <w:rsid w:val="00A2618C"/>
    <w:rsid w:val="00A27658"/>
    <w:rsid w:val="00A27E1C"/>
    <w:rsid w:val="00A31169"/>
    <w:rsid w:val="00A3191D"/>
    <w:rsid w:val="00A31C12"/>
    <w:rsid w:val="00A32147"/>
    <w:rsid w:val="00A3461B"/>
    <w:rsid w:val="00A35CF1"/>
    <w:rsid w:val="00A37831"/>
    <w:rsid w:val="00A416F7"/>
    <w:rsid w:val="00A4225B"/>
    <w:rsid w:val="00A43A4B"/>
    <w:rsid w:val="00A43BE0"/>
    <w:rsid w:val="00A45436"/>
    <w:rsid w:val="00A45FBF"/>
    <w:rsid w:val="00A46E38"/>
    <w:rsid w:val="00A506FE"/>
    <w:rsid w:val="00A50CE1"/>
    <w:rsid w:val="00A519D1"/>
    <w:rsid w:val="00A52432"/>
    <w:rsid w:val="00A53EC9"/>
    <w:rsid w:val="00A54496"/>
    <w:rsid w:val="00A57481"/>
    <w:rsid w:val="00A60789"/>
    <w:rsid w:val="00A62EEF"/>
    <w:rsid w:val="00A63418"/>
    <w:rsid w:val="00A6424D"/>
    <w:rsid w:val="00A64708"/>
    <w:rsid w:val="00A64715"/>
    <w:rsid w:val="00A65235"/>
    <w:rsid w:val="00A65DCE"/>
    <w:rsid w:val="00A66199"/>
    <w:rsid w:val="00A662FB"/>
    <w:rsid w:val="00A6669F"/>
    <w:rsid w:val="00A67913"/>
    <w:rsid w:val="00A70ACD"/>
    <w:rsid w:val="00A72231"/>
    <w:rsid w:val="00A7408E"/>
    <w:rsid w:val="00A76891"/>
    <w:rsid w:val="00A771A5"/>
    <w:rsid w:val="00A7790E"/>
    <w:rsid w:val="00A8212E"/>
    <w:rsid w:val="00A82BDC"/>
    <w:rsid w:val="00A84C1A"/>
    <w:rsid w:val="00A84DB1"/>
    <w:rsid w:val="00A87B60"/>
    <w:rsid w:val="00A91283"/>
    <w:rsid w:val="00A92845"/>
    <w:rsid w:val="00A95029"/>
    <w:rsid w:val="00A965E0"/>
    <w:rsid w:val="00A9DBB2"/>
    <w:rsid w:val="00AA34F7"/>
    <w:rsid w:val="00AA44DB"/>
    <w:rsid w:val="00AA6348"/>
    <w:rsid w:val="00AA7979"/>
    <w:rsid w:val="00AB1444"/>
    <w:rsid w:val="00AB1DA5"/>
    <w:rsid w:val="00AB2E2D"/>
    <w:rsid w:val="00AB32D8"/>
    <w:rsid w:val="00AB34AB"/>
    <w:rsid w:val="00AB3C1B"/>
    <w:rsid w:val="00AB7672"/>
    <w:rsid w:val="00AC0C8C"/>
    <w:rsid w:val="00AC17FC"/>
    <w:rsid w:val="00AC1F18"/>
    <w:rsid w:val="00AC26C6"/>
    <w:rsid w:val="00AC2FE1"/>
    <w:rsid w:val="00AC4CA7"/>
    <w:rsid w:val="00AC5391"/>
    <w:rsid w:val="00AC54E3"/>
    <w:rsid w:val="00AC5FA3"/>
    <w:rsid w:val="00AC6C7B"/>
    <w:rsid w:val="00AC717A"/>
    <w:rsid w:val="00AD0676"/>
    <w:rsid w:val="00AD512E"/>
    <w:rsid w:val="00AD5CBD"/>
    <w:rsid w:val="00AD60BF"/>
    <w:rsid w:val="00AD637A"/>
    <w:rsid w:val="00AD65F6"/>
    <w:rsid w:val="00AD7293"/>
    <w:rsid w:val="00AE33DA"/>
    <w:rsid w:val="00AE37DD"/>
    <w:rsid w:val="00AE46F2"/>
    <w:rsid w:val="00AE4B10"/>
    <w:rsid w:val="00AE5B0D"/>
    <w:rsid w:val="00AE779E"/>
    <w:rsid w:val="00AF2948"/>
    <w:rsid w:val="00AF3BE2"/>
    <w:rsid w:val="00AF5481"/>
    <w:rsid w:val="00AF612B"/>
    <w:rsid w:val="00AF6332"/>
    <w:rsid w:val="00AF71EB"/>
    <w:rsid w:val="00B00376"/>
    <w:rsid w:val="00B00523"/>
    <w:rsid w:val="00B0131A"/>
    <w:rsid w:val="00B0235F"/>
    <w:rsid w:val="00B04678"/>
    <w:rsid w:val="00B07AF9"/>
    <w:rsid w:val="00B10DB0"/>
    <w:rsid w:val="00B10ED5"/>
    <w:rsid w:val="00B11F69"/>
    <w:rsid w:val="00B121EA"/>
    <w:rsid w:val="00B131A5"/>
    <w:rsid w:val="00B132BB"/>
    <w:rsid w:val="00B14433"/>
    <w:rsid w:val="00B23539"/>
    <w:rsid w:val="00B251AB"/>
    <w:rsid w:val="00B26F09"/>
    <w:rsid w:val="00B323E4"/>
    <w:rsid w:val="00B32D3E"/>
    <w:rsid w:val="00B350FD"/>
    <w:rsid w:val="00B35D9C"/>
    <w:rsid w:val="00B36EB7"/>
    <w:rsid w:val="00B37724"/>
    <w:rsid w:val="00B377D4"/>
    <w:rsid w:val="00B41263"/>
    <w:rsid w:val="00B41473"/>
    <w:rsid w:val="00B4164B"/>
    <w:rsid w:val="00B42463"/>
    <w:rsid w:val="00B4274C"/>
    <w:rsid w:val="00B42A6A"/>
    <w:rsid w:val="00B43366"/>
    <w:rsid w:val="00B4465E"/>
    <w:rsid w:val="00B45298"/>
    <w:rsid w:val="00B46FDB"/>
    <w:rsid w:val="00B50906"/>
    <w:rsid w:val="00B51346"/>
    <w:rsid w:val="00B51429"/>
    <w:rsid w:val="00B5388D"/>
    <w:rsid w:val="00B5414B"/>
    <w:rsid w:val="00B55EBE"/>
    <w:rsid w:val="00B56A16"/>
    <w:rsid w:val="00B5779D"/>
    <w:rsid w:val="00B61263"/>
    <w:rsid w:val="00B61AAB"/>
    <w:rsid w:val="00B61BC2"/>
    <w:rsid w:val="00B66962"/>
    <w:rsid w:val="00B6786C"/>
    <w:rsid w:val="00B67DB7"/>
    <w:rsid w:val="00B71FA3"/>
    <w:rsid w:val="00B726DA"/>
    <w:rsid w:val="00B734F3"/>
    <w:rsid w:val="00B74322"/>
    <w:rsid w:val="00B743DA"/>
    <w:rsid w:val="00B769D5"/>
    <w:rsid w:val="00B76F44"/>
    <w:rsid w:val="00B77119"/>
    <w:rsid w:val="00B80DAE"/>
    <w:rsid w:val="00B8187C"/>
    <w:rsid w:val="00B81CCF"/>
    <w:rsid w:val="00B81DE8"/>
    <w:rsid w:val="00B85CB9"/>
    <w:rsid w:val="00B86A8B"/>
    <w:rsid w:val="00B86C71"/>
    <w:rsid w:val="00B87A02"/>
    <w:rsid w:val="00B90DA6"/>
    <w:rsid w:val="00B91B08"/>
    <w:rsid w:val="00B92595"/>
    <w:rsid w:val="00B92AB9"/>
    <w:rsid w:val="00B95081"/>
    <w:rsid w:val="00B96E99"/>
    <w:rsid w:val="00B973A9"/>
    <w:rsid w:val="00B973F4"/>
    <w:rsid w:val="00BA15FE"/>
    <w:rsid w:val="00BA1EBA"/>
    <w:rsid w:val="00BA2868"/>
    <w:rsid w:val="00BA4097"/>
    <w:rsid w:val="00BA42F1"/>
    <w:rsid w:val="00BA6B6F"/>
    <w:rsid w:val="00BB00FC"/>
    <w:rsid w:val="00BB17BE"/>
    <w:rsid w:val="00BB1C8B"/>
    <w:rsid w:val="00BB4063"/>
    <w:rsid w:val="00BB4FBF"/>
    <w:rsid w:val="00BB54EA"/>
    <w:rsid w:val="00BC2486"/>
    <w:rsid w:val="00BC3002"/>
    <w:rsid w:val="00BC317E"/>
    <w:rsid w:val="00BC51B6"/>
    <w:rsid w:val="00BC7F68"/>
    <w:rsid w:val="00BD01E2"/>
    <w:rsid w:val="00BD10F4"/>
    <w:rsid w:val="00BD2186"/>
    <w:rsid w:val="00BD41BE"/>
    <w:rsid w:val="00BD63FB"/>
    <w:rsid w:val="00BE346E"/>
    <w:rsid w:val="00BE46E8"/>
    <w:rsid w:val="00BE6603"/>
    <w:rsid w:val="00BE7A66"/>
    <w:rsid w:val="00BF10E5"/>
    <w:rsid w:val="00BF142A"/>
    <w:rsid w:val="00BF22B4"/>
    <w:rsid w:val="00BF44B4"/>
    <w:rsid w:val="00BF5002"/>
    <w:rsid w:val="00BF502C"/>
    <w:rsid w:val="00BF76F5"/>
    <w:rsid w:val="00BF7AAB"/>
    <w:rsid w:val="00C01437"/>
    <w:rsid w:val="00C018A6"/>
    <w:rsid w:val="00C03D01"/>
    <w:rsid w:val="00C03E2F"/>
    <w:rsid w:val="00C04693"/>
    <w:rsid w:val="00C05996"/>
    <w:rsid w:val="00C067B2"/>
    <w:rsid w:val="00C10092"/>
    <w:rsid w:val="00C104A7"/>
    <w:rsid w:val="00C10BAA"/>
    <w:rsid w:val="00C10F8B"/>
    <w:rsid w:val="00C21464"/>
    <w:rsid w:val="00C21A30"/>
    <w:rsid w:val="00C23CAA"/>
    <w:rsid w:val="00C24C61"/>
    <w:rsid w:val="00C253A7"/>
    <w:rsid w:val="00C259EF"/>
    <w:rsid w:val="00C25F03"/>
    <w:rsid w:val="00C26067"/>
    <w:rsid w:val="00C269EC"/>
    <w:rsid w:val="00C3019D"/>
    <w:rsid w:val="00C309B7"/>
    <w:rsid w:val="00C31568"/>
    <w:rsid w:val="00C31CFC"/>
    <w:rsid w:val="00C32452"/>
    <w:rsid w:val="00C369D9"/>
    <w:rsid w:val="00C371BB"/>
    <w:rsid w:val="00C42738"/>
    <w:rsid w:val="00C43ACA"/>
    <w:rsid w:val="00C44F71"/>
    <w:rsid w:val="00C452B9"/>
    <w:rsid w:val="00C47B3D"/>
    <w:rsid w:val="00C502D0"/>
    <w:rsid w:val="00C50EA6"/>
    <w:rsid w:val="00C51783"/>
    <w:rsid w:val="00C517B5"/>
    <w:rsid w:val="00C52198"/>
    <w:rsid w:val="00C52863"/>
    <w:rsid w:val="00C532AE"/>
    <w:rsid w:val="00C552A7"/>
    <w:rsid w:val="00C55335"/>
    <w:rsid w:val="00C558AD"/>
    <w:rsid w:val="00C558F1"/>
    <w:rsid w:val="00C56DE8"/>
    <w:rsid w:val="00C62FAF"/>
    <w:rsid w:val="00C630D4"/>
    <w:rsid w:val="00C63744"/>
    <w:rsid w:val="00C65070"/>
    <w:rsid w:val="00C671FF"/>
    <w:rsid w:val="00C70E31"/>
    <w:rsid w:val="00C72999"/>
    <w:rsid w:val="00C72C92"/>
    <w:rsid w:val="00C72D72"/>
    <w:rsid w:val="00C75589"/>
    <w:rsid w:val="00C76A93"/>
    <w:rsid w:val="00C905A5"/>
    <w:rsid w:val="00C92099"/>
    <w:rsid w:val="00C92840"/>
    <w:rsid w:val="00C96FAD"/>
    <w:rsid w:val="00C97E3F"/>
    <w:rsid w:val="00C97E70"/>
    <w:rsid w:val="00CA05D2"/>
    <w:rsid w:val="00CA1029"/>
    <w:rsid w:val="00CA1C2B"/>
    <w:rsid w:val="00CA1F8E"/>
    <w:rsid w:val="00CA22C5"/>
    <w:rsid w:val="00CA2A38"/>
    <w:rsid w:val="00CA31E3"/>
    <w:rsid w:val="00CA4104"/>
    <w:rsid w:val="00CA5AD4"/>
    <w:rsid w:val="00CA6662"/>
    <w:rsid w:val="00CA746E"/>
    <w:rsid w:val="00CB091E"/>
    <w:rsid w:val="00CB0A6A"/>
    <w:rsid w:val="00CB44B0"/>
    <w:rsid w:val="00CB6176"/>
    <w:rsid w:val="00CB6A26"/>
    <w:rsid w:val="00CB7A43"/>
    <w:rsid w:val="00CC0687"/>
    <w:rsid w:val="00CC2017"/>
    <w:rsid w:val="00CC555F"/>
    <w:rsid w:val="00CC5A5F"/>
    <w:rsid w:val="00CC716E"/>
    <w:rsid w:val="00CD424F"/>
    <w:rsid w:val="00CD4301"/>
    <w:rsid w:val="00CD47E2"/>
    <w:rsid w:val="00CD4A6D"/>
    <w:rsid w:val="00CD4FA8"/>
    <w:rsid w:val="00CD6563"/>
    <w:rsid w:val="00CD74E2"/>
    <w:rsid w:val="00CD7EDA"/>
    <w:rsid w:val="00CE0144"/>
    <w:rsid w:val="00CE60CD"/>
    <w:rsid w:val="00CE663D"/>
    <w:rsid w:val="00CE6A08"/>
    <w:rsid w:val="00CE6FC4"/>
    <w:rsid w:val="00CF01A5"/>
    <w:rsid w:val="00CF1B5B"/>
    <w:rsid w:val="00CF267E"/>
    <w:rsid w:val="00CF2BC1"/>
    <w:rsid w:val="00CF311A"/>
    <w:rsid w:val="00CF3E80"/>
    <w:rsid w:val="00CF4DCF"/>
    <w:rsid w:val="00CF5AF1"/>
    <w:rsid w:val="00CF698A"/>
    <w:rsid w:val="00CF6E2A"/>
    <w:rsid w:val="00D000F0"/>
    <w:rsid w:val="00D01740"/>
    <w:rsid w:val="00D02C96"/>
    <w:rsid w:val="00D040D1"/>
    <w:rsid w:val="00D04C70"/>
    <w:rsid w:val="00D05B9C"/>
    <w:rsid w:val="00D063C6"/>
    <w:rsid w:val="00D0666E"/>
    <w:rsid w:val="00D07E1F"/>
    <w:rsid w:val="00D114F8"/>
    <w:rsid w:val="00D1394D"/>
    <w:rsid w:val="00D16B36"/>
    <w:rsid w:val="00D17E78"/>
    <w:rsid w:val="00D21430"/>
    <w:rsid w:val="00D233BE"/>
    <w:rsid w:val="00D23808"/>
    <w:rsid w:val="00D23D40"/>
    <w:rsid w:val="00D243AA"/>
    <w:rsid w:val="00D261BF"/>
    <w:rsid w:val="00D26E36"/>
    <w:rsid w:val="00D314AB"/>
    <w:rsid w:val="00D343E8"/>
    <w:rsid w:val="00D36826"/>
    <w:rsid w:val="00D36CFA"/>
    <w:rsid w:val="00D40373"/>
    <w:rsid w:val="00D417C6"/>
    <w:rsid w:val="00D41C28"/>
    <w:rsid w:val="00D42F72"/>
    <w:rsid w:val="00D42FD5"/>
    <w:rsid w:val="00D43ED8"/>
    <w:rsid w:val="00D461EA"/>
    <w:rsid w:val="00D47E1E"/>
    <w:rsid w:val="00D501E4"/>
    <w:rsid w:val="00D51F7A"/>
    <w:rsid w:val="00D53206"/>
    <w:rsid w:val="00D5321B"/>
    <w:rsid w:val="00D54809"/>
    <w:rsid w:val="00D56774"/>
    <w:rsid w:val="00D61232"/>
    <w:rsid w:val="00D61A3A"/>
    <w:rsid w:val="00D61AF5"/>
    <w:rsid w:val="00D65601"/>
    <w:rsid w:val="00D65C89"/>
    <w:rsid w:val="00D70BE0"/>
    <w:rsid w:val="00D70CBF"/>
    <w:rsid w:val="00D71798"/>
    <w:rsid w:val="00D71BEF"/>
    <w:rsid w:val="00D7237C"/>
    <w:rsid w:val="00D74B53"/>
    <w:rsid w:val="00D74FF5"/>
    <w:rsid w:val="00D77548"/>
    <w:rsid w:val="00D7777F"/>
    <w:rsid w:val="00D77D30"/>
    <w:rsid w:val="00D804CE"/>
    <w:rsid w:val="00D808D0"/>
    <w:rsid w:val="00D81FC0"/>
    <w:rsid w:val="00D83C3A"/>
    <w:rsid w:val="00D84081"/>
    <w:rsid w:val="00D90813"/>
    <w:rsid w:val="00D93C08"/>
    <w:rsid w:val="00D95EAA"/>
    <w:rsid w:val="00D96762"/>
    <w:rsid w:val="00D96D1A"/>
    <w:rsid w:val="00DA0E90"/>
    <w:rsid w:val="00DA237A"/>
    <w:rsid w:val="00DA244E"/>
    <w:rsid w:val="00DA5254"/>
    <w:rsid w:val="00DA7124"/>
    <w:rsid w:val="00DA7BB0"/>
    <w:rsid w:val="00DA7BE1"/>
    <w:rsid w:val="00DB1C98"/>
    <w:rsid w:val="00DB5434"/>
    <w:rsid w:val="00DB55C5"/>
    <w:rsid w:val="00DB5C15"/>
    <w:rsid w:val="00DB6CE3"/>
    <w:rsid w:val="00DC07DB"/>
    <w:rsid w:val="00DC10CD"/>
    <w:rsid w:val="00DC1BCA"/>
    <w:rsid w:val="00DC1D14"/>
    <w:rsid w:val="00DC4C21"/>
    <w:rsid w:val="00DC5335"/>
    <w:rsid w:val="00DC604B"/>
    <w:rsid w:val="00DC6219"/>
    <w:rsid w:val="00DC77AA"/>
    <w:rsid w:val="00DD0AAC"/>
    <w:rsid w:val="00DD0DD7"/>
    <w:rsid w:val="00DD1E38"/>
    <w:rsid w:val="00DD2383"/>
    <w:rsid w:val="00DD2A79"/>
    <w:rsid w:val="00DD640B"/>
    <w:rsid w:val="00DD7082"/>
    <w:rsid w:val="00DD74A5"/>
    <w:rsid w:val="00DE0206"/>
    <w:rsid w:val="00DE1244"/>
    <w:rsid w:val="00DE269B"/>
    <w:rsid w:val="00DE324B"/>
    <w:rsid w:val="00DE3E9A"/>
    <w:rsid w:val="00DE439A"/>
    <w:rsid w:val="00DE7D1A"/>
    <w:rsid w:val="00DE7F9B"/>
    <w:rsid w:val="00DF3101"/>
    <w:rsid w:val="00DF3304"/>
    <w:rsid w:val="00DF3DB5"/>
    <w:rsid w:val="00DF3E2D"/>
    <w:rsid w:val="00DF4ADF"/>
    <w:rsid w:val="00DF4C00"/>
    <w:rsid w:val="00DF61B1"/>
    <w:rsid w:val="00DF6915"/>
    <w:rsid w:val="00DF7692"/>
    <w:rsid w:val="00E00903"/>
    <w:rsid w:val="00E0092D"/>
    <w:rsid w:val="00E01F41"/>
    <w:rsid w:val="00E02C2D"/>
    <w:rsid w:val="00E02FC1"/>
    <w:rsid w:val="00E039DA"/>
    <w:rsid w:val="00E04E71"/>
    <w:rsid w:val="00E057F1"/>
    <w:rsid w:val="00E062DF"/>
    <w:rsid w:val="00E071ED"/>
    <w:rsid w:val="00E07874"/>
    <w:rsid w:val="00E12975"/>
    <w:rsid w:val="00E131F4"/>
    <w:rsid w:val="00E14CDF"/>
    <w:rsid w:val="00E14D4E"/>
    <w:rsid w:val="00E16BB5"/>
    <w:rsid w:val="00E16C53"/>
    <w:rsid w:val="00E171AE"/>
    <w:rsid w:val="00E1A0AF"/>
    <w:rsid w:val="00E21A91"/>
    <w:rsid w:val="00E21FDF"/>
    <w:rsid w:val="00E306F9"/>
    <w:rsid w:val="00E31046"/>
    <w:rsid w:val="00E313F7"/>
    <w:rsid w:val="00E31790"/>
    <w:rsid w:val="00E319FB"/>
    <w:rsid w:val="00E335C0"/>
    <w:rsid w:val="00E3407C"/>
    <w:rsid w:val="00E343DA"/>
    <w:rsid w:val="00E368D0"/>
    <w:rsid w:val="00E412BE"/>
    <w:rsid w:val="00E43715"/>
    <w:rsid w:val="00E4417E"/>
    <w:rsid w:val="00E4489F"/>
    <w:rsid w:val="00E453A1"/>
    <w:rsid w:val="00E458AE"/>
    <w:rsid w:val="00E47614"/>
    <w:rsid w:val="00E50AFA"/>
    <w:rsid w:val="00E518AA"/>
    <w:rsid w:val="00E520C2"/>
    <w:rsid w:val="00E54FDB"/>
    <w:rsid w:val="00E55239"/>
    <w:rsid w:val="00E561E9"/>
    <w:rsid w:val="00E57A2E"/>
    <w:rsid w:val="00E63BD3"/>
    <w:rsid w:val="00E6462B"/>
    <w:rsid w:val="00E668C1"/>
    <w:rsid w:val="00E677A8"/>
    <w:rsid w:val="00E707A1"/>
    <w:rsid w:val="00E707AC"/>
    <w:rsid w:val="00E70D47"/>
    <w:rsid w:val="00E71181"/>
    <w:rsid w:val="00E71FA2"/>
    <w:rsid w:val="00E72313"/>
    <w:rsid w:val="00E7422A"/>
    <w:rsid w:val="00E75AC1"/>
    <w:rsid w:val="00E75D5A"/>
    <w:rsid w:val="00E76E4C"/>
    <w:rsid w:val="00E80046"/>
    <w:rsid w:val="00E80084"/>
    <w:rsid w:val="00E81E39"/>
    <w:rsid w:val="00E8222B"/>
    <w:rsid w:val="00E82FD0"/>
    <w:rsid w:val="00E8327F"/>
    <w:rsid w:val="00E83D60"/>
    <w:rsid w:val="00E83D9C"/>
    <w:rsid w:val="00E848D2"/>
    <w:rsid w:val="00E85590"/>
    <w:rsid w:val="00E8671D"/>
    <w:rsid w:val="00E901D5"/>
    <w:rsid w:val="00E911CE"/>
    <w:rsid w:val="00E91B87"/>
    <w:rsid w:val="00E91C56"/>
    <w:rsid w:val="00E91F64"/>
    <w:rsid w:val="00E9606E"/>
    <w:rsid w:val="00E96466"/>
    <w:rsid w:val="00EA13ED"/>
    <w:rsid w:val="00EA2E31"/>
    <w:rsid w:val="00EA4265"/>
    <w:rsid w:val="00EA5250"/>
    <w:rsid w:val="00EA58F4"/>
    <w:rsid w:val="00EA5F3B"/>
    <w:rsid w:val="00EA65D2"/>
    <w:rsid w:val="00EA6736"/>
    <w:rsid w:val="00EB057F"/>
    <w:rsid w:val="00EB0B82"/>
    <w:rsid w:val="00EB2139"/>
    <w:rsid w:val="00EB4274"/>
    <w:rsid w:val="00EB6190"/>
    <w:rsid w:val="00EB637B"/>
    <w:rsid w:val="00EB7345"/>
    <w:rsid w:val="00EC06E4"/>
    <w:rsid w:val="00EC182F"/>
    <w:rsid w:val="00EC1B54"/>
    <w:rsid w:val="00EC3317"/>
    <w:rsid w:val="00EC3370"/>
    <w:rsid w:val="00EC5670"/>
    <w:rsid w:val="00EC62B7"/>
    <w:rsid w:val="00ED0D6D"/>
    <w:rsid w:val="00ED11DF"/>
    <w:rsid w:val="00ED42E9"/>
    <w:rsid w:val="00ED44DD"/>
    <w:rsid w:val="00ED47D2"/>
    <w:rsid w:val="00ED4E9A"/>
    <w:rsid w:val="00ED78CF"/>
    <w:rsid w:val="00ED7A44"/>
    <w:rsid w:val="00ED7A83"/>
    <w:rsid w:val="00EE0313"/>
    <w:rsid w:val="00EE0A21"/>
    <w:rsid w:val="00EE0B45"/>
    <w:rsid w:val="00EE1A98"/>
    <w:rsid w:val="00EE2424"/>
    <w:rsid w:val="00EE3C3D"/>
    <w:rsid w:val="00EE4543"/>
    <w:rsid w:val="00EE49E2"/>
    <w:rsid w:val="00EE66B2"/>
    <w:rsid w:val="00EE696C"/>
    <w:rsid w:val="00EE78A3"/>
    <w:rsid w:val="00EE7EA1"/>
    <w:rsid w:val="00EF012F"/>
    <w:rsid w:val="00EF48DA"/>
    <w:rsid w:val="00EF4B5C"/>
    <w:rsid w:val="00EF6FFF"/>
    <w:rsid w:val="00EF7473"/>
    <w:rsid w:val="00F01D6D"/>
    <w:rsid w:val="00F02BA4"/>
    <w:rsid w:val="00F041D9"/>
    <w:rsid w:val="00F042DD"/>
    <w:rsid w:val="00F043EC"/>
    <w:rsid w:val="00F04C2D"/>
    <w:rsid w:val="00F0507B"/>
    <w:rsid w:val="00F058D3"/>
    <w:rsid w:val="00F064C1"/>
    <w:rsid w:val="00F1025F"/>
    <w:rsid w:val="00F104FF"/>
    <w:rsid w:val="00F10D14"/>
    <w:rsid w:val="00F11297"/>
    <w:rsid w:val="00F12E99"/>
    <w:rsid w:val="00F173DB"/>
    <w:rsid w:val="00F178E3"/>
    <w:rsid w:val="00F21E28"/>
    <w:rsid w:val="00F22750"/>
    <w:rsid w:val="00F24C1D"/>
    <w:rsid w:val="00F25ADE"/>
    <w:rsid w:val="00F25D2D"/>
    <w:rsid w:val="00F26C93"/>
    <w:rsid w:val="00F278BA"/>
    <w:rsid w:val="00F30A6D"/>
    <w:rsid w:val="00F30C0F"/>
    <w:rsid w:val="00F30DB6"/>
    <w:rsid w:val="00F31CAE"/>
    <w:rsid w:val="00F359F1"/>
    <w:rsid w:val="00F37A73"/>
    <w:rsid w:val="00F44803"/>
    <w:rsid w:val="00F44A11"/>
    <w:rsid w:val="00F44D49"/>
    <w:rsid w:val="00F45DBB"/>
    <w:rsid w:val="00F46325"/>
    <w:rsid w:val="00F463D7"/>
    <w:rsid w:val="00F46A61"/>
    <w:rsid w:val="00F4730F"/>
    <w:rsid w:val="00F47344"/>
    <w:rsid w:val="00F512BF"/>
    <w:rsid w:val="00F51DBD"/>
    <w:rsid w:val="00F52586"/>
    <w:rsid w:val="00F536D6"/>
    <w:rsid w:val="00F547E3"/>
    <w:rsid w:val="00F54BD0"/>
    <w:rsid w:val="00F55245"/>
    <w:rsid w:val="00F570F0"/>
    <w:rsid w:val="00F57335"/>
    <w:rsid w:val="00F61554"/>
    <w:rsid w:val="00F61B15"/>
    <w:rsid w:val="00F635C8"/>
    <w:rsid w:val="00F63D58"/>
    <w:rsid w:val="00F63D7E"/>
    <w:rsid w:val="00F63E8B"/>
    <w:rsid w:val="00F671CF"/>
    <w:rsid w:val="00F70163"/>
    <w:rsid w:val="00F701C8"/>
    <w:rsid w:val="00F709EF"/>
    <w:rsid w:val="00F7286E"/>
    <w:rsid w:val="00F73505"/>
    <w:rsid w:val="00F773C4"/>
    <w:rsid w:val="00F77AA3"/>
    <w:rsid w:val="00F8062C"/>
    <w:rsid w:val="00F81FAD"/>
    <w:rsid w:val="00F82B61"/>
    <w:rsid w:val="00F82EE6"/>
    <w:rsid w:val="00F842A7"/>
    <w:rsid w:val="00F85D02"/>
    <w:rsid w:val="00F86712"/>
    <w:rsid w:val="00F86EA3"/>
    <w:rsid w:val="00F87E21"/>
    <w:rsid w:val="00F90859"/>
    <w:rsid w:val="00F90D15"/>
    <w:rsid w:val="00F920E7"/>
    <w:rsid w:val="00F9421A"/>
    <w:rsid w:val="00F94A1B"/>
    <w:rsid w:val="00F94FE6"/>
    <w:rsid w:val="00F951A4"/>
    <w:rsid w:val="00F95493"/>
    <w:rsid w:val="00F95AC7"/>
    <w:rsid w:val="00F96106"/>
    <w:rsid w:val="00F96461"/>
    <w:rsid w:val="00F97A35"/>
    <w:rsid w:val="00F97BEC"/>
    <w:rsid w:val="00FA1406"/>
    <w:rsid w:val="00FA176A"/>
    <w:rsid w:val="00FA18FE"/>
    <w:rsid w:val="00FA1E29"/>
    <w:rsid w:val="00FA30FC"/>
    <w:rsid w:val="00FA3705"/>
    <w:rsid w:val="00FA4487"/>
    <w:rsid w:val="00FA5659"/>
    <w:rsid w:val="00FA6413"/>
    <w:rsid w:val="00FA6714"/>
    <w:rsid w:val="00FA6B43"/>
    <w:rsid w:val="00FB1061"/>
    <w:rsid w:val="00FB1932"/>
    <w:rsid w:val="00FB2BD1"/>
    <w:rsid w:val="00FB36D3"/>
    <w:rsid w:val="00FB393F"/>
    <w:rsid w:val="00FB3C3C"/>
    <w:rsid w:val="00FB4BE2"/>
    <w:rsid w:val="00FB4C28"/>
    <w:rsid w:val="00FB56DB"/>
    <w:rsid w:val="00FB69AD"/>
    <w:rsid w:val="00FB7523"/>
    <w:rsid w:val="00FB7D2E"/>
    <w:rsid w:val="00FC1023"/>
    <w:rsid w:val="00FC182F"/>
    <w:rsid w:val="00FC2386"/>
    <w:rsid w:val="00FC36F1"/>
    <w:rsid w:val="00FC48F3"/>
    <w:rsid w:val="00FC50E7"/>
    <w:rsid w:val="00FC6A3C"/>
    <w:rsid w:val="00FD2F17"/>
    <w:rsid w:val="00FD4C30"/>
    <w:rsid w:val="00FD52A0"/>
    <w:rsid w:val="00FD6366"/>
    <w:rsid w:val="00FD6878"/>
    <w:rsid w:val="00FD7C48"/>
    <w:rsid w:val="00FD7DA5"/>
    <w:rsid w:val="00FE1254"/>
    <w:rsid w:val="00FE57A3"/>
    <w:rsid w:val="00FE69B4"/>
    <w:rsid w:val="00FE710A"/>
    <w:rsid w:val="00FE7429"/>
    <w:rsid w:val="00FE7CBF"/>
    <w:rsid w:val="00FF3A01"/>
    <w:rsid w:val="00FF3B4B"/>
    <w:rsid w:val="00FF5A8D"/>
    <w:rsid w:val="00FF5FE0"/>
    <w:rsid w:val="00FF6628"/>
    <w:rsid w:val="00FF690F"/>
    <w:rsid w:val="00FF697B"/>
    <w:rsid w:val="00FF724E"/>
    <w:rsid w:val="01021650"/>
    <w:rsid w:val="0109E0DE"/>
    <w:rsid w:val="012F6CB1"/>
    <w:rsid w:val="0176429E"/>
    <w:rsid w:val="018978CA"/>
    <w:rsid w:val="029F1A5E"/>
    <w:rsid w:val="034FFCDA"/>
    <w:rsid w:val="03598045"/>
    <w:rsid w:val="043A97F1"/>
    <w:rsid w:val="047B7BA6"/>
    <w:rsid w:val="04DFB36A"/>
    <w:rsid w:val="05170821"/>
    <w:rsid w:val="05484D37"/>
    <w:rsid w:val="05A2C273"/>
    <w:rsid w:val="05B75DA8"/>
    <w:rsid w:val="05D967B9"/>
    <w:rsid w:val="06022F3E"/>
    <w:rsid w:val="0642F5D1"/>
    <w:rsid w:val="06A03666"/>
    <w:rsid w:val="06C68C7D"/>
    <w:rsid w:val="0724613C"/>
    <w:rsid w:val="07F7229F"/>
    <w:rsid w:val="091357B5"/>
    <w:rsid w:val="0971472B"/>
    <w:rsid w:val="09B57484"/>
    <w:rsid w:val="09D322FB"/>
    <w:rsid w:val="0A310C9C"/>
    <w:rsid w:val="0A66EC6D"/>
    <w:rsid w:val="0A671CD8"/>
    <w:rsid w:val="0A76B198"/>
    <w:rsid w:val="0AC4689F"/>
    <w:rsid w:val="0B99E5FD"/>
    <w:rsid w:val="0B9F1367"/>
    <w:rsid w:val="0BBABA08"/>
    <w:rsid w:val="0C07EBE4"/>
    <w:rsid w:val="0C54747D"/>
    <w:rsid w:val="0C94739E"/>
    <w:rsid w:val="0CBB82D3"/>
    <w:rsid w:val="0D642107"/>
    <w:rsid w:val="0D6EB2F6"/>
    <w:rsid w:val="0DF233CF"/>
    <w:rsid w:val="0E0DDCA7"/>
    <w:rsid w:val="0E850EE7"/>
    <w:rsid w:val="0ED7EE47"/>
    <w:rsid w:val="0F57882D"/>
    <w:rsid w:val="0FC87B15"/>
    <w:rsid w:val="0FED9CBC"/>
    <w:rsid w:val="0FFA0960"/>
    <w:rsid w:val="102DD609"/>
    <w:rsid w:val="1036EA53"/>
    <w:rsid w:val="1054C5F0"/>
    <w:rsid w:val="10AC5036"/>
    <w:rsid w:val="10FC0D24"/>
    <w:rsid w:val="10FC6857"/>
    <w:rsid w:val="1182D437"/>
    <w:rsid w:val="11D8A795"/>
    <w:rsid w:val="11F75F3A"/>
    <w:rsid w:val="12D561D0"/>
    <w:rsid w:val="136C3B46"/>
    <w:rsid w:val="136C80D1"/>
    <w:rsid w:val="138852F7"/>
    <w:rsid w:val="1393EABD"/>
    <w:rsid w:val="13DA72D4"/>
    <w:rsid w:val="14067E30"/>
    <w:rsid w:val="14C3114F"/>
    <w:rsid w:val="1667947C"/>
    <w:rsid w:val="16EEB06D"/>
    <w:rsid w:val="16F7AC22"/>
    <w:rsid w:val="16FA75DB"/>
    <w:rsid w:val="170CC491"/>
    <w:rsid w:val="1722028D"/>
    <w:rsid w:val="17A07371"/>
    <w:rsid w:val="17CF7084"/>
    <w:rsid w:val="180C5C7B"/>
    <w:rsid w:val="1812491C"/>
    <w:rsid w:val="183A44BA"/>
    <w:rsid w:val="186440D1"/>
    <w:rsid w:val="18A894F2"/>
    <w:rsid w:val="18BE01EC"/>
    <w:rsid w:val="18EF6C70"/>
    <w:rsid w:val="1914983F"/>
    <w:rsid w:val="192A90C4"/>
    <w:rsid w:val="19C37090"/>
    <w:rsid w:val="19E4CB88"/>
    <w:rsid w:val="19FD076E"/>
    <w:rsid w:val="1A04ED02"/>
    <w:rsid w:val="1A140F2D"/>
    <w:rsid w:val="1A1D843E"/>
    <w:rsid w:val="1AA9806E"/>
    <w:rsid w:val="1B0E65B3"/>
    <w:rsid w:val="1B502B1C"/>
    <w:rsid w:val="1BE035B4"/>
    <w:rsid w:val="1C2204D8"/>
    <w:rsid w:val="1C3C59EF"/>
    <w:rsid w:val="1C8BFA3D"/>
    <w:rsid w:val="1D445F50"/>
    <w:rsid w:val="1D9A738D"/>
    <w:rsid w:val="1E037FF3"/>
    <w:rsid w:val="1E2D6890"/>
    <w:rsid w:val="1E34AE48"/>
    <w:rsid w:val="1E5CC3F2"/>
    <w:rsid w:val="1ED5BD71"/>
    <w:rsid w:val="1F0D4967"/>
    <w:rsid w:val="202AA1AB"/>
    <w:rsid w:val="202AB4E1"/>
    <w:rsid w:val="20C697C5"/>
    <w:rsid w:val="20E3E71F"/>
    <w:rsid w:val="21B85341"/>
    <w:rsid w:val="2209817E"/>
    <w:rsid w:val="220A586F"/>
    <w:rsid w:val="221D5D1E"/>
    <w:rsid w:val="224F68CC"/>
    <w:rsid w:val="23B6C526"/>
    <w:rsid w:val="23BD358C"/>
    <w:rsid w:val="23EA21DC"/>
    <w:rsid w:val="242AE6ED"/>
    <w:rsid w:val="24369491"/>
    <w:rsid w:val="243C21D9"/>
    <w:rsid w:val="249A7EF4"/>
    <w:rsid w:val="24BF0644"/>
    <w:rsid w:val="251927F0"/>
    <w:rsid w:val="252A2A05"/>
    <w:rsid w:val="26557AB4"/>
    <w:rsid w:val="26996DC0"/>
    <w:rsid w:val="26A7B2E6"/>
    <w:rsid w:val="26C92981"/>
    <w:rsid w:val="28473D27"/>
    <w:rsid w:val="284FC697"/>
    <w:rsid w:val="28BA5C5A"/>
    <w:rsid w:val="28C6A642"/>
    <w:rsid w:val="2913959D"/>
    <w:rsid w:val="294626DB"/>
    <w:rsid w:val="2979657F"/>
    <w:rsid w:val="297C39DA"/>
    <w:rsid w:val="29A40293"/>
    <w:rsid w:val="29C1CD85"/>
    <w:rsid w:val="2A887C28"/>
    <w:rsid w:val="2ACEF404"/>
    <w:rsid w:val="2B0242CB"/>
    <w:rsid w:val="2B250E8D"/>
    <w:rsid w:val="2B4D926A"/>
    <w:rsid w:val="2BB798C1"/>
    <w:rsid w:val="2C422161"/>
    <w:rsid w:val="2C44B12E"/>
    <w:rsid w:val="2C621244"/>
    <w:rsid w:val="2CAE9BAB"/>
    <w:rsid w:val="2CBD5786"/>
    <w:rsid w:val="2CC096B6"/>
    <w:rsid w:val="2D3B37F1"/>
    <w:rsid w:val="2D6BDB98"/>
    <w:rsid w:val="2DEF9398"/>
    <w:rsid w:val="2E600906"/>
    <w:rsid w:val="2E8000D7"/>
    <w:rsid w:val="2E825AFF"/>
    <w:rsid w:val="2EE9B48F"/>
    <w:rsid w:val="2F75A804"/>
    <w:rsid w:val="2F96784B"/>
    <w:rsid w:val="315110E2"/>
    <w:rsid w:val="315B431C"/>
    <w:rsid w:val="31764226"/>
    <w:rsid w:val="317C32A5"/>
    <w:rsid w:val="31CB862A"/>
    <w:rsid w:val="32593A6C"/>
    <w:rsid w:val="334B98B8"/>
    <w:rsid w:val="335835C1"/>
    <w:rsid w:val="339C9DD0"/>
    <w:rsid w:val="33C02EFF"/>
    <w:rsid w:val="34631153"/>
    <w:rsid w:val="348B199B"/>
    <w:rsid w:val="34EA03E6"/>
    <w:rsid w:val="35A725B7"/>
    <w:rsid w:val="35E19F4B"/>
    <w:rsid w:val="36B0E8F4"/>
    <w:rsid w:val="36DEFA5D"/>
    <w:rsid w:val="37252ADB"/>
    <w:rsid w:val="372AF7B3"/>
    <w:rsid w:val="373E964E"/>
    <w:rsid w:val="37943A7E"/>
    <w:rsid w:val="37972309"/>
    <w:rsid w:val="37A3AC9D"/>
    <w:rsid w:val="383FC7C2"/>
    <w:rsid w:val="389F630D"/>
    <w:rsid w:val="38FEA316"/>
    <w:rsid w:val="390BFAFF"/>
    <w:rsid w:val="393591DE"/>
    <w:rsid w:val="39ACC16D"/>
    <w:rsid w:val="39AF771C"/>
    <w:rsid w:val="3A5D2D3C"/>
    <w:rsid w:val="3B85250E"/>
    <w:rsid w:val="3C07CEB5"/>
    <w:rsid w:val="3CD8820F"/>
    <w:rsid w:val="3D2DFDE9"/>
    <w:rsid w:val="3D9D10D3"/>
    <w:rsid w:val="3E8AD5C5"/>
    <w:rsid w:val="3E91B24B"/>
    <w:rsid w:val="3EB5AFC0"/>
    <w:rsid w:val="3F0BBA08"/>
    <w:rsid w:val="3F96086C"/>
    <w:rsid w:val="3FB68AD7"/>
    <w:rsid w:val="4026A626"/>
    <w:rsid w:val="406D63DA"/>
    <w:rsid w:val="40D5EE32"/>
    <w:rsid w:val="40E7585E"/>
    <w:rsid w:val="4169B8A6"/>
    <w:rsid w:val="41AD9824"/>
    <w:rsid w:val="4205D57A"/>
    <w:rsid w:val="43A0AC0D"/>
    <w:rsid w:val="449FA75E"/>
    <w:rsid w:val="44B0ACA6"/>
    <w:rsid w:val="44F9FC0B"/>
    <w:rsid w:val="456BEFC3"/>
    <w:rsid w:val="45EF805E"/>
    <w:rsid w:val="460916FF"/>
    <w:rsid w:val="466FCDD0"/>
    <w:rsid w:val="468CD2EF"/>
    <w:rsid w:val="46FCEA8F"/>
    <w:rsid w:val="470B99F8"/>
    <w:rsid w:val="478F9013"/>
    <w:rsid w:val="480F1279"/>
    <w:rsid w:val="48226BBD"/>
    <w:rsid w:val="4875566C"/>
    <w:rsid w:val="489009F6"/>
    <w:rsid w:val="489E7E47"/>
    <w:rsid w:val="49295DFE"/>
    <w:rsid w:val="494753F3"/>
    <w:rsid w:val="4959AE4C"/>
    <w:rsid w:val="4968F660"/>
    <w:rsid w:val="49FDAC53"/>
    <w:rsid w:val="4A4A4562"/>
    <w:rsid w:val="4A63CD9E"/>
    <w:rsid w:val="4AB918EA"/>
    <w:rsid w:val="4ACA080E"/>
    <w:rsid w:val="4B376685"/>
    <w:rsid w:val="4B4850A9"/>
    <w:rsid w:val="4B711F8B"/>
    <w:rsid w:val="4B74C740"/>
    <w:rsid w:val="4B8C9C92"/>
    <w:rsid w:val="4B9F00A1"/>
    <w:rsid w:val="4BA2ED6D"/>
    <w:rsid w:val="4BB44A78"/>
    <w:rsid w:val="4BD920E0"/>
    <w:rsid w:val="4C144398"/>
    <w:rsid w:val="4C3E649D"/>
    <w:rsid w:val="4C8591BB"/>
    <w:rsid w:val="4CB9CB99"/>
    <w:rsid w:val="4D05292E"/>
    <w:rsid w:val="4EB54092"/>
    <w:rsid w:val="4EBA01D2"/>
    <w:rsid w:val="4F2F3498"/>
    <w:rsid w:val="4FFDCE4F"/>
    <w:rsid w:val="501AA8F7"/>
    <w:rsid w:val="502E6283"/>
    <w:rsid w:val="5043F230"/>
    <w:rsid w:val="50792993"/>
    <w:rsid w:val="50AE8003"/>
    <w:rsid w:val="50EE411B"/>
    <w:rsid w:val="51124867"/>
    <w:rsid w:val="513A73E9"/>
    <w:rsid w:val="514B3CBD"/>
    <w:rsid w:val="517750B8"/>
    <w:rsid w:val="5190812D"/>
    <w:rsid w:val="519C1D95"/>
    <w:rsid w:val="519CECED"/>
    <w:rsid w:val="51D89A51"/>
    <w:rsid w:val="51F2AD47"/>
    <w:rsid w:val="52795EA0"/>
    <w:rsid w:val="527CCE05"/>
    <w:rsid w:val="52A4C3EE"/>
    <w:rsid w:val="52DDEF05"/>
    <w:rsid w:val="530EFA84"/>
    <w:rsid w:val="531A26D9"/>
    <w:rsid w:val="535E90A9"/>
    <w:rsid w:val="53C85D22"/>
    <w:rsid w:val="540B5FBB"/>
    <w:rsid w:val="5502F228"/>
    <w:rsid w:val="550596D2"/>
    <w:rsid w:val="562D91B9"/>
    <w:rsid w:val="564B5749"/>
    <w:rsid w:val="5668C4C1"/>
    <w:rsid w:val="567B7DE2"/>
    <w:rsid w:val="568233A7"/>
    <w:rsid w:val="56D190C8"/>
    <w:rsid w:val="56E88A36"/>
    <w:rsid w:val="572AD7C2"/>
    <w:rsid w:val="57685A51"/>
    <w:rsid w:val="57E22B80"/>
    <w:rsid w:val="593C35B2"/>
    <w:rsid w:val="599E70E0"/>
    <w:rsid w:val="5A347307"/>
    <w:rsid w:val="5A6017C0"/>
    <w:rsid w:val="5CB4CEE0"/>
    <w:rsid w:val="5D012A1D"/>
    <w:rsid w:val="5DA71AFD"/>
    <w:rsid w:val="5E58B8E1"/>
    <w:rsid w:val="5E6BF1D0"/>
    <w:rsid w:val="5E978459"/>
    <w:rsid w:val="5EAE226A"/>
    <w:rsid w:val="5EAF1FF5"/>
    <w:rsid w:val="5FA8BB2D"/>
    <w:rsid w:val="5FBF0E24"/>
    <w:rsid w:val="5FE0DEFF"/>
    <w:rsid w:val="5FF18A4C"/>
    <w:rsid w:val="603E8E0F"/>
    <w:rsid w:val="60BE8746"/>
    <w:rsid w:val="617D8C07"/>
    <w:rsid w:val="61886B4F"/>
    <w:rsid w:val="61F5CC19"/>
    <w:rsid w:val="6206F6A0"/>
    <w:rsid w:val="62101487"/>
    <w:rsid w:val="621119D2"/>
    <w:rsid w:val="62399F2B"/>
    <w:rsid w:val="6291A7D9"/>
    <w:rsid w:val="62E842A1"/>
    <w:rsid w:val="62FA2DB2"/>
    <w:rsid w:val="63448A6A"/>
    <w:rsid w:val="63B13DF5"/>
    <w:rsid w:val="63D350B5"/>
    <w:rsid w:val="64652912"/>
    <w:rsid w:val="646A4F54"/>
    <w:rsid w:val="648F6769"/>
    <w:rsid w:val="64FD21AB"/>
    <w:rsid w:val="650281E4"/>
    <w:rsid w:val="652ED478"/>
    <w:rsid w:val="65A73706"/>
    <w:rsid w:val="65FCF682"/>
    <w:rsid w:val="6627EC47"/>
    <w:rsid w:val="665220D7"/>
    <w:rsid w:val="666D77A2"/>
    <w:rsid w:val="668A60DE"/>
    <w:rsid w:val="66AC41B6"/>
    <w:rsid w:val="678C4A76"/>
    <w:rsid w:val="67CFAB16"/>
    <w:rsid w:val="6868A400"/>
    <w:rsid w:val="69389A35"/>
    <w:rsid w:val="69B15CBA"/>
    <w:rsid w:val="6A21A8C9"/>
    <w:rsid w:val="6A5AFE5B"/>
    <w:rsid w:val="6A6A54BE"/>
    <w:rsid w:val="6A8981A5"/>
    <w:rsid w:val="6B5D0623"/>
    <w:rsid w:val="6B7B525A"/>
    <w:rsid w:val="6BB99E21"/>
    <w:rsid w:val="6BDEACFB"/>
    <w:rsid w:val="6C0F8B3E"/>
    <w:rsid w:val="6C971335"/>
    <w:rsid w:val="6D7646AB"/>
    <w:rsid w:val="6DAB27D1"/>
    <w:rsid w:val="6DC9F6BC"/>
    <w:rsid w:val="6DCD08B6"/>
    <w:rsid w:val="6DD2C321"/>
    <w:rsid w:val="6F1AFF61"/>
    <w:rsid w:val="6F4051C2"/>
    <w:rsid w:val="6F8E0A87"/>
    <w:rsid w:val="6FAE47F4"/>
    <w:rsid w:val="7057046B"/>
    <w:rsid w:val="71B9C8C1"/>
    <w:rsid w:val="730AC2AC"/>
    <w:rsid w:val="730AD11D"/>
    <w:rsid w:val="7328E7C4"/>
    <w:rsid w:val="732E9BEA"/>
    <w:rsid w:val="738DC597"/>
    <w:rsid w:val="738E810E"/>
    <w:rsid w:val="74CB3233"/>
    <w:rsid w:val="74F3F235"/>
    <w:rsid w:val="74F44429"/>
    <w:rsid w:val="752ABDF8"/>
    <w:rsid w:val="755BF787"/>
    <w:rsid w:val="75E1D44F"/>
    <w:rsid w:val="7643B467"/>
    <w:rsid w:val="764608E4"/>
    <w:rsid w:val="769BF6BE"/>
    <w:rsid w:val="769C2B2F"/>
    <w:rsid w:val="76E6BE97"/>
    <w:rsid w:val="77CA957E"/>
    <w:rsid w:val="784FD01B"/>
    <w:rsid w:val="789AF0D3"/>
    <w:rsid w:val="78E9175A"/>
    <w:rsid w:val="79EECF26"/>
    <w:rsid w:val="7A0D05EA"/>
    <w:rsid w:val="7A289195"/>
    <w:rsid w:val="7ADFF31B"/>
    <w:rsid w:val="7B270DB2"/>
    <w:rsid w:val="7C342335"/>
    <w:rsid w:val="7C69256D"/>
    <w:rsid w:val="7CBB9A59"/>
    <w:rsid w:val="7CBEBFC8"/>
    <w:rsid w:val="7D37067D"/>
    <w:rsid w:val="7D59E111"/>
    <w:rsid w:val="7D642800"/>
    <w:rsid w:val="7DB63E74"/>
    <w:rsid w:val="7E56DBF8"/>
    <w:rsid w:val="7E758D7B"/>
    <w:rsid w:val="7E9626DD"/>
    <w:rsid w:val="7EB22C30"/>
    <w:rsid w:val="7EDC7747"/>
    <w:rsid w:val="7F09DF9E"/>
    <w:rsid w:val="7F429BA1"/>
    <w:rsid w:val="7F91A03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6EFAB"/>
  <w15:chartTrackingRefBased/>
  <w15:docId w15:val="{FA10E6EA-E061-4708-898B-E9EBAAD9A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76B"/>
    <w:pPr>
      <w:spacing w:after="160" w:line="259" w:lineRule="auto"/>
    </w:pPr>
    <w:rPr>
      <w:rFonts w:cs="Open Sans"/>
      <w:color w:val="1F3763" w:themeColor="accent1" w:themeShade="7F"/>
    </w:rPr>
  </w:style>
  <w:style w:type="paragraph" w:styleId="Heading1">
    <w:name w:val="heading 1"/>
    <w:basedOn w:val="Normal"/>
    <w:next w:val="Normal"/>
    <w:link w:val="Heading1Char"/>
    <w:uiPriority w:val="9"/>
    <w:qFormat/>
    <w:rsid w:val="00215D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251A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251AB"/>
    <w:pPr>
      <w:keepNext/>
      <w:keepLines/>
      <w:spacing w:before="40" w:after="0"/>
      <w:outlineLvl w:val="2"/>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rsid w:val="00C62FAF"/>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FA3705"/>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unhideWhenUsed/>
    <w:qFormat/>
    <w:rsid w:val="00067D9C"/>
    <w:pPr>
      <w:keepNext/>
      <w:keepLines/>
      <w:spacing w:before="40" w:after="0" w:line="240" w:lineRule="auto"/>
      <w:outlineLvl w:val="6"/>
    </w:pPr>
    <w:rPr>
      <w:rFonts w:asciiTheme="majorHAnsi" w:eastAsiaTheme="majorEastAsia" w:hAnsiTheme="majorHAnsi" w:cstheme="majorBidi"/>
      <w:i/>
      <w:iCs/>
      <w:lang w:val="en-US"/>
    </w:rPr>
  </w:style>
  <w:style w:type="paragraph" w:styleId="Heading8">
    <w:name w:val="heading 8"/>
    <w:basedOn w:val="Normal"/>
    <w:next w:val="Normal"/>
    <w:link w:val="Heading8Char"/>
    <w:uiPriority w:val="9"/>
    <w:unhideWhenUsed/>
    <w:qFormat/>
    <w:rsid w:val="00067D9C"/>
    <w:pPr>
      <w:keepNext/>
      <w:keepLines/>
      <w:spacing w:before="40" w:after="0" w:line="240" w:lineRule="auto"/>
      <w:outlineLvl w:val="7"/>
    </w:pPr>
    <w:rPr>
      <w:rFonts w:asciiTheme="majorHAnsi" w:eastAsiaTheme="majorEastAsia" w:hAnsiTheme="majorHAnsi" w:cstheme="majorBidi"/>
      <w:color w:val="272727" w:themeColor="text1" w:themeTint="D8"/>
      <w:sz w:val="21"/>
      <w:szCs w:val="21"/>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676B"/>
    <w:pPr>
      <w:tabs>
        <w:tab w:val="center" w:pos="4513"/>
        <w:tab w:val="right" w:pos="9026"/>
      </w:tabs>
      <w:spacing w:after="0" w:line="240" w:lineRule="auto"/>
    </w:pPr>
    <w:rPr>
      <w:rFonts w:cstheme="minorBidi"/>
      <w:color w:val="auto"/>
    </w:rPr>
  </w:style>
  <w:style w:type="character" w:customStyle="1" w:styleId="HeaderChar">
    <w:name w:val="Header Char"/>
    <w:basedOn w:val="DefaultParagraphFont"/>
    <w:link w:val="Header"/>
    <w:uiPriority w:val="99"/>
    <w:rsid w:val="0069676B"/>
  </w:style>
  <w:style w:type="paragraph" w:styleId="Footer">
    <w:name w:val="footer"/>
    <w:basedOn w:val="Normal"/>
    <w:link w:val="FooterChar"/>
    <w:uiPriority w:val="99"/>
    <w:unhideWhenUsed/>
    <w:rsid w:val="0069676B"/>
    <w:pPr>
      <w:tabs>
        <w:tab w:val="center" w:pos="4513"/>
        <w:tab w:val="right" w:pos="9026"/>
      </w:tabs>
      <w:spacing w:after="0" w:line="240" w:lineRule="auto"/>
    </w:pPr>
    <w:rPr>
      <w:rFonts w:cstheme="minorBidi"/>
      <w:color w:val="auto"/>
    </w:rPr>
  </w:style>
  <w:style w:type="character" w:customStyle="1" w:styleId="FooterChar">
    <w:name w:val="Footer Char"/>
    <w:basedOn w:val="DefaultParagraphFont"/>
    <w:link w:val="Footer"/>
    <w:uiPriority w:val="99"/>
    <w:rsid w:val="0069676B"/>
  </w:style>
  <w:style w:type="character" w:styleId="Hyperlink">
    <w:name w:val="Hyperlink"/>
    <w:basedOn w:val="DefaultParagraphFont"/>
    <w:uiPriority w:val="99"/>
    <w:unhideWhenUsed/>
    <w:rsid w:val="0069676B"/>
    <w:rPr>
      <w:color w:val="0563C1" w:themeColor="hyperlink"/>
      <w:u w:val="single"/>
    </w:rPr>
  </w:style>
  <w:style w:type="character" w:styleId="UnresolvedMention">
    <w:name w:val="Unresolved Mention"/>
    <w:basedOn w:val="DefaultParagraphFont"/>
    <w:uiPriority w:val="99"/>
    <w:semiHidden/>
    <w:unhideWhenUsed/>
    <w:rsid w:val="0069676B"/>
    <w:rPr>
      <w:color w:val="605E5C"/>
      <w:shd w:val="clear" w:color="auto" w:fill="E1DFDD"/>
    </w:rPr>
  </w:style>
  <w:style w:type="paragraph" w:styleId="Revision">
    <w:name w:val="Revision"/>
    <w:hidden/>
    <w:uiPriority w:val="99"/>
    <w:semiHidden/>
    <w:rsid w:val="006B66A4"/>
    <w:rPr>
      <w:rFonts w:cs="Open Sans"/>
      <w:color w:val="1F3763" w:themeColor="accent1" w:themeShade="7F"/>
    </w:rPr>
  </w:style>
  <w:style w:type="paragraph" w:styleId="ListParagraph">
    <w:name w:val="List Paragraph"/>
    <w:basedOn w:val="Normal"/>
    <w:uiPriority w:val="34"/>
    <w:qFormat/>
    <w:rsid w:val="006B66A4"/>
    <w:pPr>
      <w:spacing w:after="0" w:line="240" w:lineRule="auto"/>
      <w:ind w:left="720"/>
    </w:pPr>
    <w:rPr>
      <w:rFonts w:ascii="Calibri" w:hAnsi="Calibri" w:cs="Calibri"/>
      <w:color w:val="auto"/>
      <w:sz w:val="22"/>
      <w:szCs w:val="22"/>
    </w:rPr>
  </w:style>
  <w:style w:type="character" w:styleId="CommentReference">
    <w:name w:val="annotation reference"/>
    <w:basedOn w:val="DefaultParagraphFont"/>
    <w:uiPriority w:val="99"/>
    <w:semiHidden/>
    <w:unhideWhenUsed/>
    <w:rsid w:val="00E81E39"/>
    <w:rPr>
      <w:sz w:val="16"/>
      <w:szCs w:val="16"/>
    </w:rPr>
  </w:style>
  <w:style w:type="paragraph" w:styleId="CommentText">
    <w:name w:val="annotation text"/>
    <w:basedOn w:val="Normal"/>
    <w:link w:val="CommentTextChar"/>
    <w:uiPriority w:val="99"/>
    <w:unhideWhenUsed/>
    <w:rsid w:val="00E81E39"/>
    <w:pPr>
      <w:spacing w:line="240" w:lineRule="auto"/>
    </w:pPr>
    <w:rPr>
      <w:sz w:val="20"/>
      <w:szCs w:val="20"/>
    </w:rPr>
  </w:style>
  <w:style w:type="character" w:customStyle="1" w:styleId="CommentTextChar">
    <w:name w:val="Comment Text Char"/>
    <w:basedOn w:val="DefaultParagraphFont"/>
    <w:link w:val="CommentText"/>
    <w:uiPriority w:val="99"/>
    <w:rsid w:val="00E81E39"/>
    <w:rPr>
      <w:rFonts w:cs="Open Sans"/>
      <w:color w:val="1F3763" w:themeColor="accent1" w:themeShade="7F"/>
      <w:sz w:val="20"/>
      <w:szCs w:val="20"/>
    </w:rPr>
  </w:style>
  <w:style w:type="paragraph" w:styleId="CommentSubject">
    <w:name w:val="annotation subject"/>
    <w:basedOn w:val="CommentText"/>
    <w:next w:val="CommentText"/>
    <w:link w:val="CommentSubjectChar"/>
    <w:uiPriority w:val="99"/>
    <w:semiHidden/>
    <w:unhideWhenUsed/>
    <w:rsid w:val="00E81E39"/>
    <w:rPr>
      <w:b/>
      <w:bCs/>
    </w:rPr>
  </w:style>
  <w:style w:type="character" w:customStyle="1" w:styleId="CommentSubjectChar">
    <w:name w:val="Comment Subject Char"/>
    <w:basedOn w:val="CommentTextChar"/>
    <w:link w:val="CommentSubject"/>
    <w:uiPriority w:val="99"/>
    <w:semiHidden/>
    <w:rsid w:val="00E81E39"/>
    <w:rPr>
      <w:rFonts w:cs="Open Sans"/>
      <w:b/>
      <w:bCs/>
      <w:color w:val="1F3763" w:themeColor="accent1" w:themeShade="7F"/>
      <w:sz w:val="20"/>
      <w:szCs w:val="20"/>
    </w:rPr>
  </w:style>
  <w:style w:type="paragraph" w:styleId="NormalWeb">
    <w:name w:val="Normal (Web)"/>
    <w:basedOn w:val="Normal"/>
    <w:uiPriority w:val="99"/>
    <w:unhideWhenUsed/>
    <w:rsid w:val="004D016D"/>
    <w:pPr>
      <w:spacing w:before="100" w:beforeAutospacing="1" w:after="100" w:afterAutospacing="1" w:line="240" w:lineRule="auto"/>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E848D2"/>
    <w:rPr>
      <w:color w:val="954F72" w:themeColor="followedHyperlink"/>
      <w:u w:val="single"/>
    </w:rPr>
  </w:style>
  <w:style w:type="character" w:customStyle="1" w:styleId="Heading7Char">
    <w:name w:val="Heading 7 Char"/>
    <w:basedOn w:val="DefaultParagraphFont"/>
    <w:link w:val="Heading7"/>
    <w:uiPriority w:val="9"/>
    <w:rsid w:val="00067D9C"/>
    <w:rPr>
      <w:rFonts w:asciiTheme="majorHAnsi" w:eastAsiaTheme="majorEastAsia" w:hAnsiTheme="majorHAnsi" w:cstheme="majorBidi"/>
      <w:i/>
      <w:iCs/>
      <w:color w:val="1F3763" w:themeColor="accent1" w:themeShade="7F"/>
      <w:lang w:val="en-US"/>
    </w:rPr>
  </w:style>
  <w:style w:type="character" w:customStyle="1" w:styleId="Heading8Char">
    <w:name w:val="Heading 8 Char"/>
    <w:basedOn w:val="DefaultParagraphFont"/>
    <w:link w:val="Heading8"/>
    <w:uiPriority w:val="9"/>
    <w:rsid w:val="00067D9C"/>
    <w:rPr>
      <w:rFonts w:asciiTheme="majorHAnsi" w:eastAsiaTheme="majorEastAsia" w:hAnsiTheme="majorHAnsi" w:cstheme="majorBidi"/>
      <w:color w:val="272727" w:themeColor="text1" w:themeTint="D8"/>
      <w:sz w:val="21"/>
      <w:szCs w:val="21"/>
      <w:lang w:val="en-US"/>
    </w:rPr>
  </w:style>
  <w:style w:type="paragraph" w:styleId="FootnoteText">
    <w:name w:val="footnote text"/>
    <w:basedOn w:val="Normal"/>
    <w:link w:val="FootnoteTextChar"/>
    <w:uiPriority w:val="99"/>
    <w:unhideWhenUsed/>
    <w:rsid w:val="00E71FA2"/>
    <w:pPr>
      <w:spacing w:after="0" w:line="240" w:lineRule="auto"/>
    </w:pPr>
    <w:rPr>
      <w:sz w:val="20"/>
      <w:szCs w:val="20"/>
    </w:rPr>
  </w:style>
  <w:style w:type="character" w:customStyle="1" w:styleId="FootnoteTextChar">
    <w:name w:val="Footnote Text Char"/>
    <w:basedOn w:val="DefaultParagraphFont"/>
    <w:link w:val="FootnoteText"/>
    <w:uiPriority w:val="99"/>
    <w:rsid w:val="00E71FA2"/>
    <w:rPr>
      <w:rFonts w:cs="Open Sans"/>
      <w:color w:val="1F3763" w:themeColor="accent1" w:themeShade="7F"/>
      <w:sz w:val="20"/>
      <w:szCs w:val="20"/>
    </w:rPr>
  </w:style>
  <w:style w:type="character" w:styleId="FootnoteReference">
    <w:name w:val="footnote reference"/>
    <w:basedOn w:val="DefaultParagraphFont"/>
    <w:uiPriority w:val="99"/>
    <w:semiHidden/>
    <w:unhideWhenUsed/>
    <w:rsid w:val="00E71FA2"/>
    <w:rPr>
      <w:vertAlign w:val="superscript"/>
    </w:rPr>
  </w:style>
  <w:style w:type="character" w:styleId="Mention">
    <w:name w:val="Mention"/>
    <w:basedOn w:val="DefaultParagraphFont"/>
    <w:uiPriority w:val="99"/>
    <w:unhideWhenUsed/>
    <w:rsid w:val="00EE49E2"/>
    <w:rPr>
      <w:color w:val="2B579A"/>
      <w:shd w:val="clear" w:color="auto" w:fill="E1DFDD"/>
    </w:rPr>
  </w:style>
  <w:style w:type="character" w:customStyle="1" w:styleId="Heading2Char">
    <w:name w:val="Heading 2 Char"/>
    <w:basedOn w:val="DefaultParagraphFont"/>
    <w:link w:val="Heading2"/>
    <w:uiPriority w:val="9"/>
    <w:rsid w:val="00B251A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251AB"/>
    <w:rPr>
      <w:rFonts w:asciiTheme="majorHAnsi" w:eastAsiaTheme="majorEastAsia" w:hAnsiTheme="majorHAnsi" w:cstheme="majorBidi"/>
      <w:color w:val="1F3763" w:themeColor="accent1" w:themeShade="7F"/>
    </w:rPr>
  </w:style>
  <w:style w:type="character" w:styleId="Strong">
    <w:name w:val="Strong"/>
    <w:basedOn w:val="DefaultParagraphFont"/>
    <w:uiPriority w:val="22"/>
    <w:qFormat/>
    <w:rsid w:val="00640A74"/>
    <w:rPr>
      <w:b/>
      <w:bCs/>
    </w:rPr>
  </w:style>
  <w:style w:type="character" w:customStyle="1" w:styleId="x-grid3-row-lightblue">
    <w:name w:val="x-grid3-row-lightblue"/>
    <w:basedOn w:val="DefaultParagraphFont"/>
    <w:rsid w:val="00EB057F"/>
  </w:style>
  <w:style w:type="character" w:customStyle="1" w:styleId="Heading1Char">
    <w:name w:val="Heading 1 Char"/>
    <w:basedOn w:val="DefaultParagraphFont"/>
    <w:link w:val="Heading1"/>
    <w:uiPriority w:val="9"/>
    <w:rsid w:val="00215D83"/>
    <w:rPr>
      <w:rFonts w:asciiTheme="majorHAnsi" w:eastAsiaTheme="majorEastAsia" w:hAnsiTheme="majorHAnsi" w:cstheme="majorBidi"/>
      <w:color w:val="2F5496" w:themeColor="accent1" w:themeShade="BF"/>
      <w:sz w:val="32"/>
      <w:szCs w:val="32"/>
    </w:rPr>
  </w:style>
  <w:style w:type="character" w:customStyle="1" w:styleId="Heading5Char">
    <w:name w:val="Heading 5 Char"/>
    <w:basedOn w:val="DefaultParagraphFont"/>
    <w:link w:val="Heading5"/>
    <w:uiPriority w:val="9"/>
    <w:semiHidden/>
    <w:rsid w:val="00C62FAF"/>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FA3705"/>
    <w:rPr>
      <w:rFonts w:asciiTheme="majorHAnsi" w:eastAsiaTheme="majorEastAsia" w:hAnsiTheme="majorHAnsi" w:cstheme="majorBidi"/>
      <w:color w:val="1F3763" w:themeColor="accent1" w:themeShade="7F"/>
    </w:rPr>
  </w:style>
  <w:style w:type="paragraph" w:customStyle="1" w:styleId="Default">
    <w:name w:val="Default"/>
    <w:rsid w:val="007F1C91"/>
    <w:pPr>
      <w:autoSpaceDE w:val="0"/>
      <w:autoSpaceDN w:val="0"/>
      <w:adjustRightInd w:val="0"/>
    </w:pPr>
    <w:rPr>
      <w:rFonts w:ascii="Shaker 2 Lancet Regular" w:hAnsi="Shaker 2 Lancet Regular" w:cs="Shaker 2 Lancet Regular"/>
      <w:color w:val="000000"/>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eop">
    <w:name w:val="eop"/>
    <w:basedOn w:val="DefaultParagraphFont"/>
    <w:rsid w:val="00CC555F"/>
  </w:style>
  <w:style w:type="character" w:customStyle="1" w:styleId="normaltextrun">
    <w:name w:val="normaltextrun"/>
    <w:basedOn w:val="DefaultParagraphFont"/>
    <w:rsid w:val="00CC555F"/>
  </w:style>
  <w:style w:type="character" w:customStyle="1" w:styleId="scxw248999319">
    <w:name w:val="scxw248999319"/>
    <w:basedOn w:val="DefaultParagraphFont"/>
    <w:rsid w:val="00CC55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681814">
      <w:bodyDiv w:val="1"/>
      <w:marLeft w:val="0"/>
      <w:marRight w:val="0"/>
      <w:marTop w:val="0"/>
      <w:marBottom w:val="0"/>
      <w:divBdr>
        <w:top w:val="none" w:sz="0" w:space="0" w:color="auto"/>
        <w:left w:val="none" w:sz="0" w:space="0" w:color="auto"/>
        <w:bottom w:val="none" w:sz="0" w:space="0" w:color="auto"/>
        <w:right w:val="none" w:sz="0" w:space="0" w:color="auto"/>
      </w:divBdr>
    </w:div>
    <w:div w:id="113328757">
      <w:bodyDiv w:val="1"/>
      <w:marLeft w:val="0"/>
      <w:marRight w:val="0"/>
      <w:marTop w:val="0"/>
      <w:marBottom w:val="0"/>
      <w:divBdr>
        <w:top w:val="none" w:sz="0" w:space="0" w:color="auto"/>
        <w:left w:val="none" w:sz="0" w:space="0" w:color="auto"/>
        <w:bottom w:val="none" w:sz="0" w:space="0" w:color="auto"/>
        <w:right w:val="none" w:sz="0" w:space="0" w:color="auto"/>
      </w:divBdr>
    </w:div>
    <w:div w:id="114254355">
      <w:bodyDiv w:val="1"/>
      <w:marLeft w:val="0"/>
      <w:marRight w:val="0"/>
      <w:marTop w:val="0"/>
      <w:marBottom w:val="0"/>
      <w:divBdr>
        <w:top w:val="none" w:sz="0" w:space="0" w:color="auto"/>
        <w:left w:val="none" w:sz="0" w:space="0" w:color="auto"/>
        <w:bottom w:val="none" w:sz="0" w:space="0" w:color="auto"/>
        <w:right w:val="none" w:sz="0" w:space="0" w:color="auto"/>
      </w:divBdr>
    </w:div>
    <w:div w:id="117919173">
      <w:bodyDiv w:val="1"/>
      <w:marLeft w:val="0"/>
      <w:marRight w:val="0"/>
      <w:marTop w:val="0"/>
      <w:marBottom w:val="0"/>
      <w:divBdr>
        <w:top w:val="none" w:sz="0" w:space="0" w:color="auto"/>
        <w:left w:val="none" w:sz="0" w:space="0" w:color="auto"/>
        <w:bottom w:val="none" w:sz="0" w:space="0" w:color="auto"/>
        <w:right w:val="none" w:sz="0" w:space="0" w:color="auto"/>
      </w:divBdr>
    </w:div>
    <w:div w:id="157622531">
      <w:bodyDiv w:val="1"/>
      <w:marLeft w:val="0"/>
      <w:marRight w:val="0"/>
      <w:marTop w:val="0"/>
      <w:marBottom w:val="0"/>
      <w:divBdr>
        <w:top w:val="none" w:sz="0" w:space="0" w:color="auto"/>
        <w:left w:val="none" w:sz="0" w:space="0" w:color="auto"/>
        <w:bottom w:val="none" w:sz="0" w:space="0" w:color="auto"/>
        <w:right w:val="none" w:sz="0" w:space="0" w:color="auto"/>
      </w:divBdr>
    </w:div>
    <w:div w:id="247077630">
      <w:bodyDiv w:val="1"/>
      <w:marLeft w:val="0"/>
      <w:marRight w:val="0"/>
      <w:marTop w:val="0"/>
      <w:marBottom w:val="0"/>
      <w:divBdr>
        <w:top w:val="none" w:sz="0" w:space="0" w:color="auto"/>
        <w:left w:val="none" w:sz="0" w:space="0" w:color="auto"/>
        <w:bottom w:val="none" w:sz="0" w:space="0" w:color="auto"/>
        <w:right w:val="none" w:sz="0" w:space="0" w:color="auto"/>
      </w:divBdr>
    </w:div>
    <w:div w:id="310670342">
      <w:bodyDiv w:val="1"/>
      <w:marLeft w:val="0"/>
      <w:marRight w:val="0"/>
      <w:marTop w:val="0"/>
      <w:marBottom w:val="0"/>
      <w:divBdr>
        <w:top w:val="none" w:sz="0" w:space="0" w:color="auto"/>
        <w:left w:val="none" w:sz="0" w:space="0" w:color="auto"/>
        <w:bottom w:val="none" w:sz="0" w:space="0" w:color="auto"/>
        <w:right w:val="none" w:sz="0" w:space="0" w:color="auto"/>
      </w:divBdr>
    </w:div>
    <w:div w:id="331568825">
      <w:bodyDiv w:val="1"/>
      <w:marLeft w:val="0"/>
      <w:marRight w:val="0"/>
      <w:marTop w:val="0"/>
      <w:marBottom w:val="0"/>
      <w:divBdr>
        <w:top w:val="none" w:sz="0" w:space="0" w:color="auto"/>
        <w:left w:val="none" w:sz="0" w:space="0" w:color="auto"/>
        <w:bottom w:val="none" w:sz="0" w:space="0" w:color="auto"/>
        <w:right w:val="none" w:sz="0" w:space="0" w:color="auto"/>
      </w:divBdr>
    </w:div>
    <w:div w:id="347491484">
      <w:bodyDiv w:val="1"/>
      <w:marLeft w:val="0"/>
      <w:marRight w:val="0"/>
      <w:marTop w:val="0"/>
      <w:marBottom w:val="0"/>
      <w:divBdr>
        <w:top w:val="none" w:sz="0" w:space="0" w:color="auto"/>
        <w:left w:val="none" w:sz="0" w:space="0" w:color="auto"/>
        <w:bottom w:val="none" w:sz="0" w:space="0" w:color="auto"/>
        <w:right w:val="none" w:sz="0" w:space="0" w:color="auto"/>
      </w:divBdr>
    </w:div>
    <w:div w:id="358816754">
      <w:bodyDiv w:val="1"/>
      <w:marLeft w:val="0"/>
      <w:marRight w:val="0"/>
      <w:marTop w:val="0"/>
      <w:marBottom w:val="0"/>
      <w:divBdr>
        <w:top w:val="none" w:sz="0" w:space="0" w:color="auto"/>
        <w:left w:val="none" w:sz="0" w:space="0" w:color="auto"/>
        <w:bottom w:val="none" w:sz="0" w:space="0" w:color="auto"/>
        <w:right w:val="none" w:sz="0" w:space="0" w:color="auto"/>
      </w:divBdr>
      <w:divsChild>
        <w:div w:id="3781684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2734362">
      <w:bodyDiv w:val="1"/>
      <w:marLeft w:val="0"/>
      <w:marRight w:val="0"/>
      <w:marTop w:val="0"/>
      <w:marBottom w:val="0"/>
      <w:divBdr>
        <w:top w:val="none" w:sz="0" w:space="0" w:color="auto"/>
        <w:left w:val="none" w:sz="0" w:space="0" w:color="auto"/>
        <w:bottom w:val="none" w:sz="0" w:space="0" w:color="auto"/>
        <w:right w:val="none" w:sz="0" w:space="0" w:color="auto"/>
      </w:divBdr>
    </w:div>
    <w:div w:id="386491406">
      <w:bodyDiv w:val="1"/>
      <w:marLeft w:val="0"/>
      <w:marRight w:val="0"/>
      <w:marTop w:val="0"/>
      <w:marBottom w:val="0"/>
      <w:divBdr>
        <w:top w:val="none" w:sz="0" w:space="0" w:color="auto"/>
        <w:left w:val="none" w:sz="0" w:space="0" w:color="auto"/>
        <w:bottom w:val="none" w:sz="0" w:space="0" w:color="auto"/>
        <w:right w:val="none" w:sz="0" w:space="0" w:color="auto"/>
      </w:divBdr>
    </w:div>
    <w:div w:id="420104004">
      <w:bodyDiv w:val="1"/>
      <w:marLeft w:val="0"/>
      <w:marRight w:val="0"/>
      <w:marTop w:val="0"/>
      <w:marBottom w:val="0"/>
      <w:divBdr>
        <w:top w:val="none" w:sz="0" w:space="0" w:color="auto"/>
        <w:left w:val="none" w:sz="0" w:space="0" w:color="auto"/>
        <w:bottom w:val="none" w:sz="0" w:space="0" w:color="auto"/>
        <w:right w:val="none" w:sz="0" w:space="0" w:color="auto"/>
      </w:divBdr>
    </w:div>
    <w:div w:id="432437722">
      <w:bodyDiv w:val="1"/>
      <w:marLeft w:val="0"/>
      <w:marRight w:val="0"/>
      <w:marTop w:val="0"/>
      <w:marBottom w:val="0"/>
      <w:divBdr>
        <w:top w:val="none" w:sz="0" w:space="0" w:color="auto"/>
        <w:left w:val="none" w:sz="0" w:space="0" w:color="auto"/>
        <w:bottom w:val="none" w:sz="0" w:space="0" w:color="auto"/>
        <w:right w:val="none" w:sz="0" w:space="0" w:color="auto"/>
      </w:divBdr>
    </w:div>
    <w:div w:id="435637463">
      <w:bodyDiv w:val="1"/>
      <w:marLeft w:val="0"/>
      <w:marRight w:val="0"/>
      <w:marTop w:val="0"/>
      <w:marBottom w:val="0"/>
      <w:divBdr>
        <w:top w:val="none" w:sz="0" w:space="0" w:color="auto"/>
        <w:left w:val="none" w:sz="0" w:space="0" w:color="auto"/>
        <w:bottom w:val="none" w:sz="0" w:space="0" w:color="auto"/>
        <w:right w:val="none" w:sz="0" w:space="0" w:color="auto"/>
      </w:divBdr>
    </w:div>
    <w:div w:id="489831329">
      <w:bodyDiv w:val="1"/>
      <w:marLeft w:val="0"/>
      <w:marRight w:val="0"/>
      <w:marTop w:val="0"/>
      <w:marBottom w:val="0"/>
      <w:divBdr>
        <w:top w:val="none" w:sz="0" w:space="0" w:color="auto"/>
        <w:left w:val="none" w:sz="0" w:space="0" w:color="auto"/>
        <w:bottom w:val="none" w:sz="0" w:space="0" w:color="auto"/>
        <w:right w:val="none" w:sz="0" w:space="0" w:color="auto"/>
      </w:divBdr>
    </w:div>
    <w:div w:id="558128656">
      <w:bodyDiv w:val="1"/>
      <w:marLeft w:val="0"/>
      <w:marRight w:val="0"/>
      <w:marTop w:val="0"/>
      <w:marBottom w:val="0"/>
      <w:divBdr>
        <w:top w:val="none" w:sz="0" w:space="0" w:color="auto"/>
        <w:left w:val="none" w:sz="0" w:space="0" w:color="auto"/>
        <w:bottom w:val="none" w:sz="0" w:space="0" w:color="auto"/>
        <w:right w:val="none" w:sz="0" w:space="0" w:color="auto"/>
      </w:divBdr>
    </w:div>
    <w:div w:id="622345374">
      <w:bodyDiv w:val="1"/>
      <w:marLeft w:val="0"/>
      <w:marRight w:val="0"/>
      <w:marTop w:val="0"/>
      <w:marBottom w:val="0"/>
      <w:divBdr>
        <w:top w:val="none" w:sz="0" w:space="0" w:color="auto"/>
        <w:left w:val="none" w:sz="0" w:space="0" w:color="auto"/>
        <w:bottom w:val="none" w:sz="0" w:space="0" w:color="auto"/>
        <w:right w:val="none" w:sz="0" w:space="0" w:color="auto"/>
      </w:divBdr>
    </w:div>
    <w:div w:id="733895039">
      <w:bodyDiv w:val="1"/>
      <w:marLeft w:val="0"/>
      <w:marRight w:val="0"/>
      <w:marTop w:val="0"/>
      <w:marBottom w:val="0"/>
      <w:divBdr>
        <w:top w:val="none" w:sz="0" w:space="0" w:color="auto"/>
        <w:left w:val="none" w:sz="0" w:space="0" w:color="auto"/>
        <w:bottom w:val="none" w:sz="0" w:space="0" w:color="auto"/>
        <w:right w:val="none" w:sz="0" w:space="0" w:color="auto"/>
      </w:divBdr>
    </w:div>
    <w:div w:id="879631599">
      <w:bodyDiv w:val="1"/>
      <w:marLeft w:val="0"/>
      <w:marRight w:val="0"/>
      <w:marTop w:val="0"/>
      <w:marBottom w:val="0"/>
      <w:divBdr>
        <w:top w:val="none" w:sz="0" w:space="0" w:color="auto"/>
        <w:left w:val="none" w:sz="0" w:space="0" w:color="auto"/>
        <w:bottom w:val="none" w:sz="0" w:space="0" w:color="auto"/>
        <w:right w:val="none" w:sz="0" w:space="0" w:color="auto"/>
      </w:divBdr>
    </w:div>
    <w:div w:id="914050671">
      <w:bodyDiv w:val="1"/>
      <w:marLeft w:val="0"/>
      <w:marRight w:val="0"/>
      <w:marTop w:val="0"/>
      <w:marBottom w:val="0"/>
      <w:divBdr>
        <w:top w:val="none" w:sz="0" w:space="0" w:color="auto"/>
        <w:left w:val="none" w:sz="0" w:space="0" w:color="auto"/>
        <w:bottom w:val="none" w:sz="0" w:space="0" w:color="auto"/>
        <w:right w:val="none" w:sz="0" w:space="0" w:color="auto"/>
      </w:divBdr>
    </w:div>
    <w:div w:id="926159644">
      <w:bodyDiv w:val="1"/>
      <w:marLeft w:val="0"/>
      <w:marRight w:val="0"/>
      <w:marTop w:val="0"/>
      <w:marBottom w:val="0"/>
      <w:divBdr>
        <w:top w:val="none" w:sz="0" w:space="0" w:color="auto"/>
        <w:left w:val="none" w:sz="0" w:space="0" w:color="auto"/>
        <w:bottom w:val="none" w:sz="0" w:space="0" w:color="auto"/>
        <w:right w:val="none" w:sz="0" w:space="0" w:color="auto"/>
      </w:divBdr>
    </w:div>
    <w:div w:id="994918881">
      <w:bodyDiv w:val="1"/>
      <w:marLeft w:val="0"/>
      <w:marRight w:val="0"/>
      <w:marTop w:val="0"/>
      <w:marBottom w:val="0"/>
      <w:divBdr>
        <w:top w:val="none" w:sz="0" w:space="0" w:color="auto"/>
        <w:left w:val="none" w:sz="0" w:space="0" w:color="auto"/>
        <w:bottom w:val="none" w:sz="0" w:space="0" w:color="auto"/>
        <w:right w:val="none" w:sz="0" w:space="0" w:color="auto"/>
      </w:divBdr>
    </w:div>
    <w:div w:id="1035040888">
      <w:bodyDiv w:val="1"/>
      <w:marLeft w:val="0"/>
      <w:marRight w:val="0"/>
      <w:marTop w:val="0"/>
      <w:marBottom w:val="0"/>
      <w:divBdr>
        <w:top w:val="none" w:sz="0" w:space="0" w:color="auto"/>
        <w:left w:val="none" w:sz="0" w:space="0" w:color="auto"/>
        <w:bottom w:val="none" w:sz="0" w:space="0" w:color="auto"/>
        <w:right w:val="none" w:sz="0" w:space="0" w:color="auto"/>
      </w:divBdr>
    </w:div>
    <w:div w:id="1037241374">
      <w:bodyDiv w:val="1"/>
      <w:marLeft w:val="0"/>
      <w:marRight w:val="0"/>
      <w:marTop w:val="0"/>
      <w:marBottom w:val="0"/>
      <w:divBdr>
        <w:top w:val="none" w:sz="0" w:space="0" w:color="auto"/>
        <w:left w:val="none" w:sz="0" w:space="0" w:color="auto"/>
        <w:bottom w:val="none" w:sz="0" w:space="0" w:color="auto"/>
        <w:right w:val="none" w:sz="0" w:space="0" w:color="auto"/>
      </w:divBdr>
    </w:div>
    <w:div w:id="1072511127">
      <w:bodyDiv w:val="1"/>
      <w:marLeft w:val="0"/>
      <w:marRight w:val="0"/>
      <w:marTop w:val="0"/>
      <w:marBottom w:val="0"/>
      <w:divBdr>
        <w:top w:val="none" w:sz="0" w:space="0" w:color="auto"/>
        <w:left w:val="none" w:sz="0" w:space="0" w:color="auto"/>
        <w:bottom w:val="none" w:sz="0" w:space="0" w:color="auto"/>
        <w:right w:val="none" w:sz="0" w:space="0" w:color="auto"/>
      </w:divBdr>
    </w:div>
    <w:div w:id="1210461026">
      <w:bodyDiv w:val="1"/>
      <w:marLeft w:val="0"/>
      <w:marRight w:val="0"/>
      <w:marTop w:val="0"/>
      <w:marBottom w:val="0"/>
      <w:divBdr>
        <w:top w:val="none" w:sz="0" w:space="0" w:color="auto"/>
        <w:left w:val="none" w:sz="0" w:space="0" w:color="auto"/>
        <w:bottom w:val="none" w:sz="0" w:space="0" w:color="auto"/>
        <w:right w:val="none" w:sz="0" w:space="0" w:color="auto"/>
      </w:divBdr>
    </w:div>
    <w:div w:id="1320310294">
      <w:bodyDiv w:val="1"/>
      <w:marLeft w:val="0"/>
      <w:marRight w:val="0"/>
      <w:marTop w:val="0"/>
      <w:marBottom w:val="0"/>
      <w:divBdr>
        <w:top w:val="none" w:sz="0" w:space="0" w:color="auto"/>
        <w:left w:val="none" w:sz="0" w:space="0" w:color="auto"/>
        <w:bottom w:val="none" w:sz="0" w:space="0" w:color="auto"/>
        <w:right w:val="none" w:sz="0" w:space="0" w:color="auto"/>
      </w:divBdr>
    </w:div>
    <w:div w:id="1358776089">
      <w:bodyDiv w:val="1"/>
      <w:marLeft w:val="0"/>
      <w:marRight w:val="0"/>
      <w:marTop w:val="0"/>
      <w:marBottom w:val="0"/>
      <w:divBdr>
        <w:top w:val="none" w:sz="0" w:space="0" w:color="auto"/>
        <w:left w:val="none" w:sz="0" w:space="0" w:color="auto"/>
        <w:bottom w:val="none" w:sz="0" w:space="0" w:color="auto"/>
        <w:right w:val="none" w:sz="0" w:space="0" w:color="auto"/>
      </w:divBdr>
    </w:div>
    <w:div w:id="1418405719">
      <w:bodyDiv w:val="1"/>
      <w:marLeft w:val="0"/>
      <w:marRight w:val="0"/>
      <w:marTop w:val="0"/>
      <w:marBottom w:val="0"/>
      <w:divBdr>
        <w:top w:val="none" w:sz="0" w:space="0" w:color="auto"/>
        <w:left w:val="none" w:sz="0" w:space="0" w:color="auto"/>
        <w:bottom w:val="none" w:sz="0" w:space="0" w:color="auto"/>
        <w:right w:val="none" w:sz="0" w:space="0" w:color="auto"/>
      </w:divBdr>
    </w:div>
    <w:div w:id="1474132327">
      <w:bodyDiv w:val="1"/>
      <w:marLeft w:val="0"/>
      <w:marRight w:val="0"/>
      <w:marTop w:val="0"/>
      <w:marBottom w:val="0"/>
      <w:divBdr>
        <w:top w:val="none" w:sz="0" w:space="0" w:color="auto"/>
        <w:left w:val="none" w:sz="0" w:space="0" w:color="auto"/>
        <w:bottom w:val="none" w:sz="0" w:space="0" w:color="auto"/>
        <w:right w:val="none" w:sz="0" w:space="0" w:color="auto"/>
      </w:divBdr>
    </w:div>
    <w:div w:id="1549029079">
      <w:bodyDiv w:val="1"/>
      <w:marLeft w:val="0"/>
      <w:marRight w:val="0"/>
      <w:marTop w:val="0"/>
      <w:marBottom w:val="0"/>
      <w:divBdr>
        <w:top w:val="none" w:sz="0" w:space="0" w:color="auto"/>
        <w:left w:val="none" w:sz="0" w:space="0" w:color="auto"/>
        <w:bottom w:val="none" w:sz="0" w:space="0" w:color="auto"/>
        <w:right w:val="none" w:sz="0" w:space="0" w:color="auto"/>
      </w:divBdr>
    </w:div>
    <w:div w:id="1554076046">
      <w:bodyDiv w:val="1"/>
      <w:marLeft w:val="0"/>
      <w:marRight w:val="0"/>
      <w:marTop w:val="0"/>
      <w:marBottom w:val="0"/>
      <w:divBdr>
        <w:top w:val="none" w:sz="0" w:space="0" w:color="auto"/>
        <w:left w:val="none" w:sz="0" w:space="0" w:color="auto"/>
        <w:bottom w:val="none" w:sz="0" w:space="0" w:color="auto"/>
        <w:right w:val="none" w:sz="0" w:space="0" w:color="auto"/>
      </w:divBdr>
    </w:div>
    <w:div w:id="1569800161">
      <w:bodyDiv w:val="1"/>
      <w:marLeft w:val="0"/>
      <w:marRight w:val="0"/>
      <w:marTop w:val="0"/>
      <w:marBottom w:val="0"/>
      <w:divBdr>
        <w:top w:val="none" w:sz="0" w:space="0" w:color="auto"/>
        <w:left w:val="none" w:sz="0" w:space="0" w:color="auto"/>
        <w:bottom w:val="none" w:sz="0" w:space="0" w:color="auto"/>
        <w:right w:val="none" w:sz="0" w:space="0" w:color="auto"/>
      </w:divBdr>
    </w:div>
    <w:div w:id="1576164637">
      <w:bodyDiv w:val="1"/>
      <w:marLeft w:val="0"/>
      <w:marRight w:val="0"/>
      <w:marTop w:val="0"/>
      <w:marBottom w:val="0"/>
      <w:divBdr>
        <w:top w:val="none" w:sz="0" w:space="0" w:color="auto"/>
        <w:left w:val="none" w:sz="0" w:space="0" w:color="auto"/>
        <w:bottom w:val="none" w:sz="0" w:space="0" w:color="auto"/>
        <w:right w:val="none" w:sz="0" w:space="0" w:color="auto"/>
      </w:divBdr>
    </w:div>
    <w:div w:id="1598979808">
      <w:bodyDiv w:val="1"/>
      <w:marLeft w:val="0"/>
      <w:marRight w:val="0"/>
      <w:marTop w:val="0"/>
      <w:marBottom w:val="0"/>
      <w:divBdr>
        <w:top w:val="none" w:sz="0" w:space="0" w:color="auto"/>
        <w:left w:val="none" w:sz="0" w:space="0" w:color="auto"/>
        <w:bottom w:val="none" w:sz="0" w:space="0" w:color="auto"/>
        <w:right w:val="none" w:sz="0" w:space="0" w:color="auto"/>
      </w:divBdr>
    </w:div>
    <w:div w:id="1802796740">
      <w:bodyDiv w:val="1"/>
      <w:marLeft w:val="0"/>
      <w:marRight w:val="0"/>
      <w:marTop w:val="0"/>
      <w:marBottom w:val="0"/>
      <w:divBdr>
        <w:top w:val="none" w:sz="0" w:space="0" w:color="auto"/>
        <w:left w:val="none" w:sz="0" w:space="0" w:color="auto"/>
        <w:bottom w:val="none" w:sz="0" w:space="0" w:color="auto"/>
        <w:right w:val="none" w:sz="0" w:space="0" w:color="auto"/>
      </w:divBdr>
    </w:div>
    <w:div w:id="1825705181">
      <w:bodyDiv w:val="1"/>
      <w:marLeft w:val="0"/>
      <w:marRight w:val="0"/>
      <w:marTop w:val="0"/>
      <w:marBottom w:val="0"/>
      <w:divBdr>
        <w:top w:val="none" w:sz="0" w:space="0" w:color="auto"/>
        <w:left w:val="none" w:sz="0" w:space="0" w:color="auto"/>
        <w:bottom w:val="none" w:sz="0" w:space="0" w:color="auto"/>
        <w:right w:val="none" w:sz="0" w:space="0" w:color="auto"/>
      </w:divBdr>
      <w:divsChild>
        <w:div w:id="1217399688">
          <w:marLeft w:val="0"/>
          <w:marRight w:val="0"/>
          <w:marTop w:val="0"/>
          <w:marBottom w:val="0"/>
          <w:divBdr>
            <w:top w:val="none" w:sz="0" w:space="0" w:color="auto"/>
            <w:left w:val="none" w:sz="0" w:space="0" w:color="auto"/>
            <w:bottom w:val="none" w:sz="0" w:space="0" w:color="auto"/>
            <w:right w:val="none" w:sz="0" w:space="0" w:color="auto"/>
          </w:divBdr>
          <w:divsChild>
            <w:div w:id="96607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505826">
      <w:bodyDiv w:val="1"/>
      <w:marLeft w:val="0"/>
      <w:marRight w:val="0"/>
      <w:marTop w:val="0"/>
      <w:marBottom w:val="0"/>
      <w:divBdr>
        <w:top w:val="none" w:sz="0" w:space="0" w:color="auto"/>
        <w:left w:val="none" w:sz="0" w:space="0" w:color="auto"/>
        <w:bottom w:val="none" w:sz="0" w:space="0" w:color="auto"/>
        <w:right w:val="none" w:sz="0" w:space="0" w:color="auto"/>
      </w:divBdr>
      <w:divsChild>
        <w:div w:id="574164779">
          <w:marLeft w:val="0"/>
          <w:marRight w:val="0"/>
          <w:marTop w:val="0"/>
          <w:marBottom w:val="0"/>
          <w:divBdr>
            <w:top w:val="none" w:sz="0" w:space="0" w:color="auto"/>
            <w:left w:val="none" w:sz="0" w:space="0" w:color="auto"/>
            <w:bottom w:val="none" w:sz="0" w:space="0" w:color="auto"/>
            <w:right w:val="none" w:sz="0" w:space="0" w:color="auto"/>
          </w:divBdr>
          <w:divsChild>
            <w:div w:id="730467847">
              <w:marLeft w:val="0"/>
              <w:marRight w:val="0"/>
              <w:marTop w:val="0"/>
              <w:marBottom w:val="0"/>
              <w:divBdr>
                <w:top w:val="none" w:sz="0" w:space="0" w:color="auto"/>
                <w:left w:val="none" w:sz="0" w:space="0" w:color="auto"/>
                <w:bottom w:val="none" w:sz="0" w:space="0" w:color="auto"/>
                <w:right w:val="none" w:sz="0" w:space="0" w:color="auto"/>
              </w:divBdr>
              <w:divsChild>
                <w:div w:id="661159045">
                  <w:marLeft w:val="0"/>
                  <w:marRight w:val="0"/>
                  <w:marTop w:val="0"/>
                  <w:marBottom w:val="0"/>
                  <w:divBdr>
                    <w:top w:val="none" w:sz="0" w:space="0" w:color="auto"/>
                    <w:left w:val="none" w:sz="0" w:space="0" w:color="auto"/>
                    <w:bottom w:val="none" w:sz="0" w:space="0" w:color="auto"/>
                    <w:right w:val="none" w:sz="0" w:space="0" w:color="auto"/>
                  </w:divBdr>
                  <w:divsChild>
                    <w:div w:id="616134191">
                      <w:marLeft w:val="0"/>
                      <w:marRight w:val="0"/>
                      <w:marTop w:val="0"/>
                      <w:marBottom w:val="0"/>
                      <w:divBdr>
                        <w:top w:val="none" w:sz="0" w:space="0" w:color="auto"/>
                        <w:left w:val="none" w:sz="0" w:space="0" w:color="auto"/>
                        <w:bottom w:val="none" w:sz="0" w:space="0" w:color="auto"/>
                        <w:right w:val="none" w:sz="0" w:space="0" w:color="auto"/>
                      </w:divBdr>
                      <w:divsChild>
                        <w:div w:id="6775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735107">
      <w:bodyDiv w:val="1"/>
      <w:marLeft w:val="0"/>
      <w:marRight w:val="0"/>
      <w:marTop w:val="0"/>
      <w:marBottom w:val="0"/>
      <w:divBdr>
        <w:top w:val="none" w:sz="0" w:space="0" w:color="auto"/>
        <w:left w:val="none" w:sz="0" w:space="0" w:color="auto"/>
        <w:bottom w:val="none" w:sz="0" w:space="0" w:color="auto"/>
        <w:right w:val="none" w:sz="0" w:space="0" w:color="auto"/>
      </w:divBdr>
    </w:div>
    <w:div w:id="1953392237">
      <w:bodyDiv w:val="1"/>
      <w:marLeft w:val="0"/>
      <w:marRight w:val="0"/>
      <w:marTop w:val="0"/>
      <w:marBottom w:val="0"/>
      <w:divBdr>
        <w:top w:val="none" w:sz="0" w:space="0" w:color="auto"/>
        <w:left w:val="none" w:sz="0" w:space="0" w:color="auto"/>
        <w:bottom w:val="none" w:sz="0" w:space="0" w:color="auto"/>
        <w:right w:val="none" w:sz="0" w:space="0" w:color="auto"/>
      </w:divBdr>
    </w:div>
    <w:div w:id="1978410872">
      <w:bodyDiv w:val="1"/>
      <w:marLeft w:val="0"/>
      <w:marRight w:val="0"/>
      <w:marTop w:val="0"/>
      <w:marBottom w:val="0"/>
      <w:divBdr>
        <w:top w:val="none" w:sz="0" w:space="0" w:color="auto"/>
        <w:left w:val="none" w:sz="0" w:space="0" w:color="auto"/>
        <w:bottom w:val="none" w:sz="0" w:space="0" w:color="auto"/>
        <w:right w:val="none" w:sz="0" w:space="0" w:color="auto"/>
      </w:divBdr>
    </w:div>
    <w:div w:id="2074543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R@apv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report/f9pmaK8b"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illerm@apv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e913617-9daf-4814-a09d-7265a7921d1a">
      <Terms xmlns="http://schemas.microsoft.com/office/infopath/2007/PartnerControls"/>
    </lcf76f155ced4ddcb4097134ff3c332f>
    <TaxCatchAll xmlns="5141a2a1-6538-4af7-a146-ca8472aaf1ee" xsi:nil="true"/>
    <SharedWithUsers xmlns="5141a2a1-6538-4af7-a146-ca8472aaf1ee">
      <UserInfo>
        <DisplayName>sam.cage@cohesionbureau.com</DisplayName>
        <AccountId>36</AccountId>
        <AccountType/>
      </UserInfo>
      <UserInfo>
        <DisplayName>Søren Bregenholt</DisplayName>
        <AccountId>23</AccountId>
        <AccountType/>
      </UserInfo>
      <UserInfo>
        <DisplayName>Greta Eklund</DisplayName>
        <AccountId>7</AccountId>
        <AccountType/>
      </UserInfo>
      <UserInfo>
        <DisplayName>Sumeet Ambarkhane</DisplayName>
        <AccountId>22</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1984A349B408341925534E27C57675F" ma:contentTypeVersion="15" ma:contentTypeDescription="Create a new document." ma:contentTypeScope="" ma:versionID="a883ba5a2b8521129d1b298b8b33579d">
  <xsd:schema xmlns:xsd="http://www.w3.org/2001/XMLSchema" xmlns:xs="http://www.w3.org/2001/XMLSchema" xmlns:p="http://schemas.microsoft.com/office/2006/metadata/properties" xmlns:ns2="4e913617-9daf-4814-a09d-7265a7921d1a" xmlns:ns3="5141a2a1-6538-4af7-a146-ca8472aaf1ee" targetNamespace="http://schemas.microsoft.com/office/2006/metadata/properties" ma:root="true" ma:fieldsID="5f5b74e4888c148af6b703487dd73052" ns2:_="" ns3:_="">
    <xsd:import namespace="4e913617-9daf-4814-a09d-7265a7921d1a"/>
    <xsd:import namespace="5141a2a1-6538-4af7-a146-ca8472aaf1e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913617-9daf-4814-a09d-7265a7921d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5f6c08b-b621-4e99-856b-f937a315c2a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41a2a1-6538-4af7-a146-ca8472aaf1e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39c9fa5-d35e-443c-9e9e-cce71140e30f}" ma:internalName="TaxCatchAll" ma:showField="CatchAllData" ma:web="5141a2a1-6538-4af7-a146-ca8472aaf1ee">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A30C71-D56A-4FC2-A40C-57F2D5C037FF}">
  <ds:schemaRefs>
    <ds:schemaRef ds:uri="http://schemas.microsoft.com/office/2006/metadata/properties"/>
    <ds:schemaRef ds:uri="http://schemas.microsoft.com/office/infopath/2007/PartnerControls"/>
    <ds:schemaRef ds:uri="4e913617-9daf-4814-a09d-7265a7921d1a"/>
    <ds:schemaRef ds:uri="5141a2a1-6538-4af7-a146-ca8472aaf1ee"/>
  </ds:schemaRefs>
</ds:datastoreItem>
</file>

<file path=customXml/itemProps2.xml><?xml version="1.0" encoding="utf-8"?>
<ds:datastoreItem xmlns:ds="http://schemas.openxmlformats.org/officeDocument/2006/customXml" ds:itemID="{795B47FB-01D9-4A0A-A53A-F401360421B2}">
  <ds:schemaRefs>
    <ds:schemaRef ds:uri="http://schemas.openxmlformats.org/officeDocument/2006/bibliography"/>
  </ds:schemaRefs>
</ds:datastoreItem>
</file>

<file path=customXml/itemProps3.xml><?xml version="1.0" encoding="utf-8"?>
<ds:datastoreItem xmlns:ds="http://schemas.openxmlformats.org/officeDocument/2006/customXml" ds:itemID="{738BE3CF-DC42-4BA0-8C3E-2303966E65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913617-9daf-4814-a09d-7265a7921d1a"/>
    <ds:schemaRef ds:uri="5141a2a1-6538-4af7-a146-ca8472aaf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FF7C39-A014-4802-B755-09B260D261A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1124</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Greta Eklund</dc:creator>
  <cp:keywords/>
  <dc:description/>
  <cp:lastModifiedBy>Miller, Miriam</cp:lastModifiedBy>
  <cp:revision>4</cp:revision>
  <dcterms:created xsi:type="dcterms:W3CDTF">2025-01-15T00:28:00Z</dcterms:created>
  <dcterms:modified xsi:type="dcterms:W3CDTF">2025-01-15T00:55:00Z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886d5acf8b91d2b1676b022b4c96a53219ca29274887299fbb29f9feb905d580</vt:lpwstr>
  </property>
  <property fmtid="{D5CDD505-2E9C-101B-9397-08002B2CF9AE}" pid="3" name="ContentTypeId">
    <vt:lpwstr>0x01010001984A349B408341925534E27C57675F</vt:lpwstr>
  </property>
  <property fmtid="{D5CDD505-2E9C-101B-9397-08002B2CF9AE}" pid="4" name="MediaServiceImageTags">
    <vt:lpwstr/>
  </property>
</Properties>
</file>