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80569C" w14:textId="77777777" w:rsidR="00A4529D" w:rsidRPr="00EA7F62" w:rsidRDefault="00A4529D" w:rsidP="001C1581">
      <w:pPr>
        <w:widowControl w:val="0"/>
        <w:spacing w:after="0" w:line="240" w:lineRule="auto"/>
        <w:contextualSpacing/>
        <w:jc w:val="right"/>
        <w:rPr>
          <w:rFonts w:ascii="Arial" w:eastAsia="Arial" w:hAnsi="Arial" w:cs="Arial"/>
        </w:rPr>
      </w:pPr>
      <w:bookmarkStart w:id="0" w:name="_GoBack"/>
      <w:r w:rsidRPr="00EA7F62">
        <w:rPr>
          <w:rFonts w:ascii="Arial" w:hAnsi="Arial" w:cs="Arial"/>
          <w:b/>
          <w:bCs/>
        </w:rPr>
        <w:t xml:space="preserve">Contact: </w:t>
      </w:r>
      <w:r w:rsidRPr="00EA7F62">
        <w:rPr>
          <w:rFonts w:ascii="Arial" w:hAnsi="Arial" w:cs="Arial"/>
        </w:rPr>
        <w:t>Leisa Weintraub</w:t>
      </w:r>
    </w:p>
    <w:p w14:paraId="6487961B" w14:textId="77777777" w:rsidR="00A4529D" w:rsidRPr="00EA7F62" w:rsidRDefault="001977F5" w:rsidP="001C1581">
      <w:pPr>
        <w:widowControl w:val="0"/>
        <w:spacing w:after="0" w:line="240" w:lineRule="auto"/>
        <w:contextualSpacing/>
        <w:jc w:val="right"/>
        <w:rPr>
          <w:rFonts w:ascii="Arial" w:eastAsia="Arial" w:hAnsi="Arial" w:cs="Arial"/>
        </w:rPr>
      </w:pPr>
      <w:hyperlink r:id="rId5" w:history="1">
        <w:r w:rsidR="00A4529D" w:rsidRPr="00EA7F62">
          <w:rPr>
            <w:rStyle w:val="Hyperlink0"/>
            <w:color w:val="auto"/>
          </w:rPr>
          <w:t>lweintraub@nealcommunities.com</w:t>
        </w:r>
      </w:hyperlink>
    </w:p>
    <w:p w14:paraId="4096782E" w14:textId="77777777" w:rsidR="00A4529D" w:rsidRPr="00EA7F62" w:rsidRDefault="00A4529D" w:rsidP="001C1581">
      <w:pPr>
        <w:widowControl w:val="0"/>
        <w:spacing w:after="0" w:line="240" w:lineRule="auto"/>
        <w:contextualSpacing/>
        <w:jc w:val="right"/>
        <w:rPr>
          <w:rFonts w:ascii="Arial" w:eastAsia="Arial" w:hAnsi="Arial" w:cs="Arial"/>
        </w:rPr>
      </w:pPr>
      <w:r w:rsidRPr="00EA7F62">
        <w:rPr>
          <w:rFonts w:ascii="Arial" w:hAnsi="Arial" w:cs="Arial"/>
        </w:rPr>
        <w:t>Office: 941-328-1030 // Cell: 941-713-8006</w:t>
      </w:r>
    </w:p>
    <w:p w14:paraId="0876B567" w14:textId="77777777" w:rsidR="00A4529D" w:rsidRPr="00EA7F62" w:rsidRDefault="00A4529D" w:rsidP="001C1581">
      <w:pPr>
        <w:spacing w:after="0" w:line="240" w:lineRule="auto"/>
        <w:contextualSpacing/>
        <w:rPr>
          <w:rFonts w:ascii="Arial" w:hAnsi="Arial" w:cs="Arial"/>
          <w:b/>
          <w:bCs/>
        </w:rPr>
      </w:pPr>
    </w:p>
    <w:p w14:paraId="59C358BD" w14:textId="0A48E00F" w:rsidR="003A2ED4" w:rsidRPr="00EA7F62" w:rsidRDefault="005620D3" w:rsidP="001C1581">
      <w:pPr>
        <w:spacing w:after="0" w:line="240" w:lineRule="auto"/>
        <w:contextualSpacing/>
        <w:jc w:val="center"/>
        <w:rPr>
          <w:rFonts w:ascii="Arial" w:hAnsi="Arial" w:cs="Arial"/>
          <w:b/>
          <w:bCs/>
        </w:rPr>
      </w:pPr>
      <w:r w:rsidRPr="00EA7F62">
        <w:rPr>
          <w:rFonts w:ascii="Arial" w:hAnsi="Arial" w:cs="Arial"/>
          <w:b/>
          <w:bCs/>
        </w:rPr>
        <w:t>May marks milestone for Neal Communities</w:t>
      </w:r>
    </w:p>
    <w:p w14:paraId="780BBA0C" w14:textId="36301EC5" w:rsidR="00A4529D" w:rsidRPr="00EA7F62" w:rsidRDefault="003A2ED4" w:rsidP="001C1581">
      <w:pPr>
        <w:spacing w:after="0" w:line="240" w:lineRule="auto"/>
        <w:contextualSpacing/>
        <w:jc w:val="center"/>
        <w:rPr>
          <w:rFonts w:ascii="Arial" w:eastAsia="Arial" w:hAnsi="Arial" w:cs="Arial"/>
          <w:b/>
          <w:bCs/>
        </w:rPr>
      </w:pPr>
      <w:r w:rsidRPr="00EA7F62">
        <w:rPr>
          <w:rFonts w:ascii="Arial" w:hAnsi="Arial" w:cs="Arial"/>
          <w:b/>
          <w:bCs/>
        </w:rPr>
        <w:t xml:space="preserve"> </w:t>
      </w:r>
    </w:p>
    <w:p w14:paraId="1978E4D8" w14:textId="397E04DC" w:rsidR="004C3B17" w:rsidRPr="00EA7F62" w:rsidRDefault="00A4529D" w:rsidP="001C1581">
      <w:pPr>
        <w:spacing w:after="0" w:line="240" w:lineRule="auto"/>
        <w:rPr>
          <w:rFonts w:ascii="Arial" w:hAnsi="Arial" w:cs="Arial"/>
        </w:rPr>
      </w:pPr>
      <w:r w:rsidRPr="00EA7F62">
        <w:rPr>
          <w:rFonts w:ascii="Arial" w:hAnsi="Arial" w:cs="Arial"/>
          <w:iCs/>
        </w:rPr>
        <w:t>LAKEWOOD RANCH, Fla</w:t>
      </w:r>
      <w:r w:rsidRPr="00EA7F62">
        <w:rPr>
          <w:rFonts w:ascii="Arial" w:hAnsi="Arial" w:cs="Arial"/>
          <w:i/>
          <w:iCs/>
        </w:rPr>
        <w:t>.</w:t>
      </w:r>
      <w:r w:rsidRPr="00EA7F62">
        <w:rPr>
          <w:rFonts w:ascii="Arial" w:hAnsi="Arial" w:cs="Arial"/>
        </w:rPr>
        <w:t xml:space="preserve"> –</w:t>
      </w:r>
      <w:r w:rsidR="00185432" w:rsidRPr="00EA7F62">
        <w:rPr>
          <w:rFonts w:ascii="Arial" w:hAnsi="Arial" w:cs="Arial"/>
        </w:rPr>
        <w:t xml:space="preserve"> </w:t>
      </w:r>
      <w:r w:rsidRPr="00EA7F62">
        <w:rPr>
          <w:rFonts w:ascii="Arial" w:hAnsi="Arial" w:cs="Arial"/>
        </w:rPr>
        <w:t>Neal Communities (</w:t>
      </w:r>
      <w:hyperlink r:id="rId6" w:history="1">
        <w:r w:rsidRPr="00EA7F62">
          <w:rPr>
            <w:rStyle w:val="Hyperlink"/>
            <w:rFonts w:ascii="Arial" w:hAnsi="Arial" w:cs="Arial"/>
            <w:u w:val="none"/>
          </w:rPr>
          <w:t>NealCommunities.com</w:t>
        </w:r>
      </w:hyperlink>
      <w:r w:rsidRPr="00EA7F62">
        <w:rPr>
          <w:rFonts w:ascii="Arial" w:hAnsi="Arial" w:cs="Arial"/>
        </w:rPr>
        <w:t xml:space="preserve">), southwest Florida’s premier, private homebuilder, </w:t>
      </w:r>
      <w:r w:rsidR="00D02FED" w:rsidRPr="00EA7F62">
        <w:rPr>
          <w:rFonts w:ascii="Arial" w:hAnsi="Arial" w:cs="Arial"/>
        </w:rPr>
        <w:t>marked its best month this year in May, with 110 ne</w:t>
      </w:r>
      <w:r w:rsidR="004C3B17" w:rsidRPr="00EA7F62">
        <w:rPr>
          <w:rFonts w:ascii="Arial" w:hAnsi="Arial" w:cs="Arial"/>
        </w:rPr>
        <w:t>w home sales, bringing its year-to-</w:t>
      </w:r>
      <w:r w:rsidR="006348BC">
        <w:rPr>
          <w:rFonts w:ascii="Arial" w:hAnsi="Arial" w:cs="Arial"/>
        </w:rPr>
        <w:t>date total to 524 sales.</w:t>
      </w:r>
    </w:p>
    <w:p w14:paraId="07F91F38" w14:textId="77777777" w:rsidR="004C3B17" w:rsidRPr="00EA7F62" w:rsidRDefault="004C3B17" w:rsidP="001C1581">
      <w:pPr>
        <w:spacing w:after="0" w:line="240" w:lineRule="auto"/>
        <w:rPr>
          <w:rFonts w:ascii="Arial" w:hAnsi="Arial" w:cs="Arial"/>
        </w:rPr>
      </w:pPr>
    </w:p>
    <w:p w14:paraId="799F387E" w14:textId="376EC1E6" w:rsidR="00D02FED" w:rsidRPr="00EA7F62" w:rsidRDefault="006348BC" w:rsidP="001C1581">
      <w:pPr>
        <w:spacing w:after="0" w:line="240" w:lineRule="auto"/>
        <w:rPr>
          <w:rFonts w:ascii="Arial" w:hAnsi="Arial" w:cs="Arial"/>
        </w:rPr>
      </w:pPr>
      <w:r>
        <w:rPr>
          <w:rFonts w:ascii="Arial" w:hAnsi="Arial" w:cs="Arial"/>
        </w:rPr>
        <w:t xml:space="preserve">The record-setting sales signify </w:t>
      </w:r>
      <w:r w:rsidR="00535306" w:rsidRPr="00EA7F62">
        <w:rPr>
          <w:rFonts w:ascii="Arial" w:hAnsi="Arial" w:cs="Arial"/>
        </w:rPr>
        <w:t xml:space="preserve">a more than 50 percent increase from the builder’s </w:t>
      </w:r>
      <w:r>
        <w:rPr>
          <w:rFonts w:ascii="Arial" w:hAnsi="Arial" w:cs="Arial"/>
        </w:rPr>
        <w:t>numbers</w:t>
      </w:r>
      <w:r w:rsidR="00535306" w:rsidRPr="00EA7F62">
        <w:rPr>
          <w:rFonts w:ascii="Arial" w:hAnsi="Arial" w:cs="Arial"/>
        </w:rPr>
        <w:t xml:space="preserve"> last year in May.</w:t>
      </w:r>
    </w:p>
    <w:p w14:paraId="4ECDA907" w14:textId="77777777" w:rsidR="007F421E" w:rsidRPr="00EA7F62" w:rsidRDefault="007F421E" w:rsidP="001C1581">
      <w:pPr>
        <w:widowControl w:val="0"/>
        <w:autoSpaceDE w:val="0"/>
        <w:autoSpaceDN w:val="0"/>
        <w:adjustRightInd w:val="0"/>
        <w:spacing w:after="0" w:line="240" w:lineRule="auto"/>
        <w:contextualSpacing/>
        <w:rPr>
          <w:rFonts w:ascii="Arial" w:hAnsi="Arial" w:cs="Arial"/>
        </w:rPr>
      </w:pPr>
    </w:p>
    <w:p w14:paraId="0EF16AD4" w14:textId="14C8241C" w:rsidR="004C3B17" w:rsidRPr="0082173E" w:rsidRDefault="0082173E" w:rsidP="0082173E">
      <w:pPr>
        <w:pStyle w:val="NormalWeb"/>
        <w:spacing w:before="0" w:after="240"/>
        <w:rPr>
          <w:rFonts w:ascii="Arial" w:hAnsi="Arial" w:cs="Arial"/>
          <w:color w:val="000000" w:themeColor="text1"/>
        </w:rPr>
      </w:pPr>
      <w:r w:rsidRPr="001977F5">
        <w:rPr>
          <w:rFonts w:ascii="Helvetica" w:hAnsi="Helvetica"/>
          <w:color w:val="000000" w:themeColor="text1"/>
          <w:sz w:val="27"/>
          <w:szCs w:val="27"/>
        </w:rPr>
        <w:t>“</w:t>
      </w:r>
      <w:r w:rsidRPr="001977F5">
        <w:rPr>
          <w:rFonts w:ascii="Arial" w:hAnsi="Arial" w:cs="Arial"/>
          <w:color w:val="000000" w:themeColor="text1"/>
        </w:rPr>
        <w:t>National indicators show this is one of the most competitive, fastest-moving spring housing market</w:t>
      </w:r>
      <w:r w:rsidR="00641479" w:rsidRPr="001977F5">
        <w:rPr>
          <w:rFonts w:ascii="Arial" w:hAnsi="Arial" w:cs="Arial"/>
          <w:color w:val="000000" w:themeColor="text1"/>
        </w:rPr>
        <w:t>s</w:t>
      </w:r>
      <w:r w:rsidRPr="001977F5">
        <w:rPr>
          <w:rFonts w:ascii="Arial" w:hAnsi="Arial" w:cs="Arial"/>
          <w:color w:val="000000" w:themeColor="text1"/>
        </w:rPr>
        <w:t xml:space="preserve"> in decades," said </w:t>
      </w:r>
      <w:hyperlink r:id="rId7" w:history="1">
        <w:r w:rsidRPr="001977F5">
          <w:rPr>
            <w:rStyle w:val="Hyperlink"/>
            <w:rFonts w:ascii="Arial" w:hAnsi="Arial" w:cs="Arial"/>
            <w:color w:val="000000" w:themeColor="text1"/>
            <w:u w:val="none"/>
          </w:rPr>
          <w:t xml:space="preserve">Michael </w:t>
        </w:r>
        <w:proofErr w:type="spellStart"/>
        <w:r w:rsidRPr="001977F5">
          <w:rPr>
            <w:rStyle w:val="Hyperlink"/>
            <w:rFonts w:ascii="Arial" w:hAnsi="Arial" w:cs="Arial"/>
            <w:color w:val="000000" w:themeColor="text1"/>
            <w:u w:val="none"/>
          </w:rPr>
          <w:t>Storey</w:t>
        </w:r>
        <w:proofErr w:type="spellEnd"/>
      </w:hyperlink>
      <w:r w:rsidRPr="001977F5">
        <w:rPr>
          <w:rFonts w:ascii="Arial" w:hAnsi="Arial" w:cs="Arial"/>
          <w:color w:val="000000" w:themeColor="text1"/>
        </w:rPr>
        <w:t xml:space="preserve">, president of Neal Communities. “According to </w:t>
      </w:r>
      <w:hyperlink r:id="rId8" w:history="1">
        <w:r w:rsidR="001977F5">
          <w:rPr>
            <w:rStyle w:val="Hyperlink"/>
            <w:rFonts w:ascii="Arial" w:hAnsi="Arial" w:cs="Arial"/>
            <w:u w:val="none"/>
          </w:rPr>
          <w:t>R</w:t>
        </w:r>
        <w:r w:rsidRPr="001977F5">
          <w:rPr>
            <w:rStyle w:val="Hyperlink"/>
            <w:rFonts w:ascii="Arial" w:hAnsi="Arial" w:cs="Arial"/>
            <w:u w:val="none"/>
          </w:rPr>
          <w:t>ealtor.com</w:t>
        </w:r>
      </w:hyperlink>
      <w:r w:rsidRPr="001977F5">
        <w:rPr>
          <w:rFonts w:ascii="Arial" w:hAnsi="Arial" w:cs="Arial"/>
          <w:color w:val="000000" w:themeColor="text1"/>
        </w:rPr>
        <w:t xml:space="preserve">, the median days on market for homes in May was the lowest since the end of the recession, inventory levels are historically low and homes are selling </w:t>
      </w:r>
      <w:r w:rsidR="001977F5">
        <w:rPr>
          <w:rFonts w:ascii="Arial" w:hAnsi="Arial" w:cs="Arial"/>
          <w:color w:val="000000" w:themeColor="text1"/>
        </w:rPr>
        <w:t>8</w:t>
      </w:r>
      <w:r w:rsidRPr="001977F5">
        <w:rPr>
          <w:rFonts w:ascii="Arial" w:hAnsi="Arial" w:cs="Arial"/>
          <w:color w:val="000000" w:themeColor="text1"/>
        </w:rPr>
        <w:t xml:space="preserve"> percent faster than this time</w:t>
      </w:r>
      <w:r w:rsidRPr="0082173E">
        <w:rPr>
          <w:rFonts w:ascii="Arial" w:hAnsi="Arial" w:cs="Arial"/>
          <w:color w:val="000000" w:themeColor="text1"/>
        </w:rPr>
        <w:t xml:space="preserve"> last year. That creates a great environment for us</w:t>
      </w:r>
      <w:r w:rsidR="001977F5">
        <w:rPr>
          <w:rFonts w:ascii="Arial" w:hAnsi="Arial" w:cs="Arial"/>
          <w:color w:val="000000" w:themeColor="text1"/>
        </w:rPr>
        <w:t xml:space="preserve">, with </w:t>
      </w:r>
      <w:r w:rsidRPr="0082173E">
        <w:rPr>
          <w:rFonts w:ascii="Arial" w:hAnsi="Arial" w:cs="Arial"/>
          <w:color w:val="000000" w:themeColor="text1"/>
        </w:rPr>
        <w:t>our continued focus on building homes available for immediate occupancy, great community locations and diverse choices in home size and price.</w:t>
      </w:r>
      <w:r w:rsidR="001977F5">
        <w:rPr>
          <w:rFonts w:ascii="Arial" w:hAnsi="Arial" w:cs="Arial"/>
          <w:color w:val="000000" w:themeColor="text1"/>
        </w:rPr>
        <w:t>”</w:t>
      </w:r>
    </w:p>
    <w:p w14:paraId="211F02DC" w14:textId="4DA9E1A4" w:rsidR="004C3B17" w:rsidRPr="00EA7F62" w:rsidRDefault="004C3B17" w:rsidP="001C1581">
      <w:pPr>
        <w:widowControl w:val="0"/>
        <w:autoSpaceDE w:val="0"/>
        <w:autoSpaceDN w:val="0"/>
        <w:adjustRightInd w:val="0"/>
        <w:spacing w:after="0" w:line="240" w:lineRule="auto"/>
        <w:contextualSpacing/>
        <w:rPr>
          <w:rFonts w:ascii="Arial" w:hAnsi="Arial" w:cs="Arial"/>
        </w:rPr>
      </w:pPr>
      <w:r w:rsidRPr="00EA7F62">
        <w:rPr>
          <w:rFonts w:ascii="Arial" w:hAnsi="Arial" w:cs="Arial"/>
        </w:rPr>
        <w:t xml:space="preserve">Neal Communities’ </w:t>
      </w:r>
      <w:hyperlink r:id="rId9" w:history="1">
        <w:proofErr w:type="spellStart"/>
        <w:r w:rsidRPr="00EA7F62">
          <w:rPr>
            <w:rStyle w:val="Hyperlink"/>
            <w:rFonts w:ascii="Arial" w:hAnsi="Arial" w:cs="Arial"/>
            <w:u w:val="none"/>
          </w:rPr>
          <w:t>Silverleaf</w:t>
        </w:r>
        <w:proofErr w:type="spellEnd"/>
      </w:hyperlink>
      <w:r w:rsidRPr="00EA7F62">
        <w:rPr>
          <w:rFonts w:ascii="Arial" w:hAnsi="Arial" w:cs="Arial"/>
        </w:rPr>
        <w:t xml:space="preserve"> neighborhood in Parrish, Fla. led with 15 sales. The community offers 18 home plan options and a variety of amenities, including a recreation center, pool, spa, playground, picnic area, basketball court, two dog parks, walking trails and a nature boardwalk. </w:t>
      </w:r>
    </w:p>
    <w:p w14:paraId="5E7E5954" w14:textId="77777777" w:rsidR="004C3B17" w:rsidRPr="00EA7F62" w:rsidRDefault="004C3B17" w:rsidP="001C1581">
      <w:pPr>
        <w:widowControl w:val="0"/>
        <w:autoSpaceDE w:val="0"/>
        <w:autoSpaceDN w:val="0"/>
        <w:adjustRightInd w:val="0"/>
        <w:spacing w:after="0" w:line="240" w:lineRule="auto"/>
        <w:rPr>
          <w:rFonts w:ascii="Arial" w:hAnsi="Arial" w:cs="Arial"/>
        </w:rPr>
      </w:pPr>
    </w:p>
    <w:p w14:paraId="6428B731" w14:textId="22D8386C" w:rsidR="004C3B17" w:rsidRPr="00EA7F62" w:rsidRDefault="001977F5" w:rsidP="001C1581">
      <w:pPr>
        <w:pStyle w:val="NormalWeb"/>
        <w:spacing w:before="0" w:after="0"/>
        <w:rPr>
          <w:rFonts w:ascii="Arial" w:hAnsi="Arial" w:cs="Arial"/>
          <w:bCs/>
          <w:color w:val="000000" w:themeColor="text1"/>
        </w:rPr>
      </w:pPr>
      <w:hyperlink r:id="rId10" w:history="1">
        <w:r w:rsidR="004C3B17" w:rsidRPr="00EA7F62">
          <w:rPr>
            <w:rStyle w:val="Hyperlink"/>
            <w:rFonts w:ascii="Arial" w:hAnsi="Arial" w:cs="Arial"/>
            <w:u w:val="none"/>
          </w:rPr>
          <w:t>Grand Palm</w:t>
        </w:r>
      </w:hyperlink>
      <w:r w:rsidR="004C3B17" w:rsidRPr="00EA7F62">
        <w:rPr>
          <w:rFonts w:ascii="Arial" w:hAnsi="Arial" w:cs="Arial"/>
        </w:rPr>
        <w:t xml:space="preserve">, the builder’s master-planned community in Venice, Fla., continued its high sales for the builder with 12 new homes </w:t>
      </w:r>
      <w:r w:rsidR="00BF75F2">
        <w:rPr>
          <w:rFonts w:ascii="Arial" w:hAnsi="Arial" w:cs="Arial"/>
        </w:rPr>
        <w:t>purchased.</w:t>
      </w:r>
      <w:r w:rsidR="004C3B17" w:rsidRPr="00EA7F62">
        <w:rPr>
          <w:rFonts w:ascii="Arial" w:hAnsi="Arial" w:cs="Arial"/>
        </w:rPr>
        <w:t xml:space="preserve"> Recently, </w:t>
      </w:r>
      <w:r w:rsidR="004C3B17" w:rsidRPr="00EA7F62">
        <w:rPr>
          <w:rFonts w:ascii="Arial" w:hAnsi="Arial" w:cs="Arial"/>
          <w:bCs/>
          <w:color w:val="000000" w:themeColor="text1"/>
        </w:rPr>
        <w:t xml:space="preserve">the community unveiled two new models – popular </w:t>
      </w:r>
      <w:r w:rsidR="004C3B17" w:rsidRPr="00EA7F62">
        <w:rPr>
          <w:rFonts w:ascii="Arial" w:eastAsia="Times New Roman" w:hAnsi="Arial" w:cs="Arial"/>
          <w:shd w:val="clear" w:color="auto" w:fill="FFFFFF"/>
        </w:rPr>
        <w:t>Mediterranean-style villas</w:t>
      </w:r>
      <w:r w:rsidR="004C3B17" w:rsidRPr="00EA7F62">
        <w:rPr>
          <w:rFonts w:ascii="Arial" w:hAnsi="Arial" w:cs="Arial"/>
          <w:bCs/>
          <w:color w:val="000000" w:themeColor="text1"/>
        </w:rPr>
        <w:t xml:space="preserve"> from the builder’s </w:t>
      </w:r>
      <w:r w:rsidR="00BF75F2">
        <w:rPr>
          <w:rFonts w:ascii="Arial" w:hAnsi="Arial" w:cs="Arial"/>
          <w:bCs/>
          <w:color w:val="000000" w:themeColor="text1"/>
        </w:rPr>
        <w:t>Coral</w:t>
      </w:r>
      <w:r w:rsidR="00BF75F2" w:rsidRPr="00EA7F62">
        <w:rPr>
          <w:rFonts w:ascii="Arial" w:hAnsi="Arial" w:cs="Arial"/>
          <w:bCs/>
          <w:color w:val="000000" w:themeColor="text1"/>
        </w:rPr>
        <w:t xml:space="preserve"> </w:t>
      </w:r>
      <w:r w:rsidR="004C3B17" w:rsidRPr="00EA7F62">
        <w:rPr>
          <w:rFonts w:ascii="Arial" w:hAnsi="Arial" w:cs="Arial"/>
          <w:bCs/>
          <w:color w:val="000000" w:themeColor="text1"/>
        </w:rPr>
        <w:t xml:space="preserve">Series. </w:t>
      </w:r>
      <w:r w:rsidR="004C3B17" w:rsidRPr="00EA7F62">
        <w:rPr>
          <w:rFonts w:ascii="Arial" w:hAnsi="Arial" w:cs="Arial"/>
          <w:bCs/>
          <w:color w:val="auto"/>
        </w:rPr>
        <w:t>Neal Communities also added four new single-family home floor plans from the Celebration Series to its lineup at Grand Palm.</w:t>
      </w:r>
    </w:p>
    <w:p w14:paraId="3816D43B" w14:textId="77777777" w:rsidR="004C3B17" w:rsidRPr="00EA7F62" w:rsidRDefault="004C3B17" w:rsidP="001C1581">
      <w:pPr>
        <w:widowControl w:val="0"/>
        <w:autoSpaceDE w:val="0"/>
        <w:autoSpaceDN w:val="0"/>
        <w:adjustRightInd w:val="0"/>
        <w:spacing w:after="0" w:line="240" w:lineRule="auto"/>
        <w:contextualSpacing/>
        <w:rPr>
          <w:rFonts w:ascii="Arial" w:hAnsi="Arial" w:cs="Arial"/>
        </w:rPr>
      </w:pPr>
    </w:p>
    <w:p w14:paraId="0BDAA255" w14:textId="08940617" w:rsidR="004C3B17" w:rsidRPr="00EA7F62" w:rsidRDefault="001977F5" w:rsidP="001C1581">
      <w:pPr>
        <w:pStyle w:val="Body"/>
        <w:rPr>
          <w:rFonts w:ascii="Arial" w:hAnsi="Arial" w:cs="Arial"/>
          <w:sz w:val="24"/>
          <w:szCs w:val="24"/>
        </w:rPr>
      </w:pPr>
      <w:hyperlink r:id="rId11" w:history="1">
        <w:r w:rsidR="004C3B17" w:rsidRPr="00EA7F62">
          <w:rPr>
            <w:rStyle w:val="Hyperlink"/>
            <w:rFonts w:ascii="Arial" w:hAnsi="Arial" w:cs="Arial"/>
            <w:sz w:val="24"/>
            <w:szCs w:val="24"/>
            <w:u w:val="none"/>
          </w:rPr>
          <w:t>The Ridge at Crossing Creek</w:t>
        </w:r>
      </w:hyperlink>
      <w:r w:rsidR="004C3B17" w:rsidRPr="00EA7F62">
        <w:rPr>
          <w:rFonts w:ascii="Arial" w:hAnsi="Arial" w:cs="Arial"/>
          <w:sz w:val="24"/>
          <w:szCs w:val="24"/>
        </w:rPr>
        <w:t xml:space="preserve"> in Bradenton notched 10 sales. The nature-focused community offers six different single-family floor plans, ranging from 1,616 to 2,332 square feet. A nature preserve and a 21.25-acre freshwater lake surround the neighborhood. </w:t>
      </w:r>
    </w:p>
    <w:p w14:paraId="4FEDBA39" w14:textId="77777777" w:rsidR="004C3B17" w:rsidRPr="00EA7F62" w:rsidRDefault="004C3B17" w:rsidP="001C1581">
      <w:pPr>
        <w:widowControl w:val="0"/>
        <w:autoSpaceDE w:val="0"/>
        <w:autoSpaceDN w:val="0"/>
        <w:adjustRightInd w:val="0"/>
        <w:spacing w:after="0" w:line="240" w:lineRule="auto"/>
        <w:contextualSpacing/>
        <w:rPr>
          <w:rFonts w:ascii="Arial" w:hAnsi="Arial" w:cs="Arial"/>
        </w:rPr>
      </w:pPr>
    </w:p>
    <w:p w14:paraId="6E0DF246" w14:textId="04FD5665" w:rsidR="004C3B17" w:rsidRPr="00EA7F62" w:rsidRDefault="004C3B17" w:rsidP="001C1581">
      <w:pPr>
        <w:shd w:val="clear" w:color="auto" w:fill="FFFFFF"/>
        <w:spacing w:after="0" w:line="240" w:lineRule="auto"/>
        <w:rPr>
          <w:rFonts w:ascii="Arial" w:hAnsi="Arial" w:cs="Arial"/>
        </w:rPr>
      </w:pPr>
      <w:r w:rsidRPr="00EA7F62">
        <w:rPr>
          <w:rFonts w:ascii="Arial" w:hAnsi="Arial" w:cs="Arial"/>
        </w:rPr>
        <w:t xml:space="preserve">Other notable neighborhoods included </w:t>
      </w:r>
      <w:hyperlink r:id="rId12" w:history="1">
        <w:r w:rsidRPr="00EA7F62">
          <w:rPr>
            <w:rStyle w:val="Hyperlink"/>
            <w:rFonts w:ascii="Arial" w:hAnsi="Arial" w:cs="Arial"/>
            <w:u w:val="none"/>
          </w:rPr>
          <w:t>Milano</w:t>
        </w:r>
      </w:hyperlink>
      <w:r w:rsidRPr="00EA7F62">
        <w:rPr>
          <w:rFonts w:ascii="Arial" w:hAnsi="Arial" w:cs="Arial"/>
        </w:rPr>
        <w:t xml:space="preserve"> in Venice with 10 sales and </w:t>
      </w:r>
      <w:hyperlink r:id="rId13" w:history="1">
        <w:r w:rsidRPr="00EA7F62">
          <w:rPr>
            <w:rStyle w:val="Hyperlink"/>
            <w:rFonts w:ascii="Arial" w:hAnsi="Arial" w:cs="Arial"/>
            <w:u w:val="none"/>
          </w:rPr>
          <w:t>Boca Royale Golf &amp; Country Club</w:t>
        </w:r>
      </w:hyperlink>
      <w:r w:rsidRPr="00EA7F62">
        <w:rPr>
          <w:rFonts w:ascii="Arial" w:hAnsi="Arial" w:cs="Arial"/>
        </w:rPr>
        <w:t xml:space="preserve"> in Englewood followed with nine sales.</w:t>
      </w:r>
    </w:p>
    <w:p w14:paraId="548ADFE9" w14:textId="77777777" w:rsidR="0023282A" w:rsidRPr="00EA7F62" w:rsidRDefault="0023282A" w:rsidP="001C1581">
      <w:pPr>
        <w:shd w:val="clear" w:color="auto" w:fill="FFFFFF"/>
        <w:spacing w:after="0" w:line="240" w:lineRule="auto"/>
        <w:rPr>
          <w:rFonts w:ascii="Arial" w:hAnsi="Arial" w:cs="Arial"/>
        </w:rPr>
      </w:pPr>
    </w:p>
    <w:p w14:paraId="333DE83B" w14:textId="05E80F60" w:rsidR="00EA7F62" w:rsidRPr="00EA7F62" w:rsidRDefault="00EA7F62" w:rsidP="001C1581">
      <w:pPr>
        <w:pStyle w:val="NormalWeb"/>
        <w:shd w:val="clear" w:color="auto" w:fill="FFFFFF"/>
        <w:spacing w:before="0" w:after="0"/>
        <w:rPr>
          <w:rFonts w:ascii="Arial" w:hAnsi="Arial" w:cs="Arial"/>
        </w:rPr>
      </w:pPr>
      <w:r w:rsidRPr="00EA7F62">
        <w:rPr>
          <w:rFonts w:ascii="Arial" w:hAnsi="Arial" w:cs="Arial"/>
        </w:rPr>
        <w:t xml:space="preserve">The homebuilder broke ground on a new resort-style amenity center for the </w:t>
      </w:r>
      <w:r>
        <w:rPr>
          <w:rFonts w:ascii="Arial" w:hAnsi="Arial" w:cs="Arial"/>
        </w:rPr>
        <w:t xml:space="preserve">Boca Royale Golf &amp; Country Club </w:t>
      </w:r>
      <w:r w:rsidRPr="00EA7F62">
        <w:rPr>
          <w:rFonts w:ascii="Arial" w:hAnsi="Arial" w:cs="Arial"/>
        </w:rPr>
        <w:t xml:space="preserve">community. The elegant new facility, dubbed the Resort, will include a clubhouse with restroom facilities, clubroom and café, which will feature a full-service kitchen with a freezer, dishwasher, wine cooler, pantry, oven and sink for its residents to use. A luxurious spa and 3,302-square-foot pool area will offer a lounge area with chairs and tables and a shaded </w:t>
      </w:r>
      <w:proofErr w:type="spellStart"/>
      <w:r w:rsidRPr="00EA7F62">
        <w:rPr>
          <w:rFonts w:ascii="Arial" w:hAnsi="Arial" w:cs="Arial"/>
        </w:rPr>
        <w:t>tiki</w:t>
      </w:r>
      <w:proofErr w:type="spellEnd"/>
      <w:r w:rsidRPr="00EA7F62">
        <w:rPr>
          <w:rFonts w:ascii="Arial" w:hAnsi="Arial" w:cs="Arial"/>
        </w:rPr>
        <w:t xml:space="preserve"> hut.</w:t>
      </w:r>
    </w:p>
    <w:p w14:paraId="4B498E6D" w14:textId="77777777" w:rsidR="00EA7F62" w:rsidRPr="00EA7F62" w:rsidRDefault="00EA7F62" w:rsidP="001C1581">
      <w:pPr>
        <w:shd w:val="clear" w:color="auto" w:fill="FFFFFF"/>
        <w:spacing w:after="0" w:line="240" w:lineRule="auto"/>
        <w:rPr>
          <w:rFonts w:ascii="Arial" w:hAnsi="Arial" w:cs="Arial"/>
        </w:rPr>
      </w:pPr>
    </w:p>
    <w:p w14:paraId="371A7820" w14:textId="0FEB7C85" w:rsidR="00EA7F62" w:rsidRPr="00EA7F62" w:rsidRDefault="004C3B17" w:rsidP="001C1581">
      <w:pPr>
        <w:pStyle w:val="Body"/>
        <w:rPr>
          <w:rFonts w:ascii="Arial" w:hAnsi="Arial" w:cs="Arial"/>
          <w:sz w:val="24"/>
          <w:szCs w:val="24"/>
        </w:rPr>
      </w:pPr>
      <w:r w:rsidRPr="00EA7F62">
        <w:rPr>
          <w:rFonts w:ascii="Arial" w:hAnsi="Arial" w:cs="Arial"/>
          <w:sz w:val="24"/>
          <w:szCs w:val="24"/>
        </w:rPr>
        <w:t xml:space="preserve">Neal Communities south region, which encompasses Lee and Collier Counties, </w:t>
      </w:r>
      <w:r w:rsidR="0023282A" w:rsidRPr="00EA7F62">
        <w:rPr>
          <w:rFonts w:ascii="Arial" w:hAnsi="Arial" w:cs="Arial"/>
          <w:sz w:val="24"/>
          <w:szCs w:val="24"/>
        </w:rPr>
        <w:t>saw</w:t>
      </w:r>
      <w:r w:rsidRPr="00EA7F62">
        <w:rPr>
          <w:rFonts w:ascii="Arial" w:hAnsi="Arial" w:cs="Arial"/>
          <w:sz w:val="24"/>
          <w:szCs w:val="24"/>
        </w:rPr>
        <w:t xml:space="preserve"> </w:t>
      </w:r>
      <w:r w:rsidR="0023282A" w:rsidRPr="00EA7F62">
        <w:rPr>
          <w:rFonts w:ascii="Arial" w:hAnsi="Arial" w:cs="Arial"/>
          <w:sz w:val="24"/>
          <w:szCs w:val="24"/>
        </w:rPr>
        <w:t>seven sales</w:t>
      </w:r>
      <w:r w:rsidRPr="00EA7F62">
        <w:rPr>
          <w:rFonts w:ascii="Arial" w:hAnsi="Arial" w:cs="Arial"/>
          <w:sz w:val="24"/>
          <w:szCs w:val="24"/>
        </w:rPr>
        <w:t xml:space="preserve"> at</w:t>
      </w:r>
      <w:r w:rsidRPr="00EA7F62">
        <w:rPr>
          <w:rFonts w:ascii="Arial" w:hAnsi="Arial" w:cs="Arial"/>
          <w:color w:val="1F497D"/>
          <w:sz w:val="24"/>
          <w:szCs w:val="24"/>
        </w:rPr>
        <w:t xml:space="preserve"> </w:t>
      </w:r>
      <w:hyperlink r:id="rId14" w:history="1">
        <w:r w:rsidRPr="00EA7F62">
          <w:rPr>
            <w:rStyle w:val="Hyperlink"/>
            <w:rFonts w:ascii="Arial" w:hAnsi="Arial" w:cs="Arial"/>
            <w:sz w:val="24"/>
            <w:szCs w:val="24"/>
            <w:u w:val="none"/>
          </w:rPr>
          <w:t>Watermark</w:t>
        </w:r>
      </w:hyperlink>
      <w:r w:rsidRPr="00EA7F62">
        <w:rPr>
          <w:rFonts w:ascii="Arial" w:hAnsi="Arial" w:cs="Arial"/>
          <w:color w:val="1F497D"/>
          <w:sz w:val="24"/>
          <w:szCs w:val="24"/>
        </w:rPr>
        <w:t xml:space="preserve"> </w:t>
      </w:r>
      <w:r w:rsidRPr="00EA7F62">
        <w:rPr>
          <w:rFonts w:ascii="Arial" w:hAnsi="Arial" w:cs="Arial"/>
          <w:sz w:val="24"/>
          <w:szCs w:val="24"/>
        </w:rPr>
        <w:t>in Fort Myers</w:t>
      </w:r>
      <w:r w:rsidR="0023282A" w:rsidRPr="00EA7F62">
        <w:rPr>
          <w:rFonts w:ascii="Arial" w:hAnsi="Arial" w:cs="Arial"/>
          <w:sz w:val="24"/>
          <w:szCs w:val="24"/>
        </w:rPr>
        <w:t xml:space="preserve"> </w:t>
      </w:r>
      <w:r w:rsidR="00EA7F62" w:rsidRPr="00EA7F62">
        <w:rPr>
          <w:rFonts w:ascii="Arial" w:hAnsi="Arial" w:cs="Arial"/>
          <w:sz w:val="24"/>
          <w:szCs w:val="24"/>
        </w:rPr>
        <w:t>and has three communities nearing</w:t>
      </w:r>
      <w:r w:rsidR="0023282A" w:rsidRPr="00EA7F62">
        <w:rPr>
          <w:rFonts w:ascii="Arial" w:hAnsi="Arial" w:cs="Arial"/>
          <w:sz w:val="24"/>
          <w:szCs w:val="24"/>
        </w:rPr>
        <w:t xml:space="preserve"> </w:t>
      </w:r>
      <w:r w:rsidR="00EA7F62" w:rsidRPr="00EA7F62">
        <w:rPr>
          <w:rFonts w:ascii="Arial" w:hAnsi="Arial" w:cs="Arial"/>
          <w:sz w:val="24"/>
          <w:szCs w:val="24"/>
        </w:rPr>
        <w:t xml:space="preserve">sellout status. Only nine home sites remain at </w:t>
      </w:r>
      <w:hyperlink r:id="rId15" w:history="1">
        <w:r w:rsidR="00EA7F62" w:rsidRPr="00EA7F62">
          <w:rPr>
            <w:rStyle w:val="Hyperlink"/>
            <w:rFonts w:ascii="Arial" w:hAnsi="Arial" w:cs="Arial"/>
            <w:sz w:val="24"/>
            <w:szCs w:val="24"/>
            <w:u w:val="none"/>
          </w:rPr>
          <w:t>Estero Place</w:t>
        </w:r>
      </w:hyperlink>
      <w:r w:rsidR="00EA7F62" w:rsidRPr="00EA7F62">
        <w:rPr>
          <w:rFonts w:ascii="Arial" w:hAnsi="Arial" w:cs="Arial"/>
          <w:sz w:val="24"/>
          <w:szCs w:val="24"/>
        </w:rPr>
        <w:t>, a private, gated community in Estero while the popular Canopy community in Naples has just eight opportunities remaining. Reflection Lakes, a custom-designed Naples neighborhood, follows with only seven home sites available.</w:t>
      </w:r>
    </w:p>
    <w:p w14:paraId="3C091489" w14:textId="77777777" w:rsidR="001C1581" w:rsidRPr="001C1581" w:rsidRDefault="001C1581" w:rsidP="001C1581">
      <w:pPr>
        <w:widowControl w:val="0"/>
        <w:autoSpaceDE w:val="0"/>
        <w:autoSpaceDN w:val="0"/>
        <w:adjustRightInd w:val="0"/>
        <w:spacing w:after="0" w:line="240" w:lineRule="auto"/>
        <w:contextualSpacing/>
        <w:rPr>
          <w:rFonts w:ascii="Arial" w:hAnsi="Arial" w:cs="Arial"/>
        </w:rPr>
      </w:pPr>
    </w:p>
    <w:p w14:paraId="0B9DE572" w14:textId="3D420F45" w:rsidR="001C1581" w:rsidRPr="00AE5C03" w:rsidRDefault="001977F5" w:rsidP="001C1581">
      <w:pPr>
        <w:spacing w:after="0" w:line="240" w:lineRule="auto"/>
        <w:rPr>
          <w:rFonts w:ascii="Arial" w:hAnsi="Arial" w:cs="Arial"/>
        </w:rPr>
      </w:pPr>
      <w:hyperlink r:id="rId16" w:history="1">
        <w:proofErr w:type="spellStart"/>
        <w:r w:rsidR="001C1581" w:rsidRPr="001C1581">
          <w:rPr>
            <w:rStyle w:val="Hyperlink"/>
            <w:rFonts w:ascii="Arial" w:hAnsi="Arial" w:cs="Arial"/>
            <w:u w:val="none"/>
          </w:rPr>
          <w:t>Windwood</w:t>
        </w:r>
        <w:proofErr w:type="spellEnd"/>
      </w:hyperlink>
      <w:r w:rsidR="001C1581" w:rsidRPr="001C1581">
        <w:rPr>
          <w:rFonts w:ascii="Arial" w:hAnsi="Arial" w:cs="Arial"/>
        </w:rPr>
        <w:t>, a</w:t>
      </w:r>
      <w:r w:rsidR="001C1581" w:rsidRPr="001C1581">
        <w:rPr>
          <w:rFonts w:ascii="Arial" w:hAnsi="Arial" w:cs="Arial"/>
          <w:color w:val="000000"/>
        </w:rPr>
        <w:t xml:space="preserve"> gated community with just 90 homes in North Venice</w:t>
      </w:r>
      <w:r w:rsidR="001C1581">
        <w:rPr>
          <w:rFonts w:ascii="Arial" w:hAnsi="Arial" w:cs="Arial"/>
          <w:color w:val="000000"/>
        </w:rPr>
        <w:t xml:space="preserve">, </w:t>
      </w:r>
      <w:r w:rsidR="001C1581">
        <w:rPr>
          <w:rFonts w:ascii="Arial" w:eastAsia="Calibri" w:hAnsi="Arial" w:cs="Arial"/>
        </w:rPr>
        <w:t>i</w:t>
      </w:r>
      <w:r w:rsidR="001C1581" w:rsidRPr="001C1581">
        <w:rPr>
          <w:rFonts w:ascii="Arial" w:eastAsia="Calibri" w:hAnsi="Arial" w:cs="Arial"/>
        </w:rPr>
        <w:t xml:space="preserve">s </w:t>
      </w:r>
      <w:r w:rsidR="001C1581">
        <w:rPr>
          <w:rFonts w:ascii="Arial" w:eastAsia="Calibri" w:hAnsi="Arial" w:cs="Arial"/>
        </w:rPr>
        <w:t>almost sold</w:t>
      </w:r>
      <w:r w:rsidR="001C1581" w:rsidRPr="001C1581">
        <w:rPr>
          <w:rFonts w:ascii="Arial" w:hAnsi="Arial" w:cs="Arial"/>
        </w:rPr>
        <w:t xml:space="preserve"> out with </w:t>
      </w:r>
      <w:r w:rsidR="001C1581">
        <w:rPr>
          <w:rFonts w:ascii="Arial" w:hAnsi="Arial" w:cs="Arial"/>
        </w:rPr>
        <w:t>two model homes</w:t>
      </w:r>
      <w:r w:rsidR="001C1581" w:rsidRPr="001C1581">
        <w:rPr>
          <w:rFonts w:ascii="Arial" w:hAnsi="Arial" w:cs="Arial"/>
        </w:rPr>
        <w:t xml:space="preserve"> remaining.</w:t>
      </w:r>
      <w:r w:rsidR="001C1581">
        <w:rPr>
          <w:rFonts w:ascii="Arial" w:hAnsi="Arial" w:cs="Arial"/>
        </w:rPr>
        <w:t xml:space="preserve"> </w:t>
      </w:r>
      <w:r w:rsidR="001C1581" w:rsidRPr="00AE5C03">
        <w:rPr>
          <w:rFonts w:ascii="Arial" w:hAnsi="Arial" w:cs="Arial"/>
        </w:rPr>
        <w:t xml:space="preserve">Introduced to the community in February 2015, </w:t>
      </w:r>
      <w:r w:rsidR="001C1581" w:rsidRPr="00AE5C03">
        <w:rPr>
          <w:rFonts w:ascii="Arial" w:hAnsi="Arial" w:cs="Arial"/>
          <w:color w:val="000000"/>
        </w:rPr>
        <w:t xml:space="preserve">the family-oriented </w:t>
      </w:r>
      <w:proofErr w:type="spellStart"/>
      <w:r w:rsidR="001C1581" w:rsidRPr="00AE5C03">
        <w:rPr>
          <w:rFonts w:ascii="Arial" w:hAnsi="Arial" w:cs="Arial"/>
          <w:color w:val="000000"/>
        </w:rPr>
        <w:t>Windwood</w:t>
      </w:r>
      <w:proofErr w:type="spellEnd"/>
      <w:r w:rsidR="001C1581" w:rsidRPr="00AE5C03">
        <w:rPr>
          <w:rFonts w:ascii="Arial" w:hAnsi="Arial" w:cs="Arial"/>
          <w:color w:val="000000"/>
        </w:rPr>
        <w:t xml:space="preserve"> consists of 46.3 aces with 53 percent of the community dedicated to open space, including a 10-ace and 2-acre wetland and three lakes. The private community offers affordable living with low community fees.</w:t>
      </w:r>
    </w:p>
    <w:p w14:paraId="3F573F24" w14:textId="77777777" w:rsidR="00E22872" w:rsidRPr="00EA7F62" w:rsidRDefault="00E22872" w:rsidP="001C1581">
      <w:pPr>
        <w:widowControl w:val="0"/>
        <w:autoSpaceDE w:val="0"/>
        <w:autoSpaceDN w:val="0"/>
        <w:adjustRightInd w:val="0"/>
        <w:spacing w:after="0" w:line="240" w:lineRule="auto"/>
        <w:contextualSpacing/>
        <w:rPr>
          <w:rFonts w:ascii="Arial" w:hAnsi="Arial" w:cs="Arial"/>
        </w:rPr>
      </w:pPr>
    </w:p>
    <w:p w14:paraId="687AC957" w14:textId="16758F8B" w:rsidR="004C3B17" w:rsidRPr="00EA7F62" w:rsidRDefault="004C3B17" w:rsidP="001C1581">
      <w:pPr>
        <w:widowControl w:val="0"/>
        <w:autoSpaceDE w:val="0"/>
        <w:autoSpaceDN w:val="0"/>
        <w:adjustRightInd w:val="0"/>
        <w:spacing w:after="0" w:line="240" w:lineRule="auto"/>
        <w:contextualSpacing/>
        <w:rPr>
          <w:rFonts w:ascii="Arial" w:hAnsi="Arial" w:cs="Arial"/>
        </w:rPr>
      </w:pPr>
      <w:r w:rsidRPr="00EA7F62">
        <w:rPr>
          <w:rFonts w:ascii="Arial" w:hAnsi="Arial" w:cs="Arial"/>
        </w:rPr>
        <w:t xml:space="preserve">Recently, Neal Communities also moved up two spots to the No. 43 position on </w:t>
      </w:r>
      <w:r w:rsidRPr="00EA7F62">
        <w:rPr>
          <w:rFonts w:ascii="Arial" w:hAnsi="Arial" w:cs="Arial"/>
          <w:i/>
        </w:rPr>
        <w:t>Builder Magazine’s</w:t>
      </w:r>
      <w:r w:rsidRPr="00EA7F62">
        <w:rPr>
          <w:rFonts w:ascii="Arial" w:hAnsi="Arial" w:cs="Arial"/>
        </w:rPr>
        <w:t xml:space="preserve"> 2017 Builder 100: </w:t>
      </w:r>
      <w:hyperlink r:id="rId17" w:history="1">
        <w:r w:rsidRPr="00EA7F62">
          <w:rPr>
            <w:rStyle w:val="Hyperlink"/>
            <w:rFonts w:ascii="Arial" w:hAnsi="Arial" w:cs="Arial"/>
            <w:u w:val="none"/>
          </w:rPr>
          <w:t>The Top 100</w:t>
        </w:r>
      </w:hyperlink>
      <w:r w:rsidRPr="00EA7F62">
        <w:rPr>
          <w:rFonts w:ascii="Arial" w:hAnsi="Arial" w:cs="Arial"/>
        </w:rPr>
        <w:t xml:space="preserve"> list. </w:t>
      </w:r>
    </w:p>
    <w:p w14:paraId="18F25D55" w14:textId="77777777" w:rsidR="00187635" w:rsidRPr="00EA7F62" w:rsidRDefault="00187635" w:rsidP="001C1581">
      <w:pPr>
        <w:widowControl w:val="0"/>
        <w:autoSpaceDE w:val="0"/>
        <w:autoSpaceDN w:val="0"/>
        <w:adjustRightInd w:val="0"/>
        <w:spacing w:after="0" w:line="240" w:lineRule="auto"/>
        <w:contextualSpacing/>
        <w:rPr>
          <w:rFonts w:ascii="Arial" w:hAnsi="Arial" w:cs="Arial"/>
        </w:rPr>
      </w:pPr>
    </w:p>
    <w:p w14:paraId="32199AD9" w14:textId="77777777" w:rsidR="00E82D8C" w:rsidRPr="00EA7F62" w:rsidRDefault="00E82D8C" w:rsidP="001C1581">
      <w:pPr>
        <w:pStyle w:val="NormalWeb"/>
        <w:spacing w:before="0" w:after="0"/>
        <w:rPr>
          <w:rFonts w:ascii="Arial" w:hAnsi="Arial" w:cs="Arial"/>
          <w:color w:val="000000" w:themeColor="text1"/>
        </w:rPr>
      </w:pPr>
      <w:r w:rsidRPr="00EA7F62">
        <w:rPr>
          <w:rFonts w:ascii="Arial" w:hAnsi="Arial" w:cs="Arial"/>
          <w:b/>
          <w:bCs/>
          <w:color w:val="000000" w:themeColor="text1"/>
        </w:rPr>
        <w:t>About Neal Communities</w:t>
      </w:r>
    </w:p>
    <w:p w14:paraId="1B563639" w14:textId="77777777" w:rsidR="00E82D8C" w:rsidRPr="00EA7F62" w:rsidRDefault="00E82D8C" w:rsidP="001C1581">
      <w:pPr>
        <w:pStyle w:val="NormalWeb"/>
        <w:spacing w:before="0" w:after="0"/>
        <w:rPr>
          <w:rFonts w:ascii="Arial" w:hAnsi="Arial" w:cs="Arial"/>
          <w:color w:val="000000" w:themeColor="text1"/>
        </w:rPr>
      </w:pPr>
      <w:r w:rsidRPr="00EA7F62">
        <w:rPr>
          <w:rFonts w:ascii="Arial" w:hAnsi="Arial" w:cs="Arial"/>
          <w:color w:val="000000" w:themeColor="text1"/>
        </w:rPr>
        <w:t xml:space="preserve">With over 40 years of building award-winning homes, Neal Communities has over 70 successful communities throughout southwest Florida. The Lakewood Ranch-based builder was named the </w:t>
      </w:r>
      <w:r w:rsidRPr="00EA7F62">
        <w:rPr>
          <w:rFonts w:ascii="Arial" w:hAnsi="Arial" w:cs="Arial"/>
          <w:i/>
          <w:iCs/>
          <w:color w:val="000000" w:themeColor="text1"/>
        </w:rPr>
        <w:t>Professional Builder</w:t>
      </w:r>
      <w:r w:rsidRPr="00EA7F62">
        <w:rPr>
          <w:rFonts w:ascii="Arial" w:hAnsi="Arial" w:cs="Arial"/>
          <w:color w:val="000000" w:themeColor="text1"/>
        </w:rPr>
        <w:t xml:space="preserve"> 2015 “Builder of the Year” and was named one of 2012's "America's Best Builders" by </w:t>
      </w:r>
      <w:r w:rsidRPr="00EA7F62">
        <w:rPr>
          <w:rFonts w:ascii="Arial" w:hAnsi="Arial" w:cs="Arial"/>
          <w:i/>
          <w:iCs/>
          <w:color w:val="000000" w:themeColor="text1"/>
        </w:rPr>
        <w:t>BUILDER Magazine</w:t>
      </w:r>
      <w:r w:rsidRPr="00EA7F62">
        <w:rPr>
          <w:rFonts w:ascii="Arial" w:hAnsi="Arial" w:cs="Arial"/>
          <w:color w:val="000000" w:themeColor="text1"/>
        </w:rPr>
        <w:t xml:space="preserve"> and voted the “2013 Best Residential Builder in Southwest Florida” in a readers’ poll sponsored by </w:t>
      </w:r>
      <w:proofErr w:type="spellStart"/>
      <w:r w:rsidRPr="00EA7F62">
        <w:rPr>
          <w:rFonts w:ascii="Arial" w:hAnsi="Arial" w:cs="Arial"/>
          <w:i/>
          <w:iCs/>
          <w:color w:val="000000" w:themeColor="text1"/>
        </w:rPr>
        <w:t>Gulfshore</w:t>
      </w:r>
      <w:proofErr w:type="spellEnd"/>
      <w:r w:rsidRPr="00EA7F62">
        <w:rPr>
          <w:rFonts w:ascii="Arial" w:hAnsi="Arial" w:cs="Arial"/>
          <w:i/>
          <w:iCs/>
          <w:color w:val="000000" w:themeColor="text1"/>
        </w:rPr>
        <w:t xml:space="preserve"> Business Magazine</w:t>
      </w:r>
      <w:r w:rsidRPr="00EA7F62">
        <w:rPr>
          <w:rFonts w:ascii="Arial" w:hAnsi="Arial" w:cs="Arial"/>
          <w:color w:val="000000" w:themeColor="text1"/>
        </w:rPr>
        <w:t xml:space="preserve">. The company is ranked No. 1 locally by </w:t>
      </w:r>
      <w:proofErr w:type="spellStart"/>
      <w:r w:rsidRPr="00EA7F62">
        <w:rPr>
          <w:rFonts w:ascii="Arial" w:hAnsi="Arial" w:cs="Arial"/>
          <w:color w:val="000000" w:themeColor="text1"/>
        </w:rPr>
        <w:t>Metrostudy</w:t>
      </w:r>
      <w:proofErr w:type="spellEnd"/>
      <w:r w:rsidRPr="00EA7F62">
        <w:rPr>
          <w:rFonts w:ascii="Arial" w:hAnsi="Arial" w:cs="Arial"/>
          <w:color w:val="000000" w:themeColor="text1"/>
        </w:rPr>
        <w:t xml:space="preserve"> and by Hanley Wood Market Intelligence based on number of home sales and ranked nationally among the top 50 builders by </w:t>
      </w:r>
      <w:r w:rsidRPr="00EA7F62">
        <w:rPr>
          <w:rFonts w:ascii="Arial" w:hAnsi="Arial" w:cs="Arial"/>
          <w:i/>
          <w:iCs/>
          <w:color w:val="000000" w:themeColor="text1"/>
        </w:rPr>
        <w:t>BUILDER Magazine</w:t>
      </w:r>
      <w:r w:rsidRPr="00EA7F62">
        <w:rPr>
          <w:rFonts w:ascii="Arial" w:hAnsi="Arial" w:cs="Arial"/>
          <w:color w:val="000000" w:themeColor="text1"/>
        </w:rPr>
        <w:t>.</w:t>
      </w:r>
    </w:p>
    <w:p w14:paraId="556AF5CF" w14:textId="77777777" w:rsidR="00E82D8C" w:rsidRPr="00EA7F62" w:rsidRDefault="00E82D8C" w:rsidP="001C1581">
      <w:pPr>
        <w:pStyle w:val="NormalWeb"/>
        <w:spacing w:before="0" w:after="0"/>
        <w:rPr>
          <w:rFonts w:ascii="Arial" w:hAnsi="Arial" w:cs="Arial"/>
          <w:color w:val="000000" w:themeColor="text1"/>
        </w:rPr>
      </w:pPr>
    </w:p>
    <w:p w14:paraId="0364DC85" w14:textId="77777777" w:rsidR="00E82D8C" w:rsidRPr="00EA7F62" w:rsidRDefault="00E82D8C" w:rsidP="001C1581">
      <w:pPr>
        <w:pStyle w:val="NormalWeb"/>
        <w:spacing w:before="0" w:after="0"/>
        <w:rPr>
          <w:rFonts w:ascii="Arial" w:hAnsi="Arial" w:cs="Arial"/>
          <w:color w:val="222222"/>
        </w:rPr>
      </w:pPr>
      <w:r w:rsidRPr="00EA7F62">
        <w:rPr>
          <w:rFonts w:ascii="Arial" w:hAnsi="Arial" w:cs="Arial"/>
          <w:color w:val="000000" w:themeColor="text1"/>
        </w:rPr>
        <w:t xml:space="preserve">To date, Neal has built over 12,000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EA7F62">
        <w:rPr>
          <w:rFonts w:ascii="Arial" w:hAnsi="Arial" w:cs="Arial"/>
          <w:color w:val="000000" w:themeColor="text1"/>
        </w:rPr>
        <w:t>PureStyle</w:t>
      </w:r>
      <w:proofErr w:type="spellEnd"/>
      <w:r w:rsidRPr="00EA7F62">
        <w:rPr>
          <w:rFonts w:ascii="Arial" w:hAnsi="Arial" w:cs="Arial"/>
          <w:color w:val="000000" w:themeColor="text1"/>
        </w:rPr>
        <w:t xml:space="preserve">, Waterscapes Pools &amp; Spas, Neal Communities Funding, </w:t>
      </w:r>
      <w:proofErr w:type="spellStart"/>
      <w:r w:rsidRPr="00EA7F62">
        <w:rPr>
          <w:rFonts w:ascii="Arial" w:hAnsi="Arial" w:cs="Arial"/>
          <w:color w:val="000000" w:themeColor="text1"/>
        </w:rPr>
        <w:t>Fiducia</w:t>
      </w:r>
      <w:proofErr w:type="spellEnd"/>
      <w:r w:rsidRPr="00EA7F62">
        <w:rPr>
          <w:rFonts w:ascii="Arial" w:hAnsi="Arial" w:cs="Arial"/>
          <w:color w:val="000000" w:themeColor="text1"/>
        </w:rPr>
        <w:t xml:space="preserve"> Insurance and Allegiant Title Professionals all contribute to the firm's continued, record-setting local success. The company's honors and accolades include 44 Parade of Homes awards, 50 Aurora Awards, 5 Best in American Living Awards and hundreds of local and regional industry awards. For more information, please visit</w:t>
      </w:r>
      <w:r w:rsidR="001977F5">
        <w:fldChar w:fldCharType="begin"/>
      </w:r>
      <w:r w:rsidR="001977F5">
        <w:instrText xml:space="preserve"> HYPERLINK "http://www.nealcommunities.com/" \t "_blank" </w:instrText>
      </w:r>
      <w:r w:rsidR="001977F5">
        <w:fldChar w:fldCharType="separate"/>
      </w:r>
      <w:r w:rsidRPr="00EA7F62">
        <w:rPr>
          <w:rStyle w:val="Hyperlink"/>
          <w:rFonts w:ascii="Arial" w:hAnsi="Arial" w:cs="Arial"/>
          <w:color w:val="0000DC"/>
          <w:u w:val="none"/>
        </w:rPr>
        <w:t xml:space="preserve"> </w:t>
      </w:r>
      <w:r w:rsidRPr="00EA7F62">
        <w:rPr>
          <w:rStyle w:val="Hyperlink"/>
          <w:rFonts w:ascii="Arial" w:hAnsi="Arial" w:cs="Arial"/>
          <w:u w:val="none"/>
        </w:rPr>
        <w:t>www.NealCommunities.com</w:t>
      </w:r>
      <w:r w:rsidR="001977F5">
        <w:rPr>
          <w:rStyle w:val="Hyperlink"/>
          <w:rFonts w:ascii="Arial" w:hAnsi="Arial" w:cs="Arial"/>
          <w:u w:val="none"/>
        </w:rPr>
        <w:fldChar w:fldCharType="end"/>
      </w:r>
      <w:r w:rsidRPr="00EA7F62">
        <w:rPr>
          <w:rFonts w:ascii="Arial" w:hAnsi="Arial" w:cs="Arial"/>
        </w:rPr>
        <w:t>.</w:t>
      </w:r>
    </w:p>
    <w:p w14:paraId="4F6C9762" w14:textId="77777777" w:rsidR="00E82D8C" w:rsidRPr="00EA7F62" w:rsidRDefault="00E82D8C" w:rsidP="001C1581">
      <w:pPr>
        <w:pStyle w:val="BodyA"/>
        <w:rPr>
          <w:rFonts w:ascii="Arial" w:eastAsia="Arial" w:hAnsi="Arial" w:cs="Arial"/>
          <w:sz w:val="24"/>
          <w:szCs w:val="24"/>
        </w:rPr>
      </w:pPr>
    </w:p>
    <w:p w14:paraId="13F865DE" w14:textId="77777777" w:rsidR="00E82D8C" w:rsidRDefault="00E82D8C" w:rsidP="001C1581">
      <w:pPr>
        <w:pStyle w:val="BodyA"/>
        <w:jc w:val="center"/>
        <w:rPr>
          <w:rFonts w:ascii="Arial" w:hAnsi="Arial" w:cs="Arial"/>
          <w:sz w:val="24"/>
          <w:szCs w:val="24"/>
        </w:rPr>
      </w:pPr>
      <w:r w:rsidRPr="00EA7F62">
        <w:rPr>
          <w:rFonts w:ascii="Arial" w:hAnsi="Arial" w:cs="Arial"/>
          <w:sz w:val="24"/>
          <w:szCs w:val="24"/>
        </w:rPr>
        <w:t>###</w:t>
      </w:r>
    </w:p>
    <w:p w14:paraId="2A50B1FE" w14:textId="77777777" w:rsidR="001C1581" w:rsidRDefault="001C1581" w:rsidP="001C1581">
      <w:pPr>
        <w:pStyle w:val="BodyA"/>
        <w:jc w:val="center"/>
        <w:rPr>
          <w:rFonts w:ascii="Arial" w:eastAsia="Arial" w:hAnsi="Arial" w:cs="Arial"/>
          <w:sz w:val="24"/>
          <w:szCs w:val="24"/>
        </w:rPr>
      </w:pPr>
    </w:p>
    <w:p w14:paraId="1EC11F72" w14:textId="52C5DEDF" w:rsidR="00D72078" w:rsidRPr="001977F5" w:rsidRDefault="001C1581" w:rsidP="001977F5">
      <w:pPr>
        <w:pStyle w:val="BodyA"/>
        <w:rPr>
          <w:rFonts w:ascii="Arial" w:eastAsia="Arial" w:hAnsi="Arial" w:cs="Arial"/>
          <w:sz w:val="24"/>
          <w:szCs w:val="24"/>
        </w:rPr>
      </w:pPr>
      <w:r>
        <w:rPr>
          <w:rFonts w:ascii="Arial" w:eastAsia="Arial" w:hAnsi="Arial" w:cs="Arial"/>
          <w:sz w:val="24"/>
          <w:szCs w:val="24"/>
        </w:rPr>
        <w:t>[</w:t>
      </w:r>
      <w:r w:rsidRPr="001C1581">
        <w:rPr>
          <w:rFonts w:ascii="Arial" w:eastAsia="Arial" w:hAnsi="Arial" w:cs="Arial"/>
          <w:b/>
          <w:sz w:val="24"/>
          <w:szCs w:val="24"/>
        </w:rPr>
        <w:t>Photo attached</w:t>
      </w:r>
      <w:r w:rsidR="001977F5">
        <w:rPr>
          <w:rFonts w:ascii="Arial" w:eastAsia="Arial" w:hAnsi="Arial" w:cs="Arial"/>
          <w:b/>
          <w:sz w:val="24"/>
          <w:szCs w:val="24"/>
        </w:rPr>
        <w:t xml:space="preserve"> from left to right</w:t>
      </w:r>
      <w:r w:rsidRPr="001C1581">
        <w:rPr>
          <w:rFonts w:ascii="Arial" w:eastAsia="Arial" w:hAnsi="Arial" w:cs="Arial"/>
          <w:b/>
          <w:sz w:val="24"/>
          <w:szCs w:val="24"/>
        </w:rPr>
        <w:t>:</w:t>
      </w:r>
      <w:r>
        <w:rPr>
          <w:rFonts w:ascii="Arial" w:eastAsia="Arial" w:hAnsi="Arial" w:cs="Arial"/>
          <w:sz w:val="24"/>
          <w:szCs w:val="24"/>
        </w:rPr>
        <w:t xml:space="preserve"> </w:t>
      </w:r>
      <w:r w:rsidR="001977F5">
        <w:rPr>
          <w:rFonts w:ascii="Arial" w:eastAsia="Arial" w:hAnsi="Arial" w:cs="Arial"/>
          <w:sz w:val="24"/>
          <w:szCs w:val="24"/>
        </w:rPr>
        <w:t xml:space="preserve">Randy </w:t>
      </w:r>
      <w:proofErr w:type="spellStart"/>
      <w:r w:rsidR="001977F5">
        <w:rPr>
          <w:rFonts w:ascii="Arial" w:eastAsia="Arial" w:hAnsi="Arial" w:cs="Arial"/>
          <w:sz w:val="24"/>
          <w:szCs w:val="24"/>
        </w:rPr>
        <w:t>Turkovics</w:t>
      </w:r>
      <w:proofErr w:type="spellEnd"/>
      <w:r w:rsidR="001977F5">
        <w:rPr>
          <w:rFonts w:ascii="Arial" w:eastAsia="Arial" w:hAnsi="Arial" w:cs="Arial"/>
          <w:sz w:val="24"/>
          <w:szCs w:val="24"/>
        </w:rPr>
        <w:t xml:space="preserve">, Pat Neal, Charlene Neal, Michael </w:t>
      </w:r>
      <w:proofErr w:type="spellStart"/>
      <w:r w:rsidR="001977F5">
        <w:rPr>
          <w:rFonts w:ascii="Arial" w:eastAsia="Arial" w:hAnsi="Arial" w:cs="Arial"/>
          <w:sz w:val="24"/>
          <w:szCs w:val="24"/>
        </w:rPr>
        <w:t>Storey</w:t>
      </w:r>
      <w:proofErr w:type="spellEnd"/>
      <w:r w:rsidR="001977F5">
        <w:rPr>
          <w:rFonts w:ascii="Arial" w:eastAsia="Arial" w:hAnsi="Arial" w:cs="Arial"/>
          <w:sz w:val="24"/>
          <w:szCs w:val="24"/>
        </w:rPr>
        <w:t xml:space="preserve"> and Michael Greenberg</w:t>
      </w:r>
      <w:r>
        <w:rPr>
          <w:rFonts w:ascii="Arial" w:eastAsia="Arial" w:hAnsi="Arial" w:cs="Arial"/>
          <w:sz w:val="24"/>
          <w:szCs w:val="24"/>
        </w:rPr>
        <w:t>]</w:t>
      </w:r>
    </w:p>
    <w:bookmarkEnd w:id="0"/>
    <w:sectPr w:rsidR="00D72078" w:rsidRPr="001977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auto"/>
    <w:pitch w:val="variable"/>
    <w:sig w:usb0="00000287" w:usb1="00000000" w:usb2="00000000" w:usb3="00000000" w:csb0="0000009F"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29D"/>
    <w:rsid w:val="00016619"/>
    <w:rsid w:val="000550AE"/>
    <w:rsid w:val="00061C05"/>
    <w:rsid w:val="00092FD5"/>
    <w:rsid w:val="00133501"/>
    <w:rsid w:val="00185432"/>
    <w:rsid w:val="00187635"/>
    <w:rsid w:val="001977F5"/>
    <w:rsid w:val="001C1581"/>
    <w:rsid w:val="001E4E93"/>
    <w:rsid w:val="00221598"/>
    <w:rsid w:val="0023282A"/>
    <w:rsid w:val="002B24D3"/>
    <w:rsid w:val="003167E8"/>
    <w:rsid w:val="00351390"/>
    <w:rsid w:val="0036414E"/>
    <w:rsid w:val="0039045B"/>
    <w:rsid w:val="00390B13"/>
    <w:rsid w:val="003A2ED4"/>
    <w:rsid w:val="00402F23"/>
    <w:rsid w:val="00445AFB"/>
    <w:rsid w:val="004460E7"/>
    <w:rsid w:val="004465D3"/>
    <w:rsid w:val="004C3B17"/>
    <w:rsid w:val="004E5834"/>
    <w:rsid w:val="005326E8"/>
    <w:rsid w:val="00532A46"/>
    <w:rsid w:val="00535306"/>
    <w:rsid w:val="00553188"/>
    <w:rsid w:val="005620D3"/>
    <w:rsid w:val="00581507"/>
    <w:rsid w:val="00584E82"/>
    <w:rsid w:val="005C6FB9"/>
    <w:rsid w:val="0061568F"/>
    <w:rsid w:val="0062308C"/>
    <w:rsid w:val="00633948"/>
    <w:rsid w:val="006348BC"/>
    <w:rsid w:val="00641479"/>
    <w:rsid w:val="00670206"/>
    <w:rsid w:val="00701C81"/>
    <w:rsid w:val="0071335F"/>
    <w:rsid w:val="00785D1A"/>
    <w:rsid w:val="007B78B0"/>
    <w:rsid w:val="007F0749"/>
    <w:rsid w:val="007F421E"/>
    <w:rsid w:val="008157F2"/>
    <w:rsid w:val="00817F38"/>
    <w:rsid w:val="0082173E"/>
    <w:rsid w:val="00875EEA"/>
    <w:rsid w:val="00954F8F"/>
    <w:rsid w:val="00965663"/>
    <w:rsid w:val="009B0C53"/>
    <w:rsid w:val="009D6779"/>
    <w:rsid w:val="009E6DF3"/>
    <w:rsid w:val="00A4529D"/>
    <w:rsid w:val="00AB54EF"/>
    <w:rsid w:val="00AC58C0"/>
    <w:rsid w:val="00AC710F"/>
    <w:rsid w:val="00B51F5D"/>
    <w:rsid w:val="00B5674D"/>
    <w:rsid w:val="00B77BD1"/>
    <w:rsid w:val="00B87A17"/>
    <w:rsid w:val="00B960B9"/>
    <w:rsid w:val="00BE75D9"/>
    <w:rsid w:val="00BF75F2"/>
    <w:rsid w:val="00CA67EE"/>
    <w:rsid w:val="00CC0D9A"/>
    <w:rsid w:val="00D02FED"/>
    <w:rsid w:val="00D24AB7"/>
    <w:rsid w:val="00D325BF"/>
    <w:rsid w:val="00D72078"/>
    <w:rsid w:val="00D740EF"/>
    <w:rsid w:val="00DE7486"/>
    <w:rsid w:val="00E22872"/>
    <w:rsid w:val="00E7078B"/>
    <w:rsid w:val="00E82D8C"/>
    <w:rsid w:val="00E872B5"/>
    <w:rsid w:val="00EA7F62"/>
    <w:rsid w:val="00EC6F5F"/>
    <w:rsid w:val="00EF40CC"/>
    <w:rsid w:val="00F42F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28F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character" w:customStyle="1" w:styleId="apple-converted-space">
    <w:name w:val="apple-converted-space"/>
    <w:basedOn w:val="DefaultParagraphFont"/>
    <w:rsid w:val="003A2ED4"/>
  </w:style>
  <w:style w:type="paragraph" w:customStyle="1" w:styleId="BodyA">
    <w:name w:val="Body A"/>
    <w:rsid w:val="00E82D8C"/>
    <w:pPr>
      <w:pBdr>
        <w:top w:val="nil"/>
        <w:left w:val="nil"/>
        <w:bottom w:val="nil"/>
        <w:right w:val="nil"/>
        <w:between w:val="nil"/>
        <w:bar w:val="nil"/>
      </w:pBdr>
      <w:spacing w:after="0" w:line="240" w:lineRule="auto"/>
    </w:pPr>
    <w:rPr>
      <w:rFonts w:ascii="Helvetica" w:eastAsia="Arial Unicode MS" w:hAnsi="Arial Unicode MS" w:cs="Arial Unicode MS"/>
      <w:b w:val="0"/>
      <w:color w:val="000000"/>
      <w:sz w:val="22"/>
      <w:szCs w:val="22"/>
      <w:u w:color="000000"/>
      <w:bdr w:val="nil"/>
    </w:rPr>
  </w:style>
  <w:style w:type="paragraph" w:styleId="NormalWeb">
    <w:name w:val="Normal (Web)"/>
    <w:uiPriority w:val="99"/>
    <w:rsid w:val="00E82D8C"/>
    <w:pPr>
      <w:pBdr>
        <w:top w:val="nil"/>
        <w:left w:val="nil"/>
        <w:bottom w:val="nil"/>
        <w:right w:val="nil"/>
        <w:between w:val="nil"/>
        <w:bar w:val="nil"/>
      </w:pBdr>
      <w:spacing w:before="100" w:after="100" w:line="240" w:lineRule="auto"/>
    </w:pPr>
    <w:rPr>
      <w:rFonts w:ascii="Times New Roman" w:eastAsia="Arial Unicode MS" w:hAnsi="Arial Unicode MS" w:cs="Arial Unicode MS"/>
      <w:b w:val="0"/>
      <w:color w:val="000000"/>
      <w:u w:color="000000"/>
      <w:bdr w:val="nil"/>
    </w:rPr>
  </w:style>
  <w:style w:type="paragraph" w:customStyle="1" w:styleId="Body">
    <w:name w:val="Body"/>
    <w:rsid w:val="004C3B17"/>
    <w:pPr>
      <w:pBdr>
        <w:top w:val="nil"/>
        <w:left w:val="nil"/>
        <w:bottom w:val="nil"/>
        <w:right w:val="nil"/>
        <w:between w:val="nil"/>
        <w:bar w:val="nil"/>
      </w:pBdr>
      <w:spacing w:after="0" w:line="240" w:lineRule="auto"/>
    </w:pPr>
    <w:rPr>
      <w:rFonts w:ascii="Helvetica" w:eastAsia="Arial Unicode MS" w:hAnsi="Arial Unicode MS" w:cs="Arial Unicode MS"/>
      <w:b w:val="0"/>
      <w:color w:val="000000"/>
      <w:sz w:val="22"/>
      <w:szCs w:val="22"/>
      <w:bdr w:val="nil"/>
    </w:rPr>
  </w:style>
  <w:style w:type="paragraph" w:styleId="BalloonText">
    <w:name w:val="Balloon Text"/>
    <w:basedOn w:val="Normal"/>
    <w:link w:val="BalloonTextChar"/>
    <w:uiPriority w:val="99"/>
    <w:semiHidden/>
    <w:unhideWhenUsed/>
    <w:rsid w:val="007F074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F0749"/>
    <w:rPr>
      <w:rFonts w:ascii="Lucida Grande" w:hAnsi="Lucida Grande" w:cs="Lucida Grande"/>
      <w:b w:val="0"/>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character" w:customStyle="1" w:styleId="apple-converted-space">
    <w:name w:val="apple-converted-space"/>
    <w:basedOn w:val="DefaultParagraphFont"/>
    <w:rsid w:val="003A2ED4"/>
  </w:style>
  <w:style w:type="paragraph" w:customStyle="1" w:styleId="BodyA">
    <w:name w:val="Body A"/>
    <w:rsid w:val="00E82D8C"/>
    <w:pPr>
      <w:pBdr>
        <w:top w:val="nil"/>
        <w:left w:val="nil"/>
        <w:bottom w:val="nil"/>
        <w:right w:val="nil"/>
        <w:between w:val="nil"/>
        <w:bar w:val="nil"/>
      </w:pBdr>
      <w:spacing w:after="0" w:line="240" w:lineRule="auto"/>
    </w:pPr>
    <w:rPr>
      <w:rFonts w:ascii="Helvetica" w:eastAsia="Arial Unicode MS" w:hAnsi="Arial Unicode MS" w:cs="Arial Unicode MS"/>
      <w:b w:val="0"/>
      <w:color w:val="000000"/>
      <w:sz w:val="22"/>
      <w:szCs w:val="22"/>
      <w:u w:color="000000"/>
      <w:bdr w:val="nil"/>
    </w:rPr>
  </w:style>
  <w:style w:type="paragraph" w:styleId="NormalWeb">
    <w:name w:val="Normal (Web)"/>
    <w:uiPriority w:val="99"/>
    <w:rsid w:val="00E82D8C"/>
    <w:pPr>
      <w:pBdr>
        <w:top w:val="nil"/>
        <w:left w:val="nil"/>
        <w:bottom w:val="nil"/>
        <w:right w:val="nil"/>
        <w:between w:val="nil"/>
        <w:bar w:val="nil"/>
      </w:pBdr>
      <w:spacing w:before="100" w:after="100" w:line="240" w:lineRule="auto"/>
    </w:pPr>
    <w:rPr>
      <w:rFonts w:ascii="Times New Roman" w:eastAsia="Arial Unicode MS" w:hAnsi="Arial Unicode MS" w:cs="Arial Unicode MS"/>
      <w:b w:val="0"/>
      <w:color w:val="000000"/>
      <w:u w:color="000000"/>
      <w:bdr w:val="nil"/>
    </w:rPr>
  </w:style>
  <w:style w:type="paragraph" w:customStyle="1" w:styleId="Body">
    <w:name w:val="Body"/>
    <w:rsid w:val="004C3B17"/>
    <w:pPr>
      <w:pBdr>
        <w:top w:val="nil"/>
        <w:left w:val="nil"/>
        <w:bottom w:val="nil"/>
        <w:right w:val="nil"/>
        <w:between w:val="nil"/>
        <w:bar w:val="nil"/>
      </w:pBdr>
      <w:spacing w:after="0" w:line="240" w:lineRule="auto"/>
    </w:pPr>
    <w:rPr>
      <w:rFonts w:ascii="Helvetica" w:eastAsia="Arial Unicode MS" w:hAnsi="Arial Unicode MS" w:cs="Arial Unicode MS"/>
      <w:b w:val="0"/>
      <w:color w:val="000000"/>
      <w:sz w:val="22"/>
      <w:szCs w:val="22"/>
      <w:bdr w:val="nil"/>
    </w:rPr>
  </w:style>
  <w:style w:type="paragraph" w:styleId="BalloonText">
    <w:name w:val="Balloon Text"/>
    <w:basedOn w:val="Normal"/>
    <w:link w:val="BalloonTextChar"/>
    <w:uiPriority w:val="99"/>
    <w:semiHidden/>
    <w:unhideWhenUsed/>
    <w:rsid w:val="007F074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F0749"/>
    <w:rPr>
      <w:rFonts w:ascii="Lucida Grande" w:hAnsi="Lucida Grande" w:cs="Lucida Grande"/>
      <w:b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211714">
      <w:bodyDiv w:val="1"/>
      <w:marLeft w:val="0"/>
      <w:marRight w:val="0"/>
      <w:marTop w:val="0"/>
      <w:marBottom w:val="0"/>
      <w:divBdr>
        <w:top w:val="none" w:sz="0" w:space="0" w:color="auto"/>
        <w:left w:val="none" w:sz="0" w:space="0" w:color="auto"/>
        <w:bottom w:val="none" w:sz="0" w:space="0" w:color="auto"/>
        <w:right w:val="none" w:sz="0" w:space="0" w:color="auto"/>
      </w:divBdr>
      <w:divsChild>
        <w:div w:id="7336215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3006677">
              <w:marLeft w:val="0"/>
              <w:marRight w:val="0"/>
              <w:marTop w:val="0"/>
              <w:marBottom w:val="0"/>
              <w:divBdr>
                <w:top w:val="none" w:sz="0" w:space="0" w:color="auto"/>
                <w:left w:val="none" w:sz="0" w:space="0" w:color="auto"/>
                <w:bottom w:val="none" w:sz="0" w:space="0" w:color="auto"/>
                <w:right w:val="none" w:sz="0" w:space="0" w:color="auto"/>
              </w:divBdr>
              <w:divsChild>
                <w:div w:id="53335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869593">
      <w:bodyDiv w:val="1"/>
      <w:marLeft w:val="0"/>
      <w:marRight w:val="0"/>
      <w:marTop w:val="0"/>
      <w:marBottom w:val="0"/>
      <w:divBdr>
        <w:top w:val="none" w:sz="0" w:space="0" w:color="auto"/>
        <w:left w:val="none" w:sz="0" w:space="0" w:color="auto"/>
        <w:bottom w:val="none" w:sz="0" w:space="0" w:color="auto"/>
        <w:right w:val="none" w:sz="0" w:space="0" w:color="auto"/>
      </w:divBdr>
    </w:div>
    <w:div w:id="1786970237">
      <w:bodyDiv w:val="1"/>
      <w:marLeft w:val="0"/>
      <w:marRight w:val="0"/>
      <w:marTop w:val="0"/>
      <w:marBottom w:val="0"/>
      <w:divBdr>
        <w:top w:val="none" w:sz="0" w:space="0" w:color="auto"/>
        <w:left w:val="none" w:sz="0" w:space="0" w:color="auto"/>
        <w:bottom w:val="none" w:sz="0" w:space="0" w:color="auto"/>
        <w:right w:val="none" w:sz="0" w:space="0" w:color="auto"/>
      </w:divBdr>
      <w:divsChild>
        <w:div w:id="2009210891">
          <w:marLeft w:val="0"/>
          <w:marRight w:val="0"/>
          <w:marTop w:val="0"/>
          <w:marBottom w:val="0"/>
          <w:divBdr>
            <w:top w:val="none" w:sz="0" w:space="0" w:color="auto"/>
            <w:left w:val="none" w:sz="0" w:space="0" w:color="auto"/>
            <w:bottom w:val="none" w:sz="0" w:space="0" w:color="auto"/>
            <w:right w:val="none" w:sz="0" w:space="0" w:color="auto"/>
          </w:divBdr>
          <w:divsChild>
            <w:div w:id="975062114">
              <w:marLeft w:val="0"/>
              <w:marRight w:val="0"/>
              <w:marTop w:val="0"/>
              <w:marBottom w:val="0"/>
              <w:divBdr>
                <w:top w:val="none" w:sz="0" w:space="0" w:color="auto"/>
                <w:left w:val="none" w:sz="0" w:space="0" w:color="auto"/>
                <w:bottom w:val="none" w:sz="0" w:space="0" w:color="auto"/>
                <w:right w:val="none" w:sz="0" w:space="0" w:color="auto"/>
              </w:divBdr>
              <w:divsChild>
                <w:div w:id="977346240">
                  <w:marLeft w:val="0"/>
                  <w:marRight w:val="0"/>
                  <w:marTop w:val="150"/>
                  <w:marBottom w:val="150"/>
                  <w:divBdr>
                    <w:top w:val="none" w:sz="0" w:space="0" w:color="auto"/>
                    <w:left w:val="none" w:sz="0" w:space="0" w:color="auto"/>
                    <w:bottom w:val="none" w:sz="0" w:space="0" w:color="auto"/>
                    <w:right w:val="none" w:sz="0" w:space="0" w:color="auto"/>
                  </w:divBdr>
                  <w:divsChild>
                    <w:div w:id="210192060">
                      <w:marLeft w:val="1"/>
                      <w:marRight w:val="1"/>
                      <w:marTop w:val="1"/>
                      <w:marBottom w:val="1"/>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ealcommunities.com/where-we-build/bradenton/the-ridge-at-crossing-creek" TargetMode="External"/><Relationship Id="rId12" Type="http://schemas.openxmlformats.org/officeDocument/2006/relationships/hyperlink" Target="http://www.nealcommunities.com/where-we-build/venice/milano" TargetMode="External"/><Relationship Id="rId13" Type="http://schemas.openxmlformats.org/officeDocument/2006/relationships/hyperlink" Target="http://www.bocaroyale.com/" TargetMode="External"/><Relationship Id="rId14" Type="http://schemas.openxmlformats.org/officeDocument/2006/relationships/hyperlink" Target="http://www.nealcommunities.com/where-we-build/fort-myersnaples/watermark" TargetMode="External"/><Relationship Id="rId15" Type="http://schemas.openxmlformats.org/officeDocument/2006/relationships/hyperlink" Target="http://www.nealcommunities.com/where-we-build/fort-myersnaples/estero-place" TargetMode="External"/><Relationship Id="rId16" Type="http://schemas.openxmlformats.org/officeDocument/2006/relationships/hyperlink" Target="http://www.nealcommunities.com/new-homes-sarasota-venice/windwood-home-designs/" TargetMode="External"/><Relationship Id="rId17" Type="http://schemas.openxmlformats.org/officeDocument/2006/relationships/hyperlink" Target="http://www.builderonline.com/builder-100/builder-100-list/2017/"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lweintraub@nealcommunities.com" TargetMode="External"/><Relationship Id="rId6" Type="http://schemas.openxmlformats.org/officeDocument/2006/relationships/hyperlink" Target="http://www.nealcommunities.com" TargetMode="External"/><Relationship Id="rId7" Type="http://schemas.openxmlformats.org/officeDocument/2006/relationships/hyperlink" Target="http://www.nealcommunities.com/about-us/management-team/" TargetMode="External"/><Relationship Id="rId8" Type="http://schemas.openxmlformats.org/officeDocument/2006/relationships/hyperlink" Target="http://www.realtor.com/news/trends/americas-hottest-real-estate-markets-may-2017/" TargetMode="External"/><Relationship Id="rId9" Type="http://schemas.openxmlformats.org/officeDocument/2006/relationships/hyperlink" Target="http://www.nealcommunities.com/where-we-build/bradenton/silverleaf" TargetMode="External"/><Relationship Id="rId10" Type="http://schemas.openxmlformats.org/officeDocument/2006/relationships/hyperlink" Target="http://livegran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913</Words>
  <Characters>5207</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Grier</dc:creator>
  <cp:lastModifiedBy>360 PR</cp:lastModifiedBy>
  <cp:revision>3</cp:revision>
  <dcterms:created xsi:type="dcterms:W3CDTF">2017-06-07T19:39:00Z</dcterms:created>
  <dcterms:modified xsi:type="dcterms:W3CDTF">2017-06-08T17:41:00Z</dcterms:modified>
</cp:coreProperties>
</file>