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8DF2CF" w14:textId="02B873C4" w:rsidR="00E73CB7" w:rsidRPr="00E73CB7" w:rsidRDefault="00E73CB7" w:rsidP="00D21E0A">
      <w:pPr>
        <w:pStyle w:val="NormalWeb"/>
        <w:spacing w:after="0"/>
        <w:jc w:val="center"/>
        <w:rPr>
          <w:rFonts w:asciiTheme="minorHAnsi" w:hAnsiTheme="minorHAnsi" w:cstheme="minorHAnsi"/>
          <w:b/>
          <w:bCs/>
          <w:sz w:val="28"/>
          <w:szCs w:val="28"/>
        </w:rPr>
      </w:pPr>
      <w:r w:rsidRPr="00E73CB7">
        <w:rPr>
          <w:rFonts w:asciiTheme="minorHAnsi" w:hAnsiTheme="minorHAnsi" w:cstheme="minorHAnsi"/>
          <w:b/>
          <w:bCs/>
          <w:sz w:val="28"/>
          <w:szCs w:val="28"/>
        </w:rPr>
        <w:t xml:space="preserve">Cardiff Lexington Announces </w:t>
      </w:r>
      <w:r w:rsidR="00C15D85">
        <w:rPr>
          <w:rFonts w:asciiTheme="minorHAnsi" w:hAnsiTheme="minorHAnsi" w:cstheme="minorHAnsi"/>
          <w:b/>
          <w:bCs/>
          <w:sz w:val="28"/>
          <w:szCs w:val="28"/>
        </w:rPr>
        <w:t>Third</w:t>
      </w:r>
      <w:r w:rsidR="00D21E0A">
        <w:rPr>
          <w:rFonts w:asciiTheme="minorHAnsi" w:hAnsiTheme="minorHAnsi" w:cstheme="minorHAnsi"/>
          <w:b/>
          <w:bCs/>
          <w:sz w:val="28"/>
          <w:szCs w:val="28"/>
        </w:rPr>
        <w:t xml:space="preserve"> Quarter 2024 </w:t>
      </w:r>
      <w:r w:rsidRPr="00E73CB7">
        <w:rPr>
          <w:rFonts w:asciiTheme="minorHAnsi" w:hAnsiTheme="minorHAnsi" w:cstheme="minorHAnsi"/>
          <w:b/>
          <w:bCs/>
          <w:sz w:val="28"/>
          <w:szCs w:val="28"/>
        </w:rPr>
        <w:t>Financial Results</w:t>
      </w:r>
    </w:p>
    <w:p w14:paraId="6A4F6811" w14:textId="29CE92E7" w:rsidR="00EA5F67" w:rsidRDefault="00A61F8B" w:rsidP="008C7C6D">
      <w:pPr>
        <w:spacing w:after="225"/>
        <w:outlineLvl w:val="0"/>
        <w:rPr>
          <w:rFonts w:ascii="Calibri" w:hAnsi="Calibri" w:cs="Calibri"/>
          <w:color w:val="000000" w:themeColor="text1"/>
          <w:sz w:val="22"/>
          <w:szCs w:val="22"/>
          <w:shd w:val="clear" w:color="auto" w:fill="FFFFFF"/>
        </w:rPr>
      </w:pPr>
      <w:bookmarkStart w:id="0" w:name="_Hlk124238393"/>
      <w:r>
        <w:rPr>
          <w:rStyle w:val="Strong"/>
          <w:rFonts w:ascii="Calibri" w:hAnsi="Calibri" w:cs="Calibri"/>
          <w:color w:val="000000" w:themeColor="text1"/>
          <w:sz w:val="22"/>
          <w:szCs w:val="22"/>
          <w:shd w:val="clear" w:color="auto" w:fill="FFFFFF"/>
        </w:rPr>
        <w:t>LEXINGTON</w:t>
      </w:r>
      <w:r w:rsidR="008C7C6D" w:rsidRPr="008C7C6D">
        <w:rPr>
          <w:rStyle w:val="Strong"/>
          <w:rFonts w:ascii="Calibri" w:hAnsi="Calibri" w:cs="Calibri"/>
          <w:color w:val="000000" w:themeColor="text1"/>
          <w:sz w:val="22"/>
          <w:szCs w:val="22"/>
          <w:shd w:val="clear" w:color="auto" w:fill="FFFFFF"/>
        </w:rPr>
        <w:t xml:space="preserve">, </w:t>
      </w:r>
      <w:r>
        <w:rPr>
          <w:rStyle w:val="Strong"/>
          <w:rFonts w:ascii="Calibri" w:hAnsi="Calibri" w:cs="Calibri"/>
          <w:color w:val="000000" w:themeColor="text1"/>
          <w:sz w:val="22"/>
          <w:szCs w:val="22"/>
          <w:shd w:val="clear" w:color="auto" w:fill="FFFFFF"/>
        </w:rPr>
        <w:t>KY</w:t>
      </w:r>
      <w:r w:rsidR="008C7C6D" w:rsidRPr="008C7C6D">
        <w:rPr>
          <w:rStyle w:val="Strong"/>
          <w:rFonts w:ascii="Calibri" w:hAnsi="Calibri" w:cs="Calibri"/>
          <w:color w:val="000000" w:themeColor="text1"/>
          <w:sz w:val="22"/>
          <w:szCs w:val="22"/>
          <w:shd w:val="clear" w:color="auto" w:fill="FFFFFF"/>
        </w:rPr>
        <w:t xml:space="preserve"> / ACCESSWIRE / </w:t>
      </w:r>
      <w:r w:rsidR="00C15D85">
        <w:rPr>
          <w:rStyle w:val="Strong"/>
          <w:rFonts w:ascii="Calibri" w:hAnsi="Calibri" w:cs="Calibri"/>
          <w:color w:val="000000" w:themeColor="text1"/>
          <w:sz w:val="22"/>
          <w:szCs w:val="22"/>
          <w:shd w:val="clear" w:color="auto" w:fill="FFFFFF"/>
        </w:rPr>
        <w:t>November</w:t>
      </w:r>
      <w:r w:rsidR="00255EAC">
        <w:rPr>
          <w:rStyle w:val="Strong"/>
          <w:rFonts w:ascii="Calibri" w:hAnsi="Calibri" w:cs="Calibri"/>
          <w:color w:val="000000" w:themeColor="text1"/>
          <w:sz w:val="22"/>
          <w:szCs w:val="22"/>
          <w:shd w:val="clear" w:color="auto" w:fill="FFFFFF"/>
        </w:rPr>
        <w:t xml:space="preserve"> </w:t>
      </w:r>
      <w:r w:rsidR="00A324D9">
        <w:rPr>
          <w:rStyle w:val="Strong"/>
          <w:rFonts w:ascii="Calibri" w:hAnsi="Calibri" w:cs="Calibri"/>
          <w:color w:val="000000" w:themeColor="text1"/>
          <w:sz w:val="22"/>
          <w:szCs w:val="22"/>
          <w:shd w:val="clear" w:color="auto" w:fill="FFFFFF"/>
        </w:rPr>
        <w:t>21</w:t>
      </w:r>
      <w:r w:rsidR="008C7C6D" w:rsidRPr="008C7C6D">
        <w:rPr>
          <w:rStyle w:val="Strong"/>
          <w:rFonts w:ascii="Calibri" w:hAnsi="Calibri" w:cs="Calibri"/>
          <w:color w:val="000000" w:themeColor="text1"/>
          <w:sz w:val="22"/>
          <w:szCs w:val="22"/>
          <w:shd w:val="clear" w:color="auto" w:fill="FFFFFF"/>
        </w:rPr>
        <w:t>, 202</w:t>
      </w:r>
      <w:r w:rsidR="00BF6479">
        <w:rPr>
          <w:rStyle w:val="Strong"/>
          <w:rFonts w:ascii="Calibri" w:hAnsi="Calibri" w:cs="Calibri"/>
          <w:color w:val="000000" w:themeColor="text1"/>
          <w:sz w:val="22"/>
          <w:szCs w:val="22"/>
          <w:shd w:val="clear" w:color="auto" w:fill="FFFFFF"/>
        </w:rPr>
        <w:t>4</w:t>
      </w:r>
      <w:r w:rsidR="008C7C6D" w:rsidRPr="008C7C6D">
        <w:rPr>
          <w:rStyle w:val="Strong"/>
          <w:rFonts w:ascii="Calibri" w:hAnsi="Calibri" w:cs="Calibri"/>
          <w:color w:val="000000" w:themeColor="text1"/>
          <w:sz w:val="22"/>
          <w:szCs w:val="22"/>
          <w:shd w:val="clear" w:color="auto" w:fill="FFFFFF"/>
        </w:rPr>
        <w:t xml:space="preserve"> / </w:t>
      </w:r>
      <w:r w:rsidR="008C7C6D" w:rsidRPr="008C7C6D">
        <w:rPr>
          <w:rFonts w:ascii="Calibri" w:hAnsi="Calibri" w:cs="Calibri"/>
          <w:color w:val="000000" w:themeColor="text1"/>
          <w:sz w:val="22"/>
          <w:szCs w:val="22"/>
          <w:shd w:val="clear" w:color="auto" w:fill="FFFFFF"/>
        </w:rPr>
        <w:t xml:space="preserve">Cardiff Lexington Corporation (OTC Pink: CDIX) announced today financial results for its </w:t>
      </w:r>
      <w:r w:rsidR="00C15D85">
        <w:rPr>
          <w:rFonts w:ascii="Calibri" w:hAnsi="Calibri" w:cs="Calibri"/>
          <w:color w:val="000000" w:themeColor="text1"/>
          <w:sz w:val="22"/>
          <w:szCs w:val="22"/>
          <w:shd w:val="clear" w:color="auto" w:fill="FFFFFF"/>
        </w:rPr>
        <w:t>third</w:t>
      </w:r>
      <w:r w:rsidR="00C345E5">
        <w:rPr>
          <w:rFonts w:ascii="Calibri" w:hAnsi="Calibri" w:cs="Calibri"/>
          <w:color w:val="000000" w:themeColor="text1"/>
          <w:sz w:val="22"/>
          <w:szCs w:val="22"/>
          <w:shd w:val="clear" w:color="auto" w:fill="FFFFFF"/>
        </w:rPr>
        <w:t xml:space="preserve"> </w:t>
      </w:r>
      <w:r w:rsidR="008C7C6D" w:rsidRPr="008C7C6D">
        <w:rPr>
          <w:rFonts w:ascii="Calibri" w:hAnsi="Calibri" w:cs="Calibri"/>
          <w:color w:val="000000" w:themeColor="text1"/>
          <w:sz w:val="22"/>
          <w:szCs w:val="22"/>
          <w:shd w:val="clear" w:color="auto" w:fill="FFFFFF"/>
        </w:rPr>
        <w:t>quarter</w:t>
      </w:r>
      <w:r w:rsidR="00215A8C">
        <w:rPr>
          <w:rFonts w:ascii="Calibri" w:hAnsi="Calibri" w:cs="Calibri"/>
          <w:color w:val="000000" w:themeColor="text1"/>
          <w:sz w:val="22"/>
          <w:szCs w:val="22"/>
          <w:shd w:val="clear" w:color="auto" w:fill="FFFFFF"/>
        </w:rPr>
        <w:t xml:space="preserve"> and </w:t>
      </w:r>
      <w:r w:rsidR="00C15D85">
        <w:rPr>
          <w:rFonts w:ascii="Calibri" w:hAnsi="Calibri" w:cs="Calibri"/>
          <w:color w:val="000000" w:themeColor="text1"/>
          <w:sz w:val="22"/>
          <w:szCs w:val="22"/>
          <w:shd w:val="clear" w:color="auto" w:fill="FFFFFF"/>
        </w:rPr>
        <w:t>nine</w:t>
      </w:r>
      <w:r w:rsidR="00215A8C">
        <w:rPr>
          <w:rFonts w:ascii="Calibri" w:hAnsi="Calibri" w:cs="Calibri"/>
          <w:color w:val="000000" w:themeColor="text1"/>
          <w:sz w:val="22"/>
          <w:szCs w:val="22"/>
          <w:shd w:val="clear" w:color="auto" w:fill="FFFFFF"/>
        </w:rPr>
        <w:t xml:space="preserve"> months</w:t>
      </w:r>
      <w:r w:rsidR="00D21E0A">
        <w:rPr>
          <w:rFonts w:ascii="Calibri" w:hAnsi="Calibri" w:cs="Calibri"/>
          <w:color w:val="000000" w:themeColor="text1"/>
          <w:sz w:val="22"/>
          <w:szCs w:val="22"/>
          <w:shd w:val="clear" w:color="auto" w:fill="FFFFFF"/>
        </w:rPr>
        <w:t xml:space="preserve"> ended </w:t>
      </w:r>
      <w:r w:rsidR="00C15D85">
        <w:rPr>
          <w:rFonts w:ascii="Calibri" w:hAnsi="Calibri" w:cs="Calibri"/>
          <w:color w:val="000000" w:themeColor="text1"/>
          <w:sz w:val="22"/>
          <w:szCs w:val="22"/>
          <w:shd w:val="clear" w:color="auto" w:fill="FFFFFF"/>
        </w:rPr>
        <w:t>September</w:t>
      </w:r>
      <w:r w:rsidR="00D21E0A">
        <w:rPr>
          <w:rFonts w:ascii="Calibri" w:hAnsi="Calibri" w:cs="Calibri"/>
          <w:color w:val="000000" w:themeColor="text1"/>
          <w:sz w:val="22"/>
          <w:szCs w:val="22"/>
          <w:shd w:val="clear" w:color="auto" w:fill="FFFFFF"/>
        </w:rPr>
        <w:t xml:space="preserve"> 3</w:t>
      </w:r>
      <w:r w:rsidR="00BE3888">
        <w:rPr>
          <w:rFonts w:ascii="Calibri" w:hAnsi="Calibri" w:cs="Calibri"/>
          <w:color w:val="000000" w:themeColor="text1"/>
          <w:sz w:val="22"/>
          <w:szCs w:val="22"/>
          <w:shd w:val="clear" w:color="auto" w:fill="FFFFFF"/>
        </w:rPr>
        <w:t>0</w:t>
      </w:r>
      <w:r w:rsidR="00D21E0A">
        <w:rPr>
          <w:rFonts w:ascii="Calibri" w:hAnsi="Calibri" w:cs="Calibri"/>
          <w:color w:val="000000" w:themeColor="text1"/>
          <w:sz w:val="22"/>
          <w:szCs w:val="22"/>
          <w:shd w:val="clear" w:color="auto" w:fill="FFFFFF"/>
        </w:rPr>
        <w:t>, 2024.</w:t>
      </w:r>
    </w:p>
    <w:p w14:paraId="7A8905EE" w14:textId="4E957B51" w:rsidR="00A14132" w:rsidRDefault="00EA5F67" w:rsidP="008C7C6D">
      <w:pPr>
        <w:spacing w:after="225"/>
        <w:outlineLvl w:val="0"/>
        <w:rPr>
          <w:rStyle w:val="Hyperlink"/>
          <w:rFonts w:ascii="Calibri" w:hAnsi="Calibri" w:cs="Calibri"/>
          <w:color w:val="000000" w:themeColor="text1"/>
          <w:sz w:val="22"/>
          <w:szCs w:val="22"/>
          <w:u w:val="none"/>
        </w:rPr>
      </w:pPr>
      <w:r>
        <w:rPr>
          <w:rStyle w:val="Hyperlink"/>
          <w:rFonts w:ascii="Calibri" w:hAnsi="Calibri" w:cs="Calibri"/>
          <w:color w:val="000000" w:themeColor="text1"/>
          <w:sz w:val="22"/>
          <w:szCs w:val="22"/>
          <w:u w:val="none"/>
        </w:rPr>
        <w:t>Alex Cunningham, Chief Executive Officer of Cardiff Lexington, commented, “</w:t>
      </w:r>
      <w:r w:rsidR="00792067">
        <w:rPr>
          <w:rStyle w:val="Hyperlink"/>
          <w:rFonts w:ascii="Calibri" w:hAnsi="Calibri" w:cs="Calibri"/>
          <w:color w:val="000000" w:themeColor="text1"/>
          <w:sz w:val="22"/>
          <w:szCs w:val="22"/>
          <w:u w:val="none"/>
        </w:rPr>
        <w:t xml:space="preserve">Operationally, our business </w:t>
      </w:r>
      <w:r w:rsidR="004F0495">
        <w:rPr>
          <w:rStyle w:val="Hyperlink"/>
          <w:rFonts w:ascii="Calibri" w:hAnsi="Calibri" w:cs="Calibri"/>
          <w:color w:val="000000" w:themeColor="text1"/>
          <w:sz w:val="22"/>
          <w:szCs w:val="22"/>
          <w:u w:val="none"/>
        </w:rPr>
        <w:t xml:space="preserve">performed </w:t>
      </w:r>
      <w:r w:rsidR="00792067">
        <w:rPr>
          <w:rStyle w:val="Hyperlink"/>
          <w:rFonts w:ascii="Calibri" w:hAnsi="Calibri" w:cs="Calibri"/>
          <w:color w:val="000000" w:themeColor="text1"/>
          <w:sz w:val="22"/>
          <w:szCs w:val="22"/>
          <w:u w:val="none"/>
        </w:rPr>
        <w:t>well</w:t>
      </w:r>
      <w:r w:rsidR="00CB0623">
        <w:rPr>
          <w:rStyle w:val="Hyperlink"/>
          <w:rFonts w:ascii="Calibri" w:hAnsi="Calibri" w:cs="Calibri"/>
          <w:color w:val="000000" w:themeColor="text1"/>
          <w:sz w:val="22"/>
          <w:szCs w:val="22"/>
          <w:u w:val="none"/>
        </w:rPr>
        <w:t xml:space="preserve"> during the quart</w:t>
      </w:r>
      <w:r w:rsidR="004F0495">
        <w:rPr>
          <w:rStyle w:val="Hyperlink"/>
          <w:rFonts w:ascii="Calibri" w:hAnsi="Calibri" w:cs="Calibri"/>
          <w:color w:val="000000" w:themeColor="text1"/>
          <w:sz w:val="22"/>
          <w:szCs w:val="22"/>
          <w:u w:val="none"/>
        </w:rPr>
        <w:t>er</w:t>
      </w:r>
      <w:r w:rsidR="00792067">
        <w:rPr>
          <w:rStyle w:val="Hyperlink"/>
          <w:rFonts w:ascii="Calibri" w:hAnsi="Calibri" w:cs="Calibri"/>
          <w:color w:val="000000" w:themeColor="text1"/>
          <w:sz w:val="22"/>
          <w:szCs w:val="22"/>
          <w:u w:val="none"/>
        </w:rPr>
        <w:t>. We opened our 12</w:t>
      </w:r>
      <w:r w:rsidR="00792067" w:rsidRPr="00792067">
        <w:rPr>
          <w:rStyle w:val="Hyperlink"/>
          <w:rFonts w:ascii="Calibri" w:hAnsi="Calibri" w:cs="Calibri"/>
          <w:color w:val="000000" w:themeColor="text1"/>
          <w:sz w:val="22"/>
          <w:szCs w:val="22"/>
          <w:u w:val="none"/>
          <w:vertAlign w:val="superscript"/>
        </w:rPr>
        <w:t>th</w:t>
      </w:r>
      <w:r w:rsidR="00792067">
        <w:rPr>
          <w:rStyle w:val="Hyperlink"/>
          <w:rFonts w:ascii="Calibri" w:hAnsi="Calibri" w:cs="Calibri"/>
          <w:color w:val="000000" w:themeColor="text1"/>
          <w:sz w:val="22"/>
          <w:szCs w:val="22"/>
          <w:u w:val="none"/>
        </w:rPr>
        <w:t xml:space="preserve"> Nova Ortho and Spine location </w:t>
      </w:r>
      <w:r w:rsidR="008A6F83">
        <w:rPr>
          <w:rStyle w:val="Hyperlink"/>
          <w:rFonts w:ascii="Calibri" w:hAnsi="Calibri" w:cs="Calibri"/>
          <w:color w:val="000000" w:themeColor="text1"/>
          <w:sz w:val="22"/>
          <w:szCs w:val="22"/>
          <w:u w:val="none"/>
        </w:rPr>
        <w:t>in Orlando, Florida, establishing Nova</w:t>
      </w:r>
      <w:r w:rsidR="00A81DA0">
        <w:rPr>
          <w:rStyle w:val="Hyperlink"/>
          <w:rFonts w:ascii="Calibri" w:hAnsi="Calibri" w:cs="Calibri"/>
          <w:color w:val="000000" w:themeColor="text1"/>
          <w:sz w:val="22"/>
          <w:szCs w:val="22"/>
          <w:u w:val="none"/>
        </w:rPr>
        <w:t xml:space="preserve"> Ortho and Spine</w:t>
      </w:r>
      <w:r w:rsidR="008A6F83">
        <w:rPr>
          <w:rStyle w:val="Hyperlink"/>
          <w:rFonts w:ascii="Calibri" w:hAnsi="Calibri" w:cs="Calibri"/>
          <w:color w:val="000000" w:themeColor="text1"/>
          <w:sz w:val="22"/>
          <w:szCs w:val="22"/>
          <w:u w:val="none"/>
        </w:rPr>
        <w:t xml:space="preserve"> in a majo</w:t>
      </w:r>
      <w:r w:rsidR="006E1AA7">
        <w:rPr>
          <w:rStyle w:val="Hyperlink"/>
          <w:rFonts w:ascii="Calibri" w:hAnsi="Calibri" w:cs="Calibri"/>
          <w:color w:val="000000" w:themeColor="text1"/>
          <w:sz w:val="22"/>
          <w:szCs w:val="22"/>
          <w:u w:val="none"/>
        </w:rPr>
        <w:t>r metropolitan area with greater population density and higher traffic</w:t>
      </w:r>
      <w:r w:rsidR="00194492">
        <w:rPr>
          <w:rStyle w:val="Hyperlink"/>
          <w:rFonts w:ascii="Calibri" w:hAnsi="Calibri" w:cs="Calibri"/>
          <w:color w:val="000000" w:themeColor="text1"/>
          <w:sz w:val="22"/>
          <w:szCs w:val="22"/>
          <w:u w:val="none"/>
        </w:rPr>
        <w:t>,</w:t>
      </w:r>
      <w:r w:rsidR="00A14132">
        <w:rPr>
          <w:rStyle w:val="Hyperlink"/>
          <w:rFonts w:ascii="Calibri" w:hAnsi="Calibri" w:cs="Calibri"/>
          <w:color w:val="000000" w:themeColor="text1"/>
          <w:sz w:val="22"/>
          <w:szCs w:val="22"/>
          <w:u w:val="none"/>
        </w:rPr>
        <w:t xml:space="preserve"> </w:t>
      </w:r>
      <w:r w:rsidR="00F8169F">
        <w:rPr>
          <w:rStyle w:val="Hyperlink"/>
          <w:rFonts w:ascii="Calibri" w:hAnsi="Calibri" w:cs="Calibri"/>
          <w:color w:val="000000" w:themeColor="text1"/>
          <w:sz w:val="22"/>
          <w:szCs w:val="22"/>
          <w:u w:val="none"/>
        </w:rPr>
        <w:t>and</w:t>
      </w:r>
      <w:r w:rsidR="00A14132">
        <w:rPr>
          <w:rStyle w:val="Hyperlink"/>
          <w:rFonts w:ascii="Calibri" w:hAnsi="Calibri" w:cs="Calibri"/>
          <w:color w:val="000000" w:themeColor="text1"/>
          <w:sz w:val="22"/>
          <w:szCs w:val="22"/>
          <w:u w:val="none"/>
        </w:rPr>
        <w:t xml:space="preserve"> saw an increase in booked procedures which generally bodes well for future revenues</w:t>
      </w:r>
      <w:r w:rsidR="005156CF">
        <w:rPr>
          <w:rStyle w:val="Hyperlink"/>
          <w:rFonts w:ascii="Calibri" w:hAnsi="Calibri" w:cs="Calibri"/>
          <w:color w:val="000000" w:themeColor="text1"/>
          <w:sz w:val="22"/>
          <w:szCs w:val="22"/>
          <w:u w:val="none"/>
        </w:rPr>
        <w:t xml:space="preserve">. </w:t>
      </w:r>
      <w:r w:rsidR="00A14132">
        <w:rPr>
          <w:rStyle w:val="Hyperlink"/>
          <w:rFonts w:ascii="Calibri" w:hAnsi="Calibri" w:cs="Calibri"/>
          <w:color w:val="000000" w:themeColor="text1"/>
          <w:sz w:val="22"/>
          <w:szCs w:val="22"/>
          <w:u w:val="none"/>
        </w:rPr>
        <w:t xml:space="preserve">That said, </w:t>
      </w:r>
      <w:r w:rsidR="00194492">
        <w:rPr>
          <w:rStyle w:val="Hyperlink"/>
          <w:rFonts w:ascii="Calibri" w:hAnsi="Calibri" w:cs="Calibri"/>
          <w:color w:val="000000" w:themeColor="text1"/>
          <w:sz w:val="22"/>
          <w:szCs w:val="22"/>
          <w:u w:val="none"/>
        </w:rPr>
        <w:t>the severe weather across Florida</w:t>
      </w:r>
      <w:r w:rsidR="00F8169F">
        <w:rPr>
          <w:rStyle w:val="Hyperlink"/>
          <w:rFonts w:ascii="Calibri" w:hAnsi="Calibri" w:cs="Calibri"/>
          <w:color w:val="000000" w:themeColor="text1"/>
          <w:sz w:val="22"/>
          <w:szCs w:val="22"/>
          <w:u w:val="none"/>
        </w:rPr>
        <w:t xml:space="preserve"> during the quarter</w:t>
      </w:r>
      <w:r w:rsidR="00194492">
        <w:rPr>
          <w:rStyle w:val="Hyperlink"/>
          <w:rFonts w:ascii="Calibri" w:hAnsi="Calibri" w:cs="Calibri"/>
          <w:color w:val="000000" w:themeColor="text1"/>
          <w:sz w:val="22"/>
          <w:szCs w:val="22"/>
          <w:u w:val="none"/>
        </w:rPr>
        <w:t xml:space="preserve"> </w:t>
      </w:r>
      <w:r w:rsidR="00F8169F">
        <w:rPr>
          <w:rStyle w:val="Hyperlink"/>
          <w:rFonts w:ascii="Calibri" w:hAnsi="Calibri" w:cs="Calibri"/>
          <w:color w:val="000000" w:themeColor="text1"/>
          <w:sz w:val="22"/>
          <w:szCs w:val="22"/>
          <w:u w:val="none"/>
        </w:rPr>
        <w:t xml:space="preserve">has </w:t>
      </w:r>
      <w:r w:rsidR="00194492">
        <w:rPr>
          <w:rStyle w:val="Hyperlink"/>
          <w:rFonts w:ascii="Calibri" w:hAnsi="Calibri" w:cs="Calibri"/>
          <w:color w:val="000000" w:themeColor="text1"/>
          <w:sz w:val="22"/>
          <w:szCs w:val="22"/>
          <w:u w:val="none"/>
        </w:rPr>
        <w:t xml:space="preserve">delayed many procedures. Also, </w:t>
      </w:r>
      <w:r w:rsidR="00A14132">
        <w:rPr>
          <w:rStyle w:val="Hyperlink"/>
          <w:rFonts w:ascii="Calibri" w:hAnsi="Calibri" w:cs="Calibri"/>
          <w:color w:val="000000" w:themeColor="text1"/>
          <w:sz w:val="22"/>
          <w:szCs w:val="22"/>
          <w:u w:val="none"/>
        </w:rPr>
        <w:t>our GAAP revenue was negatively impacted in the quarter due to a</w:t>
      </w:r>
      <w:r w:rsidR="006E1AA7">
        <w:rPr>
          <w:rStyle w:val="Hyperlink"/>
          <w:rFonts w:ascii="Calibri" w:hAnsi="Calibri" w:cs="Calibri"/>
          <w:color w:val="000000" w:themeColor="text1"/>
          <w:sz w:val="22"/>
          <w:szCs w:val="22"/>
          <w:u w:val="none"/>
        </w:rPr>
        <w:t xml:space="preserve"> </w:t>
      </w:r>
      <w:r w:rsidR="00CB5963">
        <w:rPr>
          <w:rStyle w:val="Hyperlink"/>
          <w:rFonts w:ascii="Calibri" w:hAnsi="Calibri" w:cs="Calibri"/>
          <w:color w:val="000000" w:themeColor="text1"/>
          <w:sz w:val="22"/>
          <w:szCs w:val="22"/>
          <w:u w:val="none"/>
        </w:rPr>
        <w:t>change in estimate</w:t>
      </w:r>
      <w:r w:rsidR="007B5DE6">
        <w:rPr>
          <w:rStyle w:val="Hyperlink"/>
          <w:rFonts w:ascii="Calibri" w:hAnsi="Calibri" w:cs="Calibri"/>
          <w:color w:val="000000" w:themeColor="text1"/>
          <w:sz w:val="22"/>
          <w:szCs w:val="22"/>
          <w:u w:val="none"/>
        </w:rPr>
        <w:t xml:space="preserve"> related to our </w:t>
      </w:r>
      <w:r w:rsidR="00507211">
        <w:rPr>
          <w:rStyle w:val="Hyperlink"/>
          <w:rFonts w:ascii="Calibri" w:hAnsi="Calibri" w:cs="Calibri"/>
          <w:color w:val="000000" w:themeColor="text1"/>
          <w:sz w:val="22"/>
          <w:szCs w:val="22"/>
          <w:u w:val="none"/>
        </w:rPr>
        <w:t>claim settlement realization rate</w:t>
      </w:r>
      <w:r w:rsidR="00A14132">
        <w:rPr>
          <w:rStyle w:val="Hyperlink"/>
          <w:rFonts w:ascii="Calibri" w:hAnsi="Calibri" w:cs="Calibri"/>
          <w:color w:val="000000" w:themeColor="text1"/>
          <w:sz w:val="22"/>
          <w:szCs w:val="22"/>
          <w:u w:val="none"/>
        </w:rPr>
        <w:t xml:space="preserve"> that better aligns third quarter revenue with 2024 annualized rates. Adjusted revenue for the quarter, excluding this </w:t>
      </w:r>
      <w:r w:rsidR="007B5DE6">
        <w:rPr>
          <w:rStyle w:val="Hyperlink"/>
          <w:rFonts w:ascii="Calibri" w:hAnsi="Calibri" w:cs="Calibri"/>
          <w:color w:val="000000" w:themeColor="text1"/>
          <w:sz w:val="22"/>
          <w:szCs w:val="22"/>
          <w:u w:val="none"/>
        </w:rPr>
        <w:t>one-time change in estimate</w:t>
      </w:r>
      <w:r w:rsidR="00A14132">
        <w:rPr>
          <w:rStyle w:val="Hyperlink"/>
          <w:rFonts w:ascii="Calibri" w:hAnsi="Calibri" w:cs="Calibri"/>
          <w:color w:val="000000" w:themeColor="text1"/>
          <w:sz w:val="22"/>
          <w:szCs w:val="22"/>
          <w:u w:val="none"/>
        </w:rPr>
        <w:t>, was $3.0 million</w:t>
      </w:r>
      <w:r w:rsidR="00194492">
        <w:rPr>
          <w:rStyle w:val="Hyperlink"/>
          <w:rFonts w:ascii="Calibri" w:hAnsi="Calibri" w:cs="Calibri"/>
          <w:color w:val="000000" w:themeColor="text1"/>
          <w:sz w:val="22"/>
          <w:szCs w:val="22"/>
          <w:u w:val="none"/>
        </w:rPr>
        <w:t xml:space="preserve">. It is our expectation that revenue will return to more historical levels going forward and grow as we strengthen our working capital to </w:t>
      </w:r>
      <w:r w:rsidR="00526BDC">
        <w:rPr>
          <w:rStyle w:val="Hyperlink"/>
          <w:rFonts w:ascii="Calibri" w:hAnsi="Calibri" w:cs="Calibri"/>
          <w:color w:val="000000" w:themeColor="text1"/>
          <w:sz w:val="22"/>
          <w:szCs w:val="22"/>
          <w:u w:val="none"/>
        </w:rPr>
        <w:t>support</w:t>
      </w:r>
      <w:r w:rsidR="00194492">
        <w:rPr>
          <w:rStyle w:val="Hyperlink"/>
          <w:rFonts w:ascii="Calibri" w:hAnsi="Calibri" w:cs="Calibri"/>
          <w:color w:val="000000" w:themeColor="text1"/>
          <w:sz w:val="22"/>
          <w:szCs w:val="22"/>
          <w:u w:val="none"/>
        </w:rPr>
        <w:t xml:space="preserve"> the long</w:t>
      </w:r>
      <w:r w:rsidR="004F0495">
        <w:rPr>
          <w:rStyle w:val="Hyperlink"/>
          <w:rFonts w:ascii="Calibri" w:hAnsi="Calibri" w:cs="Calibri"/>
          <w:color w:val="000000" w:themeColor="text1"/>
          <w:sz w:val="22"/>
          <w:szCs w:val="22"/>
          <w:u w:val="none"/>
        </w:rPr>
        <w:t>-</w:t>
      </w:r>
      <w:r w:rsidR="00194492">
        <w:rPr>
          <w:rStyle w:val="Hyperlink"/>
          <w:rFonts w:ascii="Calibri" w:hAnsi="Calibri" w:cs="Calibri"/>
          <w:color w:val="000000" w:themeColor="text1"/>
          <w:sz w:val="22"/>
          <w:szCs w:val="22"/>
          <w:u w:val="none"/>
        </w:rPr>
        <w:t xml:space="preserve">term growth </w:t>
      </w:r>
      <w:r w:rsidR="004F0495">
        <w:rPr>
          <w:rStyle w:val="Hyperlink"/>
          <w:rFonts w:ascii="Calibri" w:hAnsi="Calibri" w:cs="Calibri"/>
          <w:color w:val="000000" w:themeColor="text1"/>
          <w:sz w:val="22"/>
          <w:szCs w:val="22"/>
          <w:u w:val="none"/>
        </w:rPr>
        <w:t>of</w:t>
      </w:r>
      <w:r w:rsidR="00194492">
        <w:rPr>
          <w:rStyle w:val="Hyperlink"/>
          <w:rFonts w:ascii="Calibri" w:hAnsi="Calibri" w:cs="Calibri"/>
          <w:color w:val="000000" w:themeColor="text1"/>
          <w:sz w:val="22"/>
          <w:szCs w:val="22"/>
          <w:u w:val="none"/>
        </w:rPr>
        <w:t xml:space="preserve"> our business.”  </w:t>
      </w:r>
    </w:p>
    <w:p w14:paraId="2AB69FFD" w14:textId="46CF12F3" w:rsidR="007436BF" w:rsidRDefault="00392585" w:rsidP="008C7C6D">
      <w:pPr>
        <w:spacing w:after="225"/>
        <w:outlineLvl w:val="0"/>
        <w:rPr>
          <w:rStyle w:val="Hyperlink"/>
          <w:rFonts w:ascii="Calibri" w:hAnsi="Calibri" w:cs="Calibri"/>
          <w:color w:val="000000" w:themeColor="text1"/>
          <w:sz w:val="22"/>
          <w:szCs w:val="22"/>
          <w:u w:val="none"/>
        </w:rPr>
      </w:pPr>
      <w:r>
        <w:rPr>
          <w:rStyle w:val="Hyperlink"/>
          <w:rFonts w:ascii="Calibri" w:hAnsi="Calibri" w:cs="Calibri"/>
          <w:color w:val="000000" w:themeColor="text1"/>
          <w:sz w:val="22"/>
          <w:szCs w:val="22"/>
          <w:u w:val="none"/>
        </w:rPr>
        <w:t xml:space="preserve">“Demand is strong, and we continue to identify strategic </w:t>
      </w:r>
      <w:r w:rsidR="004E734C">
        <w:rPr>
          <w:rStyle w:val="Hyperlink"/>
          <w:rFonts w:ascii="Calibri" w:hAnsi="Calibri" w:cs="Calibri"/>
          <w:color w:val="000000" w:themeColor="text1"/>
          <w:sz w:val="22"/>
          <w:szCs w:val="22"/>
          <w:u w:val="none"/>
        </w:rPr>
        <w:t xml:space="preserve">locations to establish new Nova Ortho and Spine </w:t>
      </w:r>
      <w:r w:rsidR="004F0495">
        <w:rPr>
          <w:rStyle w:val="Hyperlink"/>
          <w:rFonts w:ascii="Calibri" w:hAnsi="Calibri" w:cs="Calibri"/>
          <w:color w:val="000000" w:themeColor="text1"/>
          <w:sz w:val="22"/>
          <w:szCs w:val="22"/>
          <w:u w:val="none"/>
        </w:rPr>
        <w:t>offices</w:t>
      </w:r>
      <w:r w:rsidR="004E734C">
        <w:rPr>
          <w:rStyle w:val="Hyperlink"/>
          <w:rFonts w:ascii="Calibri" w:hAnsi="Calibri" w:cs="Calibri"/>
          <w:color w:val="000000" w:themeColor="text1"/>
          <w:sz w:val="22"/>
          <w:szCs w:val="22"/>
          <w:u w:val="none"/>
        </w:rPr>
        <w:t xml:space="preserve"> and expand our network of healthcare services. </w:t>
      </w:r>
      <w:r w:rsidR="00CB0623">
        <w:rPr>
          <w:rStyle w:val="Hyperlink"/>
          <w:rFonts w:ascii="Calibri" w:hAnsi="Calibri" w:cs="Calibri"/>
          <w:color w:val="000000" w:themeColor="text1"/>
          <w:sz w:val="22"/>
          <w:szCs w:val="22"/>
          <w:u w:val="none"/>
        </w:rPr>
        <w:t xml:space="preserve"> Our shareholders’ equity has grown 410% since the beginning of the year, and w</w:t>
      </w:r>
      <w:r w:rsidR="004E734C">
        <w:rPr>
          <w:rStyle w:val="Hyperlink"/>
          <w:rFonts w:ascii="Calibri" w:hAnsi="Calibri" w:cs="Calibri"/>
          <w:color w:val="000000" w:themeColor="text1"/>
          <w:sz w:val="22"/>
          <w:szCs w:val="22"/>
          <w:u w:val="none"/>
        </w:rPr>
        <w:t xml:space="preserve">ith our visibility today, we believe that we are on track to deliver enhanced long-term performance supported by a </w:t>
      </w:r>
      <w:r w:rsidR="004F0495">
        <w:rPr>
          <w:rStyle w:val="Hyperlink"/>
          <w:rFonts w:ascii="Calibri" w:hAnsi="Calibri" w:cs="Calibri"/>
          <w:color w:val="000000" w:themeColor="text1"/>
          <w:sz w:val="22"/>
          <w:szCs w:val="22"/>
          <w:u w:val="none"/>
        </w:rPr>
        <w:t>robust</w:t>
      </w:r>
      <w:r w:rsidR="004E734C">
        <w:rPr>
          <w:rStyle w:val="Hyperlink"/>
          <w:rFonts w:ascii="Calibri" w:hAnsi="Calibri" w:cs="Calibri"/>
          <w:color w:val="000000" w:themeColor="text1"/>
          <w:sz w:val="22"/>
          <w:szCs w:val="22"/>
          <w:u w:val="none"/>
        </w:rPr>
        <w:t xml:space="preserve"> network of locations and a </w:t>
      </w:r>
      <w:r w:rsidR="00526BDC">
        <w:rPr>
          <w:rStyle w:val="Hyperlink"/>
          <w:rFonts w:ascii="Calibri" w:hAnsi="Calibri" w:cs="Calibri"/>
          <w:color w:val="000000" w:themeColor="text1"/>
          <w:sz w:val="22"/>
          <w:szCs w:val="22"/>
          <w:u w:val="none"/>
        </w:rPr>
        <w:t xml:space="preserve">strong </w:t>
      </w:r>
      <w:r w:rsidR="004E734C">
        <w:rPr>
          <w:rStyle w:val="Hyperlink"/>
          <w:rFonts w:ascii="Calibri" w:hAnsi="Calibri" w:cs="Calibri"/>
          <w:color w:val="000000" w:themeColor="text1"/>
          <w:sz w:val="22"/>
          <w:szCs w:val="22"/>
          <w:u w:val="none"/>
        </w:rPr>
        <w:t>reputation as a high-quality medical care provider,” Mr. Cunningham concluded.</w:t>
      </w:r>
    </w:p>
    <w:p w14:paraId="7EDC2C8A" w14:textId="3200E713" w:rsidR="008C7C6D" w:rsidRPr="008C7C6D" w:rsidRDefault="00BA5BEC" w:rsidP="008C7C6D">
      <w:pPr>
        <w:spacing w:after="225"/>
        <w:outlineLvl w:val="0"/>
        <w:rPr>
          <w:rFonts w:ascii="Calibri" w:hAnsi="Calibri" w:cs="Calibri"/>
          <w:b/>
          <w:bCs/>
          <w:sz w:val="22"/>
          <w:szCs w:val="22"/>
        </w:rPr>
      </w:pPr>
      <w:r>
        <w:rPr>
          <w:rFonts w:ascii="Calibri" w:hAnsi="Calibri" w:cs="Calibri"/>
          <w:b/>
          <w:bCs/>
          <w:sz w:val="22"/>
          <w:szCs w:val="22"/>
        </w:rPr>
        <w:t>Third</w:t>
      </w:r>
      <w:r w:rsidR="008C7C6D" w:rsidRPr="008C7C6D">
        <w:rPr>
          <w:rFonts w:ascii="Calibri" w:hAnsi="Calibri" w:cs="Calibri"/>
          <w:b/>
          <w:bCs/>
          <w:sz w:val="22"/>
          <w:szCs w:val="22"/>
        </w:rPr>
        <w:t xml:space="preserve"> Quarter</w:t>
      </w:r>
      <w:r w:rsidR="00E91DED">
        <w:rPr>
          <w:rFonts w:ascii="Calibri" w:hAnsi="Calibri" w:cs="Calibri"/>
          <w:b/>
          <w:bCs/>
          <w:sz w:val="22"/>
          <w:szCs w:val="22"/>
        </w:rPr>
        <w:t xml:space="preserve"> 202</w:t>
      </w:r>
      <w:r w:rsidR="000A3B7B">
        <w:rPr>
          <w:rFonts w:ascii="Calibri" w:hAnsi="Calibri" w:cs="Calibri"/>
          <w:b/>
          <w:bCs/>
          <w:sz w:val="22"/>
          <w:szCs w:val="22"/>
        </w:rPr>
        <w:t>4</w:t>
      </w:r>
      <w:r w:rsidR="008C7C6D" w:rsidRPr="008C7C6D">
        <w:rPr>
          <w:rFonts w:ascii="Calibri" w:hAnsi="Calibri" w:cs="Calibri"/>
          <w:b/>
          <w:bCs/>
          <w:sz w:val="22"/>
          <w:szCs w:val="22"/>
        </w:rPr>
        <w:t xml:space="preserve"> Financial </w:t>
      </w:r>
      <w:r w:rsidR="00D475B6">
        <w:rPr>
          <w:rFonts w:ascii="Calibri" w:hAnsi="Calibri" w:cs="Calibri"/>
          <w:b/>
          <w:bCs/>
          <w:sz w:val="22"/>
          <w:szCs w:val="22"/>
        </w:rPr>
        <w:t>Results</w:t>
      </w:r>
    </w:p>
    <w:p w14:paraId="1A8E538B" w14:textId="4B43DE82" w:rsidR="00A543DB" w:rsidRPr="00A543DB" w:rsidRDefault="00206DE6" w:rsidP="008C7C6D">
      <w:pPr>
        <w:pStyle w:val="ListParagraph"/>
        <w:numPr>
          <w:ilvl w:val="0"/>
          <w:numId w:val="1"/>
        </w:numPr>
        <w:spacing w:after="225" w:line="240" w:lineRule="auto"/>
        <w:outlineLvl w:val="0"/>
        <w:rPr>
          <w:rFonts w:ascii="Calibri" w:hAnsi="Calibri" w:cs="Calibri"/>
        </w:rPr>
      </w:pPr>
      <w:r>
        <w:rPr>
          <w:rFonts w:ascii="Calibri" w:hAnsi="Calibri" w:cs="Calibri"/>
        </w:rPr>
        <w:t>Total r</w:t>
      </w:r>
      <w:r w:rsidR="00BE6896">
        <w:rPr>
          <w:rFonts w:ascii="Calibri" w:hAnsi="Calibri" w:cs="Calibri"/>
        </w:rPr>
        <w:t>evenue</w:t>
      </w:r>
      <w:r w:rsidR="00776191">
        <w:rPr>
          <w:rFonts w:ascii="Calibri" w:hAnsi="Calibri" w:cs="Calibri"/>
        </w:rPr>
        <w:t xml:space="preserve"> was </w:t>
      </w:r>
      <w:r w:rsidR="00BE6896">
        <w:rPr>
          <w:rFonts w:ascii="Calibri" w:hAnsi="Calibri" w:cs="Calibri"/>
        </w:rPr>
        <w:t>$</w:t>
      </w:r>
      <w:r w:rsidR="00792850">
        <w:rPr>
          <w:rFonts w:ascii="Calibri" w:hAnsi="Calibri" w:cs="Calibri"/>
        </w:rPr>
        <w:t>1,355,641</w:t>
      </w:r>
      <w:r w:rsidR="00D37F85">
        <w:rPr>
          <w:rFonts w:ascii="Calibri" w:hAnsi="Calibri" w:cs="Calibri"/>
        </w:rPr>
        <w:t xml:space="preserve">. </w:t>
      </w:r>
      <w:r w:rsidR="00D37F85">
        <w:t>Revenue in the</w:t>
      </w:r>
      <w:r>
        <w:t xml:space="preserve"> third quarter </w:t>
      </w:r>
      <w:r w:rsidR="00D37F85">
        <w:t>includ</w:t>
      </w:r>
      <w:r w:rsidR="00776191">
        <w:t xml:space="preserve">ed a one-time non-cash adjustment </w:t>
      </w:r>
      <w:r w:rsidR="003A0B03">
        <w:t xml:space="preserve">of $1,650,474 to better </w:t>
      </w:r>
      <w:r w:rsidR="00776191">
        <w:t xml:space="preserve">align third quarter revenue with 2024 annualized </w:t>
      </w:r>
      <w:r w:rsidR="003A0B03">
        <w:t xml:space="preserve">claim settlement realization </w:t>
      </w:r>
      <w:r w:rsidR="00776191">
        <w:t>rates</w:t>
      </w:r>
      <w:r w:rsidR="00526BDC">
        <w:t xml:space="preserve">. </w:t>
      </w:r>
      <w:r w:rsidR="00CB5963">
        <w:t>Non-GAAP a</w:t>
      </w:r>
      <w:r w:rsidR="00526BDC">
        <w:t>djusted revenue, excluding the one-time non-cash adjustment</w:t>
      </w:r>
      <w:r w:rsidR="004F0495">
        <w:t>,</w:t>
      </w:r>
      <w:r w:rsidR="00526BDC">
        <w:t xml:space="preserve"> was $3,006,115</w:t>
      </w:r>
    </w:p>
    <w:p w14:paraId="70792317" w14:textId="52DBB65C" w:rsidR="008C7C6D" w:rsidRDefault="00526BDC" w:rsidP="00526BDC">
      <w:pPr>
        <w:pStyle w:val="ListParagraph"/>
        <w:numPr>
          <w:ilvl w:val="0"/>
          <w:numId w:val="1"/>
        </w:numPr>
        <w:spacing w:after="225" w:line="240" w:lineRule="auto"/>
        <w:outlineLvl w:val="0"/>
        <w:rPr>
          <w:rFonts w:ascii="Calibri" w:hAnsi="Calibri" w:cs="Calibri"/>
        </w:rPr>
      </w:pPr>
      <w:r>
        <w:t xml:space="preserve">Cost of sales in the quarter increased to $1,000,601 primarily related </w:t>
      </w:r>
      <w:r w:rsidR="00F8169F">
        <w:t>to laboratory</w:t>
      </w:r>
      <w:r w:rsidR="00F3371D">
        <w:rPr>
          <w:rFonts w:ascii="Calibri" w:hAnsi="Calibri" w:cs="Calibri"/>
        </w:rPr>
        <w:t xml:space="preserve"> fees</w:t>
      </w:r>
    </w:p>
    <w:p w14:paraId="0F0E6636" w14:textId="0CE2494A" w:rsidR="00792850" w:rsidRDefault="00792850" w:rsidP="008C7C6D">
      <w:pPr>
        <w:pStyle w:val="ListParagraph"/>
        <w:numPr>
          <w:ilvl w:val="0"/>
          <w:numId w:val="1"/>
        </w:numPr>
        <w:spacing w:after="225" w:line="240" w:lineRule="auto"/>
        <w:outlineLvl w:val="0"/>
        <w:rPr>
          <w:rFonts w:ascii="Calibri" w:hAnsi="Calibri" w:cs="Calibri"/>
        </w:rPr>
      </w:pPr>
      <w:r>
        <w:rPr>
          <w:rFonts w:ascii="Calibri" w:hAnsi="Calibri" w:cs="Calibri"/>
        </w:rPr>
        <w:t xml:space="preserve">Selling, </w:t>
      </w:r>
      <w:r w:rsidR="00F8169F">
        <w:rPr>
          <w:rFonts w:ascii="Calibri" w:hAnsi="Calibri" w:cs="Calibri"/>
        </w:rPr>
        <w:t>g</w:t>
      </w:r>
      <w:r>
        <w:rPr>
          <w:rFonts w:ascii="Calibri" w:hAnsi="Calibri" w:cs="Calibri"/>
        </w:rPr>
        <w:t xml:space="preserve">eneral, and </w:t>
      </w:r>
      <w:r w:rsidR="00F8169F">
        <w:rPr>
          <w:rFonts w:ascii="Calibri" w:hAnsi="Calibri" w:cs="Calibri"/>
        </w:rPr>
        <w:t>a</w:t>
      </w:r>
      <w:r>
        <w:rPr>
          <w:rFonts w:ascii="Calibri" w:hAnsi="Calibri" w:cs="Calibri"/>
        </w:rPr>
        <w:t>dministrative expenses of $936,</w:t>
      </w:r>
      <w:r w:rsidR="00E444EF">
        <w:rPr>
          <w:rFonts w:ascii="Calibri" w:hAnsi="Calibri" w:cs="Calibri"/>
        </w:rPr>
        <w:t xml:space="preserve">835 </w:t>
      </w:r>
      <w:r w:rsidR="00AA09EF">
        <w:rPr>
          <w:rFonts w:ascii="Calibri" w:hAnsi="Calibri" w:cs="Calibri"/>
        </w:rPr>
        <w:t>primarily related to increased salaries and wages as the Company continues to invest in its growth</w:t>
      </w:r>
    </w:p>
    <w:p w14:paraId="7244104E" w14:textId="5C16C993" w:rsidR="008C7C6D" w:rsidRPr="008C7C6D" w:rsidRDefault="0016328B" w:rsidP="008C7C6D">
      <w:pPr>
        <w:pStyle w:val="ListParagraph"/>
        <w:numPr>
          <w:ilvl w:val="0"/>
          <w:numId w:val="1"/>
        </w:numPr>
        <w:spacing w:after="225" w:line="240" w:lineRule="auto"/>
        <w:outlineLvl w:val="0"/>
        <w:rPr>
          <w:rFonts w:ascii="Calibri" w:hAnsi="Calibri" w:cs="Calibri"/>
        </w:rPr>
      </w:pPr>
      <w:r>
        <w:rPr>
          <w:rFonts w:ascii="Calibri" w:hAnsi="Calibri" w:cs="Calibri"/>
        </w:rPr>
        <w:t>L</w:t>
      </w:r>
      <w:r w:rsidR="00B80212">
        <w:rPr>
          <w:rFonts w:ascii="Calibri" w:hAnsi="Calibri" w:cs="Calibri"/>
        </w:rPr>
        <w:t xml:space="preserve">oss from </w:t>
      </w:r>
      <w:r w:rsidR="006C6706">
        <w:rPr>
          <w:rFonts w:ascii="Calibri" w:hAnsi="Calibri" w:cs="Calibri"/>
        </w:rPr>
        <w:t xml:space="preserve">continuing </w:t>
      </w:r>
      <w:r w:rsidR="00B80212">
        <w:rPr>
          <w:rFonts w:ascii="Calibri" w:hAnsi="Calibri" w:cs="Calibri"/>
        </w:rPr>
        <w:t>operations</w:t>
      </w:r>
      <w:r w:rsidR="008C7C6D" w:rsidRPr="008C7C6D">
        <w:rPr>
          <w:rFonts w:ascii="Calibri" w:hAnsi="Calibri" w:cs="Calibri"/>
        </w:rPr>
        <w:t xml:space="preserve"> </w:t>
      </w:r>
      <w:r w:rsidR="00897AD9">
        <w:rPr>
          <w:rFonts w:ascii="Calibri" w:hAnsi="Calibri" w:cs="Calibri"/>
        </w:rPr>
        <w:t>was</w:t>
      </w:r>
      <w:r w:rsidR="00E426A6">
        <w:rPr>
          <w:rFonts w:ascii="Calibri" w:hAnsi="Calibri" w:cs="Calibri"/>
        </w:rPr>
        <w:t xml:space="preserve"> $</w:t>
      </w:r>
      <w:r w:rsidR="00F3371D">
        <w:rPr>
          <w:rFonts w:ascii="Calibri" w:hAnsi="Calibri" w:cs="Calibri"/>
        </w:rPr>
        <w:t>585,160</w:t>
      </w:r>
    </w:p>
    <w:p w14:paraId="7B188A8A" w14:textId="05BC0602" w:rsidR="00534CE0" w:rsidRPr="00255EAC" w:rsidRDefault="00CB5963" w:rsidP="00F5340D">
      <w:pPr>
        <w:pStyle w:val="ListParagraph"/>
        <w:numPr>
          <w:ilvl w:val="0"/>
          <w:numId w:val="1"/>
        </w:numPr>
        <w:spacing w:after="225" w:line="240" w:lineRule="auto"/>
        <w:outlineLvl w:val="0"/>
        <w:rPr>
          <w:rFonts w:ascii="Calibri" w:hAnsi="Calibri" w:cs="Calibri"/>
          <w:color w:val="000000" w:themeColor="text1"/>
          <w:u w:val="single"/>
        </w:rPr>
      </w:pPr>
      <w:r>
        <w:rPr>
          <w:rFonts w:ascii="Calibri" w:hAnsi="Calibri" w:cs="Calibri"/>
          <w:color w:val="000000" w:themeColor="text1"/>
        </w:rPr>
        <w:t>Non-GAAP a</w:t>
      </w:r>
      <w:r w:rsidR="00534CE0">
        <w:rPr>
          <w:rFonts w:ascii="Calibri" w:hAnsi="Calibri" w:cs="Calibri"/>
          <w:color w:val="000000" w:themeColor="text1"/>
        </w:rPr>
        <w:t xml:space="preserve">djusted EBITDA </w:t>
      </w:r>
      <w:r w:rsidR="00540D75">
        <w:rPr>
          <w:rFonts w:ascii="Calibri" w:hAnsi="Calibri" w:cs="Calibri"/>
          <w:color w:val="000000" w:themeColor="text1"/>
        </w:rPr>
        <w:t>was $1</w:t>
      </w:r>
      <w:r w:rsidR="00F3371D">
        <w:rPr>
          <w:rFonts w:ascii="Calibri" w:hAnsi="Calibri" w:cs="Calibri"/>
          <w:color w:val="000000" w:themeColor="text1"/>
        </w:rPr>
        <w:t>,061,912</w:t>
      </w:r>
    </w:p>
    <w:p w14:paraId="7B4FDFEC" w14:textId="7605809C" w:rsidR="00540D75" w:rsidRDefault="00BA5BEC" w:rsidP="00540D75">
      <w:pPr>
        <w:spacing w:after="225"/>
        <w:outlineLvl w:val="0"/>
        <w:rPr>
          <w:rStyle w:val="Hyperlink"/>
          <w:rFonts w:ascii="Calibri" w:hAnsi="Calibri" w:cs="Calibri"/>
          <w:b/>
          <w:bCs/>
          <w:color w:val="000000" w:themeColor="text1"/>
          <w:sz w:val="22"/>
          <w:szCs w:val="22"/>
          <w:u w:val="none"/>
        </w:rPr>
      </w:pPr>
      <w:r>
        <w:rPr>
          <w:rStyle w:val="Hyperlink"/>
          <w:rFonts w:ascii="Calibri" w:hAnsi="Calibri" w:cs="Calibri"/>
          <w:b/>
          <w:bCs/>
          <w:color w:val="000000" w:themeColor="text1"/>
          <w:sz w:val="22"/>
          <w:szCs w:val="22"/>
          <w:u w:val="none"/>
        </w:rPr>
        <w:t>Nine</w:t>
      </w:r>
      <w:r w:rsidR="00255EAC" w:rsidRPr="00BE3888">
        <w:rPr>
          <w:rStyle w:val="Hyperlink"/>
          <w:rFonts w:ascii="Calibri" w:hAnsi="Calibri" w:cs="Calibri"/>
          <w:b/>
          <w:bCs/>
          <w:color w:val="000000" w:themeColor="text1"/>
          <w:sz w:val="22"/>
          <w:szCs w:val="22"/>
          <w:u w:val="none"/>
        </w:rPr>
        <w:t xml:space="preserve"> Months 2024 Financial </w:t>
      </w:r>
      <w:r w:rsidR="00D475B6">
        <w:rPr>
          <w:rStyle w:val="Hyperlink"/>
          <w:rFonts w:ascii="Calibri" w:hAnsi="Calibri" w:cs="Calibri"/>
          <w:b/>
          <w:bCs/>
          <w:color w:val="000000" w:themeColor="text1"/>
          <w:sz w:val="22"/>
          <w:szCs w:val="22"/>
          <w:u w:val="none"/>
        </w:rPr>
        <w:t>Results</w:t>
      </w:r>
    </w:p>
    <w:p w14:paraId="45B7397B" w14:textId="193F39F8" w:rsidR="00F55B84" w:rsidRPr="00526BDC" w:rsidRDefault="00206DE6" w:rsidP="00FB0202">
      <w:pPr>
        <w:pStyle w:val="ListParagraph"/>
        <w:numPr>
          <w:ilvl w:val="0"/>
          <w:numId w:val="5"/>
        </w:numPr>
        <w:ind w:left="1080" w:hanging="720"/>
        <w:rPr>
          <w:rFonts w:ascii="Times New Roman" w:hAnsi="Times New Roman" w:cs="Times New Roman"/>
        </w:rPr>
      </w:pPr>
      <w:r>
        <w:rPr>
          <w:rFonts w:ascii="Calibri" w:hAnsi="Calibri" w:cs="Calibri"/>
          <w:color w:val="000000" w:themeColor="text1"/>
        </w:rPr>
        <w:t>Total r</w:t>
      </w:r>
      <w:r w:rsidR="0016328B" w:rsidRPr="00F02E31">
        <w:rPr>
          <w:rFonts w:ascii="Calibri" w:hAnsi="Calibri" w:cs="Calibri"/>
          <w:color w:val="000000" w:themeColor="text1"/>
        </w:rPr>
        <w:t xml:space="preserve">evenue </w:t>
      </w:r>
      <w:r w:rsidR="00FA37EF">
        <w:rPr>
          <w:rFonts w:ascii="Calibri" w:hAnsi="Calibri" w:cs="Calibri"/>
          <w:color w:val="000000" w:themeColor="text1"/>
        </w:rPr>
        <w:t>was</w:t>
      </w:r>
      <w:r w:rsidR="0016328B" w:rsidRPr="00F02E31">
        <w:rPr>
          <w:rFonts w:ascii="Calibri" w:hAnsi="Calibri" w:cs="Calibri"/>
          <w:color w:val="000000" w:themeColor="text1"/>
        </w:rPr>
        <w:t xml:space="preserve"> $</w:t>
      </w:r>
      <w:r w:rsidR="00C51C91">
        <w:t>5</w:t>
      </w:r>
      <w:r w:rsidR="00F02E31" w:rsidRPr="00F02E31">
        <w:t>,</w:t>
      </w:r>
      <w:r w:rsidR="00C51C91">
        <w:t>149</w:t>
      </w:r>
      <w:r w:rsidR="00F02E31" w:rsidRPr="00F02E31">
        <w:t>,</w:t>
      </w:r>
      <w:r w:rsidR="00C51C91">
        <w:t>416</w:t>
      </w:r>
      <w:r w:rsidR="00D37F85">
        <w:t xml:space="preserve">. </w:t>
      </w:r>
      <w:r w:rsidR="00FA37EF">
        <w:t xml:space="preserve">Revenue </w:t>
      </w:r>
      <w:r w:rsidR="00B317CE">
        <w:t xml:space="preserve">for the nine months ended September 30, </w:t>
      </w:r>
      <w:r w:rsidR="00F8169F">
        <w:t>2024,</w:t>
      </w:r>
      <w:r w:rsidR="00B317CE">
        <w:t xml:space="preserve"> </w:t>
      </w:r>
      <w:r w:rsidR="00FA37EF">
        <w:t>included a one-time non-cash adjustment of $1,650,474 to better align third quarter</w:t>
      </w:r>
      <w:r w:rsidR="00C51C91">
        <w:t xml:space="preserve"> 2024 </w:t>
      </w:r>
      <w:r w:rsidR="00FA37EF">
        <w:t>revenue with 2024 annualized claim settlement realization rates</w:t>
      </w:r>
      <w:r w:rsidR="00526BDC">
        <w:t xml:space="preserve">.  </w:t>
      </w:r>
      <w:r w:rsidR="00CB5963">
        <w:t>Non-GAAP a</w:t>
      </w:r>
      <w:r w:rsidR="004F0495">
        <w:t>djusted revenue, excluding</w:t>
      </w:r>
      <w:r w:rsidR="00FA37EF">
        <w:t xml:space="preserve"> this one-time non-cash </w:t>
      </w:r>
      <w:r w:rsidR="004F0495">
        <w:t>adjustment</w:t>
      </w:r>
      <w:r w:rsidR="00FA37EF">
        <w:t xml:space="preserve">, </w:t>
      </w:r>
      <w:r w:rsidR="004F0495">
        <w:t xml:space="preserve">was </w:t>
      </w:r>
      <w:r w:rsidR="00FA37EF">
        <w:t>$</w:t>
      </w:r>
      <w:r w:rsidR="00C51C91">
        <w:t>6,799,890</w:t>
      </w:r>
    </w:p>
    <w:p w14:paraId="603E3B23" w14:textId="4DEF0F13" w:rsidR="00E0505B" w:rsidRPr="005156CF" w:rsidRDefault="00526BDC" w:rsidP="00E0505B">
      <w:pPr>
        <w:pStyle w:val="ListParagraph"/>
        <w:numPr>
          <w:ilvl w:val="0"/>
          <w:numId w:val="1"/>
        </w:numPr>
        <w:spacing w:after="225" w:line="240" w:lineRule="auto"/>
        <w:outlineLvl w:val="0"/>
        <w:rPr>
          <w:rFonts w:ascii="Calibri" w:hAnsi="Calibri" w:cs="Calibri"/>
          <w:color w:val="000000" w:themeColor="text1"/>
          <w:u w:val="single"/>
        </w:rPr>
      </w:pPr>
      <w:r>
        <w:rPr>
          <w:rFonts w:ascii="Calibri" w:hAnsi="Calibri" w:cs="Calibri"/>
          <w:color w:val="000000" w:themeColor="text1"/>
        </w:rPr>
        <w:t xml:space="preserve">Cost of sales for the </w:t>
      </w:r>
      <w:r w:rsidR="00F8169F">
        <w:rPr>
          <w:rFonts w:ascii="Calibri" w:hAnsi="Calibri" w:cs="Calibri"/>
          <w:color w:val="000000" w:themeColor="text1"/>
        </w:rPr>
        <w:t>nine-month</w:t>
      </w:r>
      <w:r>
        <w:rPr>
          <w:rFonts w:ascii="Calibri" w:hAnsi="Calibri" w:cs="Calibri"/>
          <w:color w:val="000000" w:themeColor="text1"/>
        </w:rPr>
        <w:t xml:space="preserve"> period was $2,741,765 </w:t>
      </w:r>
    </w:p>
    <w:p w14:paraId="741A676F" w14:textId="4A43E189" w:rsidR="00526BDC" w:rsidRPr="005156CF" w:rsidRDefault="00526BDC" w:rsidP="00526BDC">
      <w:pPr>
        <w:pStyle w:val="ListParagraph"/>
        <w:numPr>
          <w:ilvl w:val="0"/>
          <w:numId w:val="1"/>
        </w:numPr>
        <w:spacing w:after="225" w:line="240" w:lineRule="auto"/>
        <w:outlineLvl w:val="0"/>
        <w:rPr>
          <w:rFonts w:ascii="Calibri" w:hAnsi="Calibri" w:cs="Calibri"/>
        </w:rPr>
      </w:pPr>
      <w:r>
        <w:rPr>
          <w:rFonts w:ascii="Calibri" w:hAnsi="Calibri" w:cs="Calibri"/>
        </w:rPr>
        <w:t xml:space="preserve">Selling, </w:t>
      </w:r>
      <w:r w:rsidR="00F8169F">
        <w:rPr>
          <w:rFonts w:ascii="Calibri" w:hAnsi="Calibri" w:cs="Calibri"/>
        </w:rPr>
        <w:t>g</w:t>
      </w:r>
      <w:r>
        <w:rPr>
          <w:rFonts w:ascii="Calibri" w:hAnsi="Calibri" w:cs="Calibri"/>
        </w:rPr>
        <w:t xml:space="preserve">eneral, and </w:t>
      </w:r>
      <w:r w:rsidR="00F8169F">
        <w:rPr>
          <w:rFonts w:ascii="Calibri" w:hAnsi="Calibri" w:cs="Calibri"/>
        </w:rPr>
        <w:t>a</w:t>
      </w:r>
      <w:r>
        <w:rPr>
          <w:rFonts w:ascii="Calibri" w:hAnsi="Calibri" w:cs="Calibri"/>
        </w:rPr>
        <w:t>dministrative expenses of</w:t>
      </w:r>
      <w:r w:rsidR="00CB0623">
        <w:rPr>
          <w:rFonts w:ascii="Calibri" w:hAnsi="Calibri" w:cs="Calibri"/>
        </w:rPr>
        <w:t xml:space="preserve"> $2,622,981 </w:t>
      </w:r>
      <w:r>
        <w:rPr>
          <w:rFonts w:ascii="Calibri" w:hAnsi="Calibri" w:cs="Calibri"/>
        </w:rPr>
        <w:t>primarily related to increased salaries and wages as the Company continues to invest in its growth</w:t>
      </w:r>
    </w:p>
    <w:p w14:paraId="6A39E5FC" w14:textId="2CA57A57" w:rsidR="00E0505B" w:rsidRPr="00771281" w:rsidRDefault="00C51C91" w:rsidP="00E0505B">
      <w:pPr>
        <w:pStyle w:val="ListParagraph"/>
        <w:numPr>
          <w:ilvl w:val="0"/>
          <w:numId w:val="1"/>
        </w:numPr>
        <w:spacing w:after="225" w:line="240" w:lineRule="auto"/>
        <w:outlineLvl w:val="0"/>
        <w:rPr>
          <w:rFonts w:ascii="Calibri" w:hAnsi="Calibri" w:cs="Calibri"/>
          <w:color w:val="000000" w:themeColor="text1"/>
          <w:u w:val="single"/>
        </w:rPr>
      </w:pPr>
      <w:r>
        <w:rPr>
          <w:rFonts w:ascii="Calibri" w:hAnsi="Calibri" w:cs="Calibri"/>
          <w:color w:val="000000" w:themeColor="text1"/>
        </w:rPr>
        <w:t>Loss</w:t>
      </w:r>
      <w:r w:rsidR="00484552">
        <w:rPr>
          <w:rFonts w:ascii="Calibri" w:hAnsi="Calibri" w:cs="Calibri"/>
          <w:color w:val="000000" w:themeColor="text1"/>
        </w:rPr>
        <w:t xml:space="preserve"> from continuing operations</w:t>
      </w:r>
      <w:r w:rsidR="00E0505B" w:rsidRPr="00771281">
        <w:rPr>
          <w:rFonts w:ascii="Calibri" w:hAnsi="Calibri" w:cs="Calibri"/>
          <w:color w:val="000000" w:themeColor="text1"/>
        </w:rPr>
        <w:t xml:space="preserve"> was $</w:t>
      </w:r>
      <w:r>
        <w:rPr>
          <w:rFonts w:ascii="Calibri" w:hAnsi="Calibri" w:cs="Calibri"/>
          <w:color w:val="000000" w:themeColor="text1"/>
        </w:rPr>
        <w:t>525,651</w:t>
      </w:r>
      <w:r w:rsidR="001211FE" w:rsidRPr="00771281">
        <w:rPr>
          <w:rFonts w:ascii="Calibri" w:hAnsi="Calibri" w:cs="Calibri"/>
          <w:color w:val="000000" w:themeColor="text1"/>
        </w:rPr>
        <w:t xml:space="preserve">. </w:t>
      </w:r>
      <w:r w:rsidR="00670C4D" w:rsidRPr="00771281">
        <w:rPr>
          <w:rFonts w:ascii="Calibri" w:hAnsi="Calibri" w:cs="Calibri"/>
          <w:color w:val="000000" w:themeColor="text1"/>
        </w:rPr>
        <w:t xml:space="preserve">Included in operating </w:t>
      </w:r>
      <w:r w:rsidR="00465D79" w:rsidRPr="00771281">
        <w:rPr>
          <w:rFonts w:ascii="Calibri" w:hAnsi="Calibri" w:cs="Calibri"/>
          <w:color w:val="000000" w:themeColor="text1"/>
        </w:rPr>
        <w:t xml:space="preserve">expenses </w:t>
      </w:r>
      <w:r w:rsidR="00670C4D" w:rsidRPr="00771281">
        <w:rPr>
          <w:rFonts w:ascii="Calibri" w:hAnsi="Calibri" w:cs="Calibri"/>
          <w:color w:val="000000" w:themeColor="text1"/>
        </w:rPr>
        <w:t xml:space="preserve">for the </w:t>
      </w:r>
      <w:r>
        <w:rPr>
          <w:rFonts w:ascii="Calibri" w:hAnsi="Calibri" w:cs="Calibri"/>
          <w:color w:val="000000" w:themeColor="text1"/>
        </w:rPr>
        <w:t>nine</w:t>
      </w:r>
      <w:r w:rsidR="00670C4D" w:rsidRPr="00771281">
        <w:rPr>
          <w:rFonts w:ascii="Calibri" w:hAnsi="Calibri" w:cs="Calibri"/>
          <w:color w:val="000000" w:themeColor="text1"/>
        </w:rPr>
        <w:t xml:space="preserve"> months ended </w:t>
      </w:r>
      <w:r w:rsidR="00C04C75">
        <w:rPr>
          <w:rFonts w:ascii="Calibri" w:hAnsi="Calibri" w:cs="Calibri"/>
          <w:color w:val="000000" w:themeColor="text1"/>
        </w:rPr>
        <w:t>September</w:t>
      </w:r>
      <w:r w:rsidR="00670C4D" w:rsidRPr="00771281">
        <w:rPr>
          <w:rFonts w:ascii="Calibri" w:hAnsi="Calibri" w:cs="Calibri"/>
          <w:color w:val="000000" w:themeColor="text1"/>
        </w:rPr>
        <w:t xml:space="preserve"> 30, </w:t>
      </w:r>
      <w:r w:rsidR="00F8169F" w:rsidRPr="00771281">
        <w:rPr>
          <w:rFonts w:ascii="Calibri" w:hAnsi="Calibri" w:cs="Calibri"/>
          <w:color w:val="000000" w:themeColor="text1"/>
        </w:rPr>
        <w:t>2024</w:t>
      </w:r>
      <w:r w:rsidR="00670C4D" w:rsidRPr="00771281">
        <w:rPr>
          <w:rFonts w:ascii="Calibri" w:hAnsi="Calibri" w:cs="Calibri"/>
          <w:color w:val="000000" w:themeColor="text1"/>
        </w:rPr>
        <w:t xml:space="preserve"> were </w:t>
      </w:r>
      <w:r w:rsidR="007B5DE6">
        <w:rPr>
          <w:rFonts w:ascii="Calibri" w:hAnsi="Calibri" w:cs="Calibri"/>
          <w:color w:val="000000" w:themeColor="text1"/>
        </w:rPr>
        <w:t xml:space="preserve">Non-GAAP </w:t>
      </w:r>
      <w:r w:rsidR="003C3D99">
        <w:rPr>
          <w:rFonts w:ascii="Calibri" w:hAnsi="Calibri" w:cs="Calibri"/>
          <w:color w:val="000000" w:themeColor="text1"/>
        </w:rPr>
        <w:t>increased expenses associated with the anticipated growth of the business</w:t>
      </w:r>
      <w:r w:rsidR="00771281" w:rsidRPr="00771281">
        <w:rPr>
          <w:rFonts w:ascii="Calibri" w:hAnsi="Calibri" w:cs="Calibri"/>
        </w:rPr>
        <w:t xml:space="preserve"> of $</w:t>
      </w:r>
      <w:r w:rsidR="007B43F4">
        <w:rPr>
          <w:rFonts w:ascii="Calibri" w:hAnsi="Calibri" w:cs="Calibri"/>
        </w:rPr>
        <w:t>596,225</w:t>
      </w:r>
    </w:p>
    <w:p w14:paraId="662DCDC3" w14:textId="3B4BEBD1" w:rsidR="0016328B" w:rsidRPr="00771281" w:rsidRDefault="00CB5963" w:rsidP="00540D75">
      <w:pPr>
        <w:pStyle w:val="ListParagraph"/>
        <w:numPr>
          <w:ilvl w:val="0"/>
          <w:numId w:val="1"/>
        </w:numPr>
        <w:spacing w:after="225" w:line="240" w:lineRule="auto"/>
        <w:outlineLvl w:val="0"/>
        <w:rPr>
          <w:rStyle w:val="Hyperlink"/>
          <w:rFonts w:ascii="Calibri" w:hAnsi="Calibri" w:cs="Calibri"/>
          <w:color w:val="000000" w:themeColor="text1"/>
        </w:rPr>
      </w:pPr>
      <w:r>
        <w:rPr>
          <w:rFonts w:ascii="Calibri" w:hAnsi="Calibri" w:cs="Calibri"/>
          <w:color w:val="000000" w:themeColor="text1"/>
        </w:rPr>
        <w:t xml:space="preserve">Non-GAAP </w:t>
      </w:r>
      <w:r w:rsidR="005A4D9E" w:rsidRPr="00771281">
        <w:rPr>
          <w:rFonts w:ascii="Calibri" w:hAnsi="Calibri" w:cs="Calibri"/>
          <w:color w:val="000000" w:themeColor="text1"/>
        </w:rPr>
        <w:t xml:space="preserve">Adjusted EBITDA </w:t>
      </w:r>
      <w:r w:rsidR="007108CF" w:rsidRPr="00771281">
        <w:rPr>
          <w:rFonts w:ascii="Calibri" w:hAnsi="Calibri" w:cs="Calibri"/>
          <w:color w:val="000000" w:themeColor="text1"/>
        </w:rPr>
        <w:t>was $</w:t>
      </w:r>
      <w:r w:rsidR="00C51C91">
        <w:rPr>
          <w:rFonts w:ascii="Calibri" w:hAnsi="Calibri" w:cs="Calibri"/>
          <w:color w:val="000000" w:themeColor="text1"/>
        </w:rPr>
        <w:t>1,507,928</w:t>
      </w:r>
    </w:p>
    <w:p w14:paraId="1E3BB393" w14:textId="0228D26B" w:rsidR="008C7C6D" w:rsidRPr="008C7C6D" w:rsidRDefault="008C7C6D" w:rsidP="008C7C6D">
      <w:pPr>
        <w:spacing w:after="225"/>
        <w:outlineLvl w:val="0"/>
        <w:rPr>
          <w:rStyle w:val="Hyperlink"/>
          <w:rFonts w:ascii="Calibri" w:hAnsi="Calibri" w:cs="Calibri"/>
          <w:b/>
          <w:bCs/>
          <w:color w:val="000000" w:themeColor="text1"/>
          <w:sz w:val="22"/>
          <w:szCs w:val="22"/>
          <w:u w:val="none"/>
        </w:rPr>
      </w:pPr>
      <w:r w:rsidRPr="008C7C6D">
        <w:rPr>
          <w:rStyle w:val="Hyperlink"/>
          <w:rFonts w:ascii="Calibri" w:hAnsi="Calibri" w:cs="Calibri"/>
          <w:b/>
          <w:bCs/>
          <w:color w:val="000000" w:themeColor="text1"/>
          <w:sz w:val="22"/>
          <w:szCs w:val="22"/>
          <w:u w:val="none"/>
        </w:rPr>
        <w:lastRenderedPageBreak/>
        <w:t>Balance Sheet</w:t>
      </w:r>
      <w:r w:rsidR="00D475B6">
        <w:rPr>
          <w:rStyle w:val="Hyperlink"/>
          <w:rFonts w:ascii="Calibri" w:hAnsi="Calibri" w:cs="Calibri"/>
          <w:b/>
          <w:bCs/>
          <w:color w:val="000000" w:themeColor="text1"/>
          <w:sz w:val="22"/>
          <w:szCs w:val="22"/>
          <w:u w:val="none"/>
        </w:rPr>
        <w:t xml:space="preserve"> Highlights</w:t>
      </w:r>
      <w:r w:rsidR="009C627D">
        <w:rPr>
          <w:rStyle w:val="Hyperlink"/>
          <w:rFonts w:ascii="Calibri" w:hAnsi="Calibri" w:cs="Calibri"/>
          <w:b/>
          <w:bCs/>
          <w:color w:val="000000" w:themeColor="text1"/>
          <w:sz w:val="22"/>
          <w:szCs w:val="22"/>
          <w:u w:val="none"/>
        </w:rPr>
        <w:t xml:space="preserve"> (</w:t>
      </w:r>
      <w:r w:rsidR="00B317CE">
        <w:rPr>
          <w:rStyle w:val="Hyperlink"/>
          <w:rFonts w:ascii="Calibri" w:hAnsi="Calibri" w:cs="Calibri"/>
          <w:b/>
          <w:bCs/>
          <w:color w:val="000000" w:themeColor="text1"/>
          <w:sz w:val="22"/>
          <w:szCs w:val="22"/>
          <w:u w:val="none"/>
        </w:rPr>
        <w:t>September 30</w:t>
      </w:r>
      <w:r w:rsidR="001F75AE">
        <w:rPr>
          <w:rStyle w:val="Hyperlink"/>
          <w:rFonts w:ascii="Calibri" w:hAnsi="Calibri" w:cs="Calibri"/>
          <w:b/>
          <w:bCs/>
          <w:color w:val="000000" w:themeColor="text1"/>
          <w:sz w:val="22"/>
          <w:szCs w:val="22"/>
          <w:u w:val="none"/>
        </w:rPr>
        <w:t>,</w:t>
      </w:r>
      <w:r w:rsidR="009C627D">
        <w:rPr>
          <w:rStyle w:val="Hyperlink"/>
          <w:rFonts w:ascii="Calibri" w:hAnsi="Calibri" w:cs="Calibri"/>
          <w:b/>
          <w:bCs/>
          <w:color w:val="000000" w:themeColor="text1"/>
          <w:sz w:val="22"/>
          <w:szCs w:val="22"/>
          <w:u w:val="none"/>
        </w:rPr>
        <w:t xml:space="preserve"> </w:t>
      </w:r>
      <w:r w:rsidR="00F8169F">
        <w:rPr>
          <w:rStyle w:val="Hyperlink"/>
          <w:rFonts w:ascii="Calibri" w:hAnsi="Calibri" w:cs="Calibri"/>
          <w:b/>
          <w:bCs/>
          <w:color w:val="000000" w:themeColor="text1"/>
          <w:sz w:val="22"/>
          <w:szCs w:val="22"/>
          <w:u w:val="none"/>
        </w:rPr>
        <w:t>2024,</w:t>
      </w:r>
      <w:r w:rsidR="009C627D">
        <w:rPr>
          <w:rStyle w:val="Hyperlink"/>
          <w:rFonts w:ascii="Calibri" w:hAnsi="Calibri" w:cs="Calibri"/>
          <w:b/>
          <w:bCs/>
          <w:color w:val="000000" w:themeColor="text1"/>
          <w:sz w:val="22"/>
          <w:szCs w:val="22"/>
          <w:u w:val="none"/>
        </w:rPr>
        <w:t xml:space="preserve"> compared to December 31</w:t>
      </w:r>
      <w:r w:rsidR="001F75AE">
        <w:rPr>
          <w:rStyle w:val="Hyperlink"/>
          <w:rFonts w:ascii="Calibri" w:hAnsi="Calibri" w:cs="Calibri"/>
          <w:b/>
          <w:bCs/>
          <w:color w:val="000000" w:themeColor="text1"/>
          <w:sz w:val="22"/>
          <w:szCs w:val="22"/>
          <w:u w:val="none"/>
        </w:rPr>
        <w:t>,</w:t>
      </w:r>
      <w:r w:rsidR="009C627D">
        <w:rPr>
          <w:rStyle w:val="Hyperlink"/>
          <w:rFonts w:ascii="Calibri" w:hAnsi="Calibri" w:cs="Calibri"/>
          <w:b/>
          <w:bCs/>
          <w:color w:val="000000" w:themeColor="text1"/>
          <w:sz w:val="22"/>
          <w:szCs w:val="22"/>
          <w:u w:val="none"/>
        </w:rPr>
        <w:t xml:space="preserve"> 20</w:t>
      </w:r>
      <w:r w:rsidR="001F75AE">
        <w:rPr>
          <w:rStyle w:val="Hyperlink"/>
          <w:rFonts w:ascii="Calibri" w:hAnsi="Calibri" w:cs="Calibri"/>
          <w:b/>
          <w:bCs/>
          <w:color w:val="000000" w:themeColor="text1"/>
          <w:sz w:val="22"/>
          <w:szCs w:val="22"/>
          <w:u w:val="none"/>
        </w:rPr>
        <w:t>2</w:t>
      </w:r>
      <w:r w:rsidR="009C627D">
        <w:rPr>
          <w:rStyle w:val="Hyperlink"/>
          <w:rFonts w:ascii="Calibri" w:hAnsi="Calibri" w:cs="Calibri"/>
          <w:b/>
          <w:bCs/>
          <w:color w:val="000000" w:themeColor="text1"/>
          <w:sz w:val="22"/>
          <w:szCs w:val="22"/>
          <w:u w:val="none"/>
        </w:rPr>
        <w:t>3)</w:t>
      </w:r>
    </w:p>
    <w:p w14:paraId="0FB3FAB4" w14:textId="46626BF9" w:rsidR="005F08B4" w:rsidRDefault="004301DE" w:rsidP="008C7C6D">
      <w:pPr>
        <w:pStyle w:val="ListParagraph"/>
        <w:numPr>
          <w:ilvl w:val="0"/>
          <w:numId w:val="1"/>
        </w:numPr>
        <w:spacing w:after="225" w:line="240" w:lineRule="auto"/>
        <w:outlineLvl w:val="0"/>
        <w:rPr>
          <w:rStyle w:val="Hyperlink"/>
          <w:rFonts w:ascii="Calibri" w:hAnsi="Calibri" w:cs="Calibri"/>
          <w:color w:val="000000" w:themeColor="text1"/>
          <w:u w:val="none"/>
        </w:rPr>
      </w:pPr>
      <w:r>
        <w:rPr>
          <w:rStyle w:val="Hyperlink"/>
          <w:rFonts w:ascii="Calibri" w:hAnsi="Calibri" w:cs="Calibri"/>
          <w:color w:val="000000" w:themeColor="text1"/>
          <w:u w:val="none"/>
        </w:rPr>
        <w:t>125</w:t>
      </w:r>
      <w:r w:rsidR="005F08B4">
        <w:rPr>
          <w:rStyle w:val="Hyperlink"/>
          <w:rFonts w:ascii="Calibri" w:hAnsi="Calibri" w:cs="Calibri"/>
          <w:color w:val="000000" w:themeColor="text1"/>
          <w:u w:val="none"/>
        </w:rPr>
        <w:t>% increase in cash to $</w:t>
      </w:r>
      <w:r w:rsidR="007B43F4">
        <w:rPr>
          <w:rFonts w:ascii="Calibri" w:hAnsi="Calibri" w:cs="Calibri"/>
          <w:color w:val="000000" w:themeColor="text1"/>
        </w:rPr>
        <w:t>1,949,600</w:t>
      </w:r>
    </w:p>
    <w:p w14:paraId="7364BFA1" w14:textId="42DFFC7E" w:rsidR="008C7C6D" w:rsidRPr="008C7C6D" w:rsidRDefault="00FC6C6E" w:rsidP="008C7C6D">
      <w:pPr>
        <w:pStyle w:val="ListParagraph"/>
        <w:numPr>
          <w:ilvl w:val="0"/>
          <w:numId w:val="1"/>
        </w:numPr>
        <w:spacing w:after="225" w:line="240" w:lineRule="auto"/>
        <w:outlineLvl w:val="0"/>
        <w:rPr>
          <w:rStyle w:val="Hyperlink"/>
          <w:rFonts w:ascii="Calibri" w:hAnsi="Calibri" w:cs="Calibri"/>
          <w:color w:val="000000" w:themeColor="text1"/>
          <w:u w:val="none"/>
        </w:rPr>
      </w:pPr>
      <w:r>
        <w:rPr>
          <w:rStyle w:val="Hyperlink"/>
          <w:rFonts w:ascii="Calibri" w:hAnsi="Calibri" w:cs="Calibri"/>
          <w:color w:val="000000" w:themeColor="text1"/>
          <w:u w:val="none"/>
        </w:rPr>
        <w:t>1</w:t>
      </w:r>
      <w:r w:rsidR="004301DE">
        <w:rPr>
          <w:rStyle w:val="Hyperlink"/>
          <w:rFonts w:ascii="Calibri" w:hAnsi="Calibri" w:cs="Calibri"/>
          <w:color w:val="000000" w:themeColor="text1"/>
          <w:u w:val="none"/>
        </w:rPr>
        <w:t>3</w:t>
      </w:r>
      <w:r w:rsidR="008C7C6D" w:rsidRPr="008C7C6D">
        <w:rPr>
          <w:rStyle w:val="Hyperlink"/>
          <w:rFonts w:ascii="Calibri" w:hAnsi="Calibri" w:cs="Calibri"/>
          <w:color w:val="000000" w:themeColor="text1"/>
          <w:u w:val="none"/>
        </w:rPr>
        <w:t>% increase in total assets to $</w:t>
      </w:r>
      <w:r w:rsidR="00F02E31" w:rsidRPr="00F02E31">
        <w:rPr>
          <w:rFonts w:ascii="Calibri" w:hAnsi="Calibri" w:cs="Calibri"/>
          <w:color w:val="000000" w:themeColor="text1"/>
        </w:rPr>
        <w:t>2</w:t>
      </w:r>
      <w:r w:rsidR="004301DE">
        <w:rPr>
          <w:rFonts w:ascii="Calibri" w:hAnsi="Calibri" w:cs="Calibri"/>
          <w:color w:val="000000" w:themeColor="text1"/>
        </w:rPr>
        <w:t>3</w:t>
      </w:r>
      <w:r w:rsidR="00F02E31" w:rsidRPr="00F02E31">
        <w:rPr>
          <w:rFonts w:ascii="Calibri" w:hAnsi="Calibri" w:cs="Calibri"/>
          <w:color w:val="000000" w:themeColor="text1"/>
        </w:rPr>
        <w:t>,</w:t>
      </w:r>
      <w:r w:rsidR="004301DE">
        <w:rPr>
          <w:rFonts w:ascii="Calibri" w:hAnsi="Calibri" w:cs="Calibri"/>
          <w:color w:val="000000" w:themeColor="text1"/>
        </w:rPr>
        <w:t>514</w:t>
      </w:r>
      <w:r w:rsidR="00F02E31" w:rsidRPr="00F02E31">
        <w:rPr>
          <w:rFonts w:ascii="Calibri" w:hAnsi="Calibri" w:cs="Calibri"/>
          <w:color w:val="000000" w:themeColor="text1"/>
        </w:rPr>
        <w:t>,</w:t>
      </w:r>
      <w:r w:rsidR="004301DE">
        <w:rPr>
          <w:rFonts w:ascii="Calibri" w:hAnsi="Calibri" w:cs="Calibri"/>
          <w:color w:val="000000" w:themeColor="text1"/>
        </w:rPr>
        <w:t>762</w:t>
      </w:r>
    </w:p>
    <w:p w14:paraId="772B223E" w14:textId="1456EB89" w:rsidR="00463706" w:rsidRPr="00463706" w:rsidRDefault="004301DE" w:rsidP="00463706">
      <w:pPr>
        <w:pStyle w:val="ListParagraph"/>
        <w:numPr>
          <w:ilvl w:val="0"/>
          <w:numId w:val="1"/>
        </w:numPr>
        <w:spacing w:after="225" w:line="240" w:lineRule="auto"/>
        <w:outlineLvl w:val="0"/>
        <w:rPr>
          <w:rStyle w:val="Hyperlink"/>
          <w:rFonts w:ascii="Calibri" w:hAnsi="Calibri" w:cs="Calibri"/>
          <w:color w:val="000000" w:themeColor="text1"/>
          <w:u w:val="none"/>
        </w:rPr>
      </w:pPr>
      <w:r>
        <w:rPr>
          <w:rStyle w:val="Hyperlink"/>
          <w:rFonts w:ascii="Calibri" w:hAnsi="Calibri" w:cs="Calibri"/>
          <w:color w:val="000000" w:themeColor="text1"/>
          <w:u w:val="none"/>
        </w:rPr>
        <w:t>410</w:t>
      </w:r>
      <w:r w:rsidR="008C7C6D" w:rsidRPr="008C7C6D">
        <w:rPr>
          <w:rStyle w:val="Hyperlink"/>
          <w:rFonts w:ascii="Calibri" w:hAnsi="Calibri" w:cs="Calibri"/>
          <w:color w:val="000000" w:themeColor="text1"/>
          <w:u w:val="none"/>
        </w:rPr>
        <w:t>% increase in s</w:t>
      </w:r>
      <w:r w:rsidR="004710B6">
        <w:rPr>
          <w:rStyle w:val="Hyperlink"/>
          <w:rFonts w:ascii="Calibri" w:hAnsi="Calibri" w:cs="Calibri"/>
          <w:color w:val="000000" w:themeColor="text1"/>
          <w:u w:val="none"/>
        </w:rPr>
        <w:t>hare</w:t>
      </w:r>
      <w:r w:rsidR="008C7C6D" w:rsidRPr="008C7C6D">
        <w:rPr>
          <w:rStyle w:val="Hyperlink"/>
          <w:rFonts w:ascii="Calibri" w:hAnsi="Calibri" w:cs="Calibri"/>
          <w:color w:val="000000" w:themeColor="text1"/>
          <w:u w:val="none"/>
        </w:rPr>
        <w:t>holders’ equity to $</w:t>
      </w:r>
      <w:r>
        <w:rPr>
          <w:rFonts w:ascii="Calibri" w:hAnsi="Calibri" w:cs="Calibri"/>
          <w:color w:val="000000" w:themeColor="text1"/>
        </w:rPr>
        <w:t>3</w:t>
      </w:r>
      <w:r w:rsidR="00F02E31" w:rsidRPr="00F02E31">
        <w:rPr>
          <w:rFonts w:ascii="Calibri" w:hAnsi="Calibri" w:cs="Calibri"/>
          <w:color w:val="000000" w:themeColor="text1"/>
        </w:rPr>
        <w:t>,</w:t>
      </w:r>
      <w:r>
        <w:rPr>
          <w:rFonts w:ascii="Calibri" w:hAnsi="Calibri" w:cs="Calibri"/>
          <w:color w:val="000000" w:themeColor="text1"/>
        </w:rPr>
        <w:t>729,</w:t>
      </w:r>
      <w:r w:rsidR="00D053BE">
        <w:rPr>
          <w:rFonts w:ascii="Calibri" w:hAnsi="Calibri" w:cs="Calibri"/>
          <w:color w:val="000000" w:themeColor="text1"/>
        </w:rPr>
        <w:t>120</w:t>
      </w:r>
    </w:p>
    <w:bookmarkEnd w:id="0"/>
    <w:p w14:paraId="1074AC7E" w14:textId="3039844A" w:rsidR="00E73CB7" w:rsidRPr="00E73CB7" w:rsidRDefault="00E73CB7" w:rsidP="00E73CB7">
      <w:pPr>
        <w:pStyle w:val="NormalWeb"/>
        <w:spacing w:after="0"/>
        <w:rPr>
          <w:rFonts w:asciiTheme="minorHAnsi" w:hAnsiTheme="minorHAnsi" w:cstheme="minorHAnsi"/>
          <w:sz w:val="22"/>
          <w:szCs w:val="22"/>
        </w:rPr>
      </w:pPr>
      <w:r w:rsidRPr="00E73CB7">
        <w:rPr>
          <w:rFonts w:asciiTheme="minorHAnsi" w:hAnsiTheme="minorHAnsi" w:cstheme="minorHAnsi"/>
          <w:sz w:val="22"/>
          <w:szCs w:val="22"/>
        </w:rPr>
        <w:t>-----</w:t>
      </w:r>
    </w:p>
    <w:p w14:paraId="670A0B54" w14:textId="415E1F24" w:rsidR="00E73CB7" w:rsidRDefault="00E73CB7" w:rsidP="00E73CB7">
      <w:pPr>
        <w:pStyle w:val="NormalWeb"/>
        <w:spacing w:after="0"/>
        <w:rPr>
          <w:rFonts w:asciiTheme="minorHAnsi" w:hAnsiTheme="minorHAnsi" w:cstheme="minorHAnsi"/>
          <w:b/>
          <w:bCs/>
          <w:sz w:val="22"/>
          <w:szCs w:val="22"/>
        </w:rPr>
      </w:pPr>
      <w:r w:rsidRPr="00E73CB7">
        <w:rPr>
          <w:rFonts w:asciiTheme="minorHAnsi" w:hAnsiTheme="minorHAnsi" w:cstheme="minorHAnsi"/>
          <w:b/>
          <w:bCs/>
          <w:sz w:val="22"/>
          <w:szCs w:val="22"/>
        </w:rPr>
        <w:t>About Cardiff Lexington Corporation: </w:t>
      </w:r>
    </w:p>
    <w:p w14:paraId="45E6E044" w14:textId="531680E6" w:rsidR="008C7C6D" w:rsidRPr="008C7C6D" w:rsidRDefault="008C7C6D" w:rsidP="008C7C6D">
      <w:pPr>
        <w:pStyle w:val="NormalWeb"/>
        <w:rPr>
          <w:rFonts w:asciiTheme="minorHAnsi" w:hAnsiTheme="minorHAnsi" w:cstheme="minorHAnsi"/>
          <w:sz w:val="22"/>
          <w:szCs w:val="22"/>
        </w:rPr>
      </w:pPr>
      <w:r w:rsidRPr="008C7C6D">
        <w:rPr>
          <w:rFonts w:asciiTheme="minorHAnsi" w:hAnsiTheme="minorHAnsi" w:cstheme="minorHAnsi"/>
          <w:sz w:val="22"/>
          <w:szCs w:val="22"/>
        </w:rPr>
        <w:t xml:space="preserve">Cardiff Lexington Corporation is a </w:t>
      </w:r>
      <w:r w:rsidR="00FB0202">
        <w:rPr>
          <w:rFonts w:asciiTheme="minorHAnsi" w:hAnsiTheme="minorHAnsi" w:cstheme="minorHAnsi"/>
          <w:sz w:val="22"/>
          <w:szCs w:val="22"/>
        </w:rPr>
        <w:t xml:space="preserve">unique targeted healthcare </w:t>
      </w:r>
      <w:r w:rsidRPr="008C7C6D">
        <w:rPr>
          <w:rFonts w:asciiTheme="minorHAnsi" w:hAnsiTheme="minorHAnsi" w:cstheme="minorHAnsi"/>
          <w:sz w:val="22"/>
          <w:szCs w:val="22"/>
        </w:rPr>
        <w:t>holding company focused on locating</w:t>
      </w:r>
      <w:r>
        <w:rPr>
          <w:rFonts w:asciiTheme="minorHAnsi" w:hAnsiTheme="minorHAnsi" w:cstheme="minorHAnsi"/>
          <w:sz w:val="22"/>
          <w:szCs w:val="22"/>
        </w:rPr>
        <w:t>,</w:t>
      </w:r>
      <w:r w:rsidRPr="008C7C6D">
        <w:rPr>
          <w:rFonts w:asciiTheme="minorHAnsi" w:hAnsiTheme="minorHAnsi" w:cstheme="minorHAnsi"/>
          <w:sz w:val="22"/>
          <w:szCs w:val="22"/>
        </w:rPr>
        <w:t xml:space="preserve"> acquiring, and building middle market, niche companies, primarily in </w:t>
      </w:r>
      <w:r w:rsidR="00FB0202">
        <w:rPr>
          <w:rFonts w:asciiTheme="minorHAnsi" w:hAnsiTheme="minorHAnsi" w:cstheme="minorHAnsi"/>
          <w:sz w:val="22"/>
          <w:szCs w:val="22"/>
        </w:rPr>
        <w:t>Orthopedics, Spine Care, and Pain Management</w:t>
      </w:r>
      <w:r w:rsidRPr="008C7C6D">
        <w:rPr>
          <w:rFonts w:asciiTheme="minorHAnsi" w:hAnsiTheme="minorHAnsi" w:cstheme="minorHAnsi"/>
          <w:sz w:val="22"/>
          <w:szCs w:val="22"/>
        </w:rPr>
        <w:t>. Fundamental to the Cardiff Lexington strategy is the service-based partnership culture which emphasizes core values, teamwork, accountability, and performance.</w:t>
      </w:r>
    </w:p>
    <w:p w14:paraId="52AAF34A" w14:textId="14E846AC" w:rsidR="008C7C6D" w:rsidRPr="008C7C6D" w:rsidRDefault="008C7C6D" w:rsidP="008C7C6D">
      <w:pPr>
        <w:pStyle w:val="NormalWeb"/>
        <w:rPr>
          <w:rFonts w:asciiTheme="minorHAnsi" w:hAnsiTheme="minorHAnsi" w:cstheme="minorHAnsi"/>
          <w:sz w:val="22"/>
          <w:szCs w:val="22"/>
        </w:rPr>
      </w:pPr>
      <w:r w:rsidRPr="008C7C6D">
        <w:rPr>
          <w:rFonts w:asciiTheme="minorHAnsi" w:hAnsiTheme="minorHAnsi" w:cstheme="minorHAnsi"/>
          <w:sz w:val="22"/>
          <w:szCs w:val="22"/>
        </w:rPr>
        <w:t xml:space="preserve">A substantial majority of the Company’s revenue is derived from Nova Ortho and Spine, LLC, which operates a group of regional primary specialty and ancillary care facilities throughout Florida that provide traumatic injury victims with a full range of diagnostic and surgical </w:t>
      </w:r>
      <w:r w:rsidR="008D7B99" w:rsidRPr="008C7C6D">
        <w:rPr>
          <w:rFonts w:asciiTheme="minorHAnsi" w:hAnsiTheme="minorHAnsi" w:cstheme="minorHAnsi"/>
          <w:sz w:val="22"/>
          <w:szCs w:val="22"/>
        </w:rPr>
        <w:t>services, primary</w:t>
      </w:r>
      <w:r w:rsidRPr="008C7C6D">
        <w:rPr>
          <w:rFonts w:asciiTheme="minorHAnsi" w:hAnsiTheme="minorHAnsi" w:cstheme="minorHAnsi"/>
          <w:sz w:val="22"/>
          <w:szCs w:val="22"/>
        </w:rPr>
        <w:t xml:space="preserve"> care evaluations, interventional pain management, and specialty consultation services. </w:t>
      </w:r>
    </w:p>
    <w:p w14:paraId="52DD80CB" w14:textId="1AE0114C" w:rsidR="008C7C6D" w:rsidRPr="008C7C6D" w:rsidRDefault="008C7C6D" w:rsidP="008C7C6D">
      <w:pPr>
        <w:pStyle w:val="NormalWeb"/>
        <w:rPr>
          <w:rFonts w:asciiTheme="minorHAnsi" w:hAnsiTheme="minorHAnsi" w:cstheme="minorHAnsi"/>
          <w:sz w:val="22"/>
          <w:szCs w:val="22"/>
        </w:rPr>
      </w:pPr>
      <w:r w:rsidRPr="008C7C6D">
        <w:rPr>
          <w:rFonts w:asciiTheme="minorHAnsi" w:hAnsiTheme="minorHAnsi" w:cstheme="minorHAnsi"/>
          <w:sz w:val="22"/>
          <w:szCs w:val="22"/>
        </w:rPr>
        <w:t xml:space="preserve">For more information on Cardiff Lexington Corporation, you may access the company’s website at </w:t>
      </w:r>
      <w:hyperlink r:id="rId8" w:history="1">
        <w:r w:rsidRPr="008C7C6D">
          <w:rPr>
            <w:rStyle w:val="Hyperlink"/>
            <w:rFonts w:asciiTheme="minorHAnsi" w:hAnsiTheme="minorHAnsi" w:cstheme="minorHAnsi"/>
            <w:sz w:val="22"/>
            <w:szCs w:val="22"/>
          </w:rPr>
          <w:t>https://cardifflexington.com/</w:t>
        </w:r>
      </w:hyperlink>
    </w:p>
    <w:p w14:paraId="484A47A5" w14:textId="77777777" w:rsidR="00E73CB7" w:rsidRDefault="00E73CB7" w:rsidP="00E73CB7">
      <w:pPr>
        <w:pStyle w:val="NormalWeb"/>
        <w:spacing w:after="0"/>
        <w:rPr>
          <w:rFonts w:asciiTheme="minorHAnsi" w:hAnsiTheme="minorHAnsi" w:cstheme="minorHAnsi"/>
          <w:i/>
          <w:iCs/>
          <w:sz w:val="22"/>
          <w:szCs w:val="22"/>
        </w:rPr>
      </w:pPr>
      <w:r w:rsidRPr="00E73CB7">
        <w:rPr>
          <w:rFonts w:asciiTheme="minorHAnsi" w:hAnsiTheme="minorHAnsi" w:cstheme="minorHAnsi"/>
          <w:b/>
          <w:bCs/>
          <w:i/>
          <w:iCs/>
          <w:sz w:val="22"/>
          <w:szCs w:val="22"/>
        </w:rPr>
        <w:t>FORWARD LOOKING STATEMENT:</w:t>
      </w:r>
      <w:r w:rsidRPr="00E73CB7">
        <w:rPr>
          <w:rFonts w:asciiTheme="minorHAnsi" w:hAnsiTheme="minorHAnsi" w:cstheme="minorHAnsi"/>
          <w:i/>
          <w:iCs/>
          <w:sz w:val="22"/>
          <w:szCs w:val="22"/>
        </w:rPr>
        <w:t xml:space="preserve"> This news release contains forward looking statements within the meaning of the Securities Litigation Reform Act. The statements reflect the Company's current views with respect to future events that involve risks and uncertainties. These risks include the failure to meet schedule or performance requirements of the Company's business, the Company's liquidity position, the Company's ability to obtain new business, the emergence of competitors with greater financial resources, and the impact of competitive pricing. In the light of these uncertainties the forward-looking events referred to in this release might not occur.</w:t>
      </w:r>
    </w:p>
    <w:p w14:paraId="340A633C" w14:textId="77777777" w:rsidR="00F001DA" w:rsidRPr="004204ED" w:rsidRDefault="00F001DA" w:rsidP="00F001DA">
      <w:pPr>
        <w:pStyle w:val="NormalWeb"/>
        <w:spacing w:before="0" w:beforeAutospacing="0" w:after="0" w:afterAutospacing="0"/>
        <w:rPr>
          <w:rFonts w:ascii="Calibri" w:hAnsi="Calibri" w:cs="Calibri"/>
          <w:b/>
          <w:bCs/>
          <w:sz w:val="22"/>
          <w:szCs w:val="22"/>
        </w:rPr>
      </w:pPr>
      <w:r w:rsidRPr="004204ED">
        <w:rPr>
          <w:rFonts w:ascii="Calibri" w:hAnsi="Calibri" w:cs="Calibri"/>
          <w:b/>
          <w:bCs/>
          <w:sz w:val="22"/>
          <w:szCs w:val="22"/>
        </w:rPr>
        <w:t>Use of Non-GAAP Financial Measures</w:t>
      </w:r>
    </w:p>
    <w:p w14:paraId="0D8DBED4" w14:textId="77777777" w:rsidR="00F001DA" w:rsidRDefault="00F001DA" w:rsidP="00F001DA">
      <w:pPr>
        <w:pStyle w:val="NormalWeb"/>
        <w:spacing w:before="0" w:beforeAutospacing="0" w:after="0" w:afterAutospacing="0"/>
        <w:rPr>
          <w:b/>
          <w:bCs/>
          <w:sz w:val="20"/>
          <w:szCs w:val="20"/>
        </w:rPr>
      </w:pPr>
    </w:p>
    <w:p w14:paraId="3FF9A580" w14:textId="172490F6" w:rsidR="004204ED" w:rsidRPr="00A324D9" w:rsidRDefault="00F001DA" w:rsidP="004204ED">
      <w:pPr>
        <w:pStyle w:val="NormalWeb"/>
        <w:spacing w:before="0" w:beforeAutospacing="0" w:after="0" w:afterAutospacing="0"/>
        <w:rPr>
          <w:rFonts w:asciiTheme="minorHAnsi" w:hAnsiTheme="minorHAnsi" w:cstheme="minorHAnsi"/>
          <w:sz w:val="22"/>
          <w:szCs w:val="22"/>
        </w:rPr>
      </w:pPr>
      <w:r w:rsidRPr="004204ED">
        <w:rPr>
          <w:rFonts w:asciiTheme="minorHAnsi" w:hAnsiTheme="minorHAnsi" w:cstheme="minorHAnsi"/>
          <w:sz w:val="22"/>
          <w:szCs w:val="22"/>
        </w:rPr>
        <w:t xml:space="preserve">Cardiff Lexington Corporation prepares its consolidated financial statements in accordance with United States generally accepted accounting principles ("GAAP"). In addition to GAAP disclosures, this document contains financial information and measures considered to be "non-GAAP". These non-GAAP measures can be used in order to gain a more complete and accurate understanding of the Company's financial condition and results. Non-GAAP financial measures should </w:t>
      </w:r>
      <w:r>
        <w:rPr>
          <w:rFonts w:asciiTheme="minorHAnsi" w:hAnsiTheme="minorHAnsi" w:cstheme="minorHAnsi"/>
          <w:sz w:val="22"/>
          <w:szCs w:val="22"/>
        </w:rPr>
        <w:t xml:space="preserve">be </w:t>
      </w:r>
      <w:r w:rsidRPr="004204ED">
        <w:rPr>
          <w:rFonts w:asciiTheme="minorHAnsi" w:hAnsiTheme="minorHAnsi" w:cstheme="minorHAnsi"/>
          <w:sz w:val="22"/>
          <w:szCs w:val="22"/>
        </w:rPr>
        <w:t>considered in conjunction with, and not as a substitute to GAAP financial measures.</w:t>
      </w:r>
    </w:p>
    <w:p w14:paraId="37E259B3" w14:textId="77777777" w:rsidR="00F001DA" w:rsidRPr="004204ED" w:rsidRDefault="00F001DA" w:rsidP="004204ED">
      <w:pPr>
        <w:pStyle w:val="NormalWeb"/>
        <w:spacing w:before="0" w:beforeAutospacing="0" w:after="0" w:afterAutospacing="0"/>
        <w:rPr>
          <w:rFonts w:asciiTheme="minorHAnsi" w:hAnsiTheme="minorHAnsi" w:cstheme="minorHAnsi"/>
          <w:sz w:val="22"/>
          <w:szCs w:val="22"/>
        </w:rPr>
      </w:pPr>
    </w:p>
    <w:p w14:paraId="42B456FA" w14:textId="120B95BC" w:rsidR="00901A3A" w:rsidRDefault="00901A3A" w:rsidP="00901A3A">
      <w:pPr>
        <w:pStyle w:val="NormalWeb"/>
        <w:spacing w:before="0" w:beforeAutospacing="0" w:after="0" w:afterAutospacing="0"/>
        <w:rPr>
          <w:rFonts w:ascii="Calibri" w:hAnsi="Calibri" w:cs="Calibri"/>
          <w:sz w:val="22"/>
          <w:szCs w:val="22"/>
        </w:rPr>
      </w:pPr>
      <w:r>
        <w:rPr>
          <w:rFonts w:ascii="Calibri" w:hAnsi="Calibri" w:cs="Calibri"/>
          <w:sz w:val="22"/>
          <w:szCs w:val="22"/>
        </w:rPr>
        <w:t>Cardiff Lexington Investor Relations</w:t>
      </w:r>
    </w:p>
    <w:p w14:paraId="617C1992" w14:textId="72F2EC72" w:rsidR="00901A3A" w:rsidRDefault="00901A3A" w:rsidP="00901A3A">
      <w:pPr>
        <w:pStyle w:val="NormalWeb"/>
        <w:spacing w:before="0" w:beforeAutospacing="0" w:after="0" w:afterAutospacing="0"/>
        <w:rPr>
          <w:rFonts w:ascii="Calibri" w:hAnsi="Calibri" w:cs="Calibri"/>
          <w:sz w:val="22"/>
          <w:szCs w:val="22"/>
        </w:rPr>
      </w:pPr>
      <w:hyperlink r:id="rId9" w:history="1">
        <w:r w:rsidRPr="00B14654">
          <w:rPr>
            <w:rStyle w:val="Hyperlink"/>
            <w:rFonts w:ascii="Calibri" w:hAnsi="Calibri" w:cs="Calibri"/>
            <w:sz w:val="22"/>
            <w:szCs w:val="22"/>
          </w:rPr>
          <w:t>investorsrelations@cardifflexington.com</w:t>
        </w:r>
      </w:hyperlink>
    </w:p>
    <w:p w14:paraId="732BB56C" w14:textId="696BDDD2" w:rsidR="00901A3A" w:rsidRPr="00901A3A" w:rsidRDefault="008D685B" w:rsidP="00901A3A">
      <w:pPr>
        <w:pStyle w:val="NormalWeb"/>
        <w:spacing w:before="0" w:beforeAutospacing="0" w:after="0" w:afterAutospacing="0"/>
        <w:rPr>
          <w:rFonts w:ascii="Calibri" w:hAnsi="Calibri" w:cs="Calibri"/>
          <w:sz w:val="22"/>
          <w:szCs w:val="22"/>
        </w:rPr>
      </w:pPr>
      <w:r>
        <w:rPr>
          <w:rFonts w:ascii="Calibri" w:hAnsi="Calibri" w:cs="Calibri"/>
          <w:sz w:val="22"/>
          <w:szCs w:val="22"/>
        </w:rPr>
        <w:t>(800) 628-2100 ext. 705</w:t>
      </w:r>
    </w:p>
    <w:p w14:paraId="60C55507" w14:textId="77777777" w:rsidR="00901A3A" w:rsidRDefault="00901A3A" w:rsidP="003640E8">
      <w:pPr>
        <w:pStyle w:val="NormalWeb"/>
        <w:spacing w:before="0" w:beforeAutospacing="0" w:after="0" w:afterAutospacing="0"/>
        <w:rPr>
          <w:rFonts w:ascii="Calibri" w:hAnsi="Calibri" w:cs="Calibri"/>
          <w:sz w:val="22"/>
          <w:szCs w:val="22"/>
        </w:rPr>
      </w:pPr>
    </w:p>
    <w:p w14:paraId="0B0E462E" w14:textId="266A8D8E" w:rsidR="003640E8" w:rsidRPr="00901A3A" w:rsidRDefault="003640E8" w:rsidP="003640E8">
      <w:pPr>
        <w:pStyle w:val="NormalWeb"/>
        <w:spacing w:before="0" w:beforeAutospacing="0" w:after="0" w:afterAutospacing="0"/>
        <w:rPr>
          <w:rFonts w:ascii="Calibri" w:hAnsi="Calibri" w:cs="Calibri"/>
          <w:sz w:val="22"/>
          <w:szCs w:val="22"/>
        </w:rPr>
      </w:pPr>
      <w:r w:rsidRPr="00901A3A">
        <w:rPr>
          <w:rFonts w:ascii="Calibri" w:hAnsi="Calibri" w:cs="Calibri"/>
          <w:sz w:val="22"/>
          <w:szCs w:val="22"/>
        </w:rPr>
        <w:t>or</w:t>
      </w:r>
    </w:p>
    <w:p w14:paraId="1A1E6EE5" w14:textId="1C9107B5" w:rsidR="003640E8" w:rsidRDefault="003640E8" w:rsidP="003640E8">
      <w:pPr>
        <w:pStyle w:val="NormalWeb"/>
        <w:spacing w:before="0" w:beforeAutospacing="0" w:after="0" w:afterAutospacing="0"/>
        <w:rPr>
          <w:b/>
          <w:bCs/>
          <w:sz w:val="20"/>
          <w:szCs w:val="20"/>
        </w:rPr>
      </w:pPr>
    </w:p>
    <w:p w14:paraId="02E16D4B" w14:textId="4B653260" w:rsidR="003640E8" w:rsidRPr="00901A3A" w:rsidRDefault="003640E8" w:rsidP="003640E8">
      <w:pPr>
        <w:pStyle w:val="NormalWeb"/>
        <w:spacing w:before="0" w:beforeAutospacing="0" w:after="0" w:afterAutospacing="0"/>
        <w:rPr>
          <w:rFonts w:ascii="Calibri" w:hAnsi="Calibri" w:cs="Calibri"/>
          <w:sz w:val="22"/>
          <w:szCs w:val="22"/>
        </w:rPr>
      </w:pPr>
      <w:r w:rsidRPr="00901A3A">
        <w:rPr>
          <w:rFonts w:ascii="Calibri" w:hAnsi="Calibri" w:cs="Calibri"/>
          <w:sz w:val="22"/>
          <w:szCs w:val="22"/>
        </w:rPr>
        <w:t>IMS Investor Relations</w:t>
      </w:r>
    </w:p>
    <w:p w14:paraId="044A7CE6" w14:textId="678D6D15" w:rsidR="003640E8" w:rsidRPr="00901A3A" w:rsidRDefault="003640E8" w:rsidP="003640E8">
      <w:pPr>
        <w:pStyle w:val="NormalWeb"/>
        <w:spacing w:before="0" w:beforeAutospacing="0" w:after="0" w:afterAutospacing="0"/>
        <w:rPr>
          <w:rFonts w:ascii="Calibri" w:hAnsi="Calibri" w:cs="Calibri"/>
          <w:sz w:val="22"/>
          <w:szCs w:val="22"/>
        </w:rPr>
      </w:pPr>
      <w:hyperlink r:id="rId10" w:history="1">
        <w:r w:rsidRPr="00901A3A">
          <w:rPr>
            <w:rStyle w:val="Hyperlink"/>
            <w:rFonts w:ascii="Calibri" w:hAnsi="Calibri" w:cs="Calibri"/>
            <w:sz w:val="22"/>
            <w:szCs w:val="22"/>
          </w:rPr>
          <w:t>cardifflexington@imsinvestorrelations.com</w:t>
        </w:r>
      </w:hyperlink>
    </w:p>
    <w:p w14:paraId="5290ADCD" w14:textId="1368714F" w:rsidR="004204ED" w:rsidRPr="004204ED" w:rsidRDefault="003640E8" w:rsidP="004204ED">
      <w:pPr>
        <w:pStyle w:val="NormalWeb"/>
        <w:spacing w:before="0" w:beforeAutospacing="0" w:after="0" w:afterAutospacing="0"/>
        <w:rPr>
          <w:rFonts w:ascii="Calibri" w:hAnsi="Calibri" w:cs="Calibri"/>
          <w:sz w:val="22"/>
          <w:szCs w:val="22"/>
        </w:rPr>
      </w:pPr>
      <w:r w:rsidRPr="00901A3A">
        <w:rPr>
          <w:rFonts w:ascii="Calibri" w:hAnsi="Calibri" w:cs="Calibri"/>
          <w:sz w:val="22"/>
          <w:szCs w:val="22"/>
        </w:rPr>
        <w:lastRenderedPageBreak/>
        <w:t>(203) 972-9200</w:t>
      </w:r>
    </w:p>
    <w:p w14:paraId="6AC19DF5" w14:textId="77777777" w:rsidR="000B29DF" w:rsidRDefault="000B29DF" w:rsidP="00FB6A7A">
      <w:pPr>
        <w:pStyle w:val="NormalWeb"/>
        <w:spacing w:before="0" w:beforeAutospacing="0" w:after="0" w:afterAutospacing="0"/>
        <w:jc w:val="center"/>
        <w:rPr>
          <w:b/>
          <w:bCs/>
          <w:sz w:val="20"/>
          <w:szCs w:val="20"/>
        </w:rPr>
      </w:pPr>
    </w:p>
    <w:p w14:paraId="40BBF5F1" w14:textId="77777777" w:rsidR="004204ED" w:rsidRDefault="004204ED" w:rsidP="004204ED">
      <w:pPr>
        <w:pStyle w:val="NormalWeb"/>
        <w:spacing w:before="0" w:beforeAutospacing="0" w:after="0" w:afterAutospacing="0"/>
        <w:rPr>
          <w:b/>
          <w:bCs/>
          <w:sz w:val="20"/>
          <w:szCs w:val="20"/>
        </w:rPr>
      </w:pPr>
    </w:p>
    <w:p w14:paraId="1B02FDE7" w14:textId="28CFA364" w:rsidR="009D5CE5" w:rsidRDefault="009D5CE5" w:rsidP="004204ED">
      <w:pPr>
        <w:pStyle w:val="NormalWeb"/>
        <w:spacing w:before="0" w:beforeAutospacing="0" w:after="0" w:afterAutospacing="0"/>
        <w:jc w:val="center"/>
        <w:rPr>
          <w:sz w:val="20"/>
          <w:szCs w:val="20"/>
        </w:rPr>
      </w:pPr>
      <w:r>
        <w:rPr>
          <w:b/>
          <w:bCs/>
          <w:sz w:val="20"/>
          <w:szCs w:val="20"/>
        </w:rPr>
        <w:t>CARDIFF LEXINGTON CORPORATION AND SUBSIDIARIES</w:t>
      </w:r>
    </w:p>
    <w:p w14:paraId="5CD35943" w14:textId="77777777" w:rsidR="009D5CE5" w:rsidRDefault="009D5CE5" w:rsidP="009D5CE5">
      <w:pPr>
        <w:pStyle w:val="NormalWeb"/>
        <w:spacing w:before="0" w:beforeAutospacing="0" w:after="0" w:afterAutospacing="0"/>
        <w:jc w:val="center"/>
        <w:rPr>
          <w:sz w:val="20"/>
          <w:szCs w:val="20"/>
        </w:rPr>
      </w:pPr>
      <w:r>
        <w:rPr>
          <w:b/>
          <w:bCs/>
          <w:sz w:val="20"/>
          <w:szCs w:val="20"/>
        </w:rPr>
        <w:t>CONDENSED CONSOLIDATED STATEMENTS OF OPERATIONS</w:t>
      </w:r>
    </w:p>
    <w:p w14:paraId="33145115" w14:textId="46840BC7" w:rsidR="009D5CE5" w:rsidRDefault="009D5CE5" w:rsidP="009D5CE5">
      <w:pPr>
        <w:pStyle w:val="NormalWeb"/>
        <w:spacing w:before="0" w:beforeAutospacing="0" w:after="0" w:afterAutospacing="0"/>
        <w:jc w:val="center"/>
        <w:rPr>
          <w:sz w:val="20"/>
          <w:szCs w:val="20"/>
        </w:rPr>
      </w:pPr>
      <w:r>
        <w:rPr>
          <w:b/>
          <w:bCs/>
          <w:sz w:val="20"/>
          <w:szCs w:val="20"/>
        </w:rPr>
        <w:t xml:space="preserve">FOR THE </w:t>
      </w:r>
      <w:r w:rsidR="0076301E">
        <w:rPr>
          <w:b/>
          <w:bCs/>
          <w:sz w:val="20"/>
          <w:szCs w:val="20"/>
        </w:rPr>
        <w:t>THREE</w:t>
      </w:r>
      <w:r>
        <w:rPr>
          <w:b/>
          <w:bCs/>
          <w:sz w:val="20"/>
          <w:szCs w:val="20"/>
        </w:rPr>
        <w:t xml:space="preserve"> AND </w:t>
      </w:r>
      <w:r w:rsidR="00B621C1">
        <w:rPr>
          <w:b/>
          <w:bCs/>
          <w:sz w:val="20"/>
          <w:szCs w:val="20"/>
        </w:rPr>
        <w:t>NINE</w:t>
      </w:r>
      <w:r w:rsidR="00970EBE">
        <w:rPr>
          <w:b/>
          <w:bCs/>
          <w:sz w:val="20"/>
          <w:szCs w:val="20"/>
        </w:rPr>
        <w:t xml:space="preserve"> </w:t>
      </w:r>
      <w:r>
        <w:rPr>
          <w:b/>
          <w:bCs/>
          <w:sz w:val="20"/>
          <w:szCs w:val="20"/>
        </w:rPr>
        <w:t>MONTHS ENDED</w:t>
      </w:r>
      <w:r w:rsidR="0076301E">
        <w:rPr>
          <w:b/>
          <w:bCs/>
          <w:sz w:val="20"/>
          <w:szCs w:val="20"/>
        </w:rPr>
        <w:t xml:space="preserve"> </w:t>
      </w:r>
      <w:r w:rsidR="00DD76D7">
        <w:rPr>
          <w:b/>
          <w:bCs/>
          <w:sz w:val="20"/>
          <w:szCs w:val="20"/>
        </w:rPr>
        <w:t>SEPTEMBER 30</w:t>
      </w:r>
      <w:r w:rsidR="00970EBE">
        <w:rPr>
          <w:b/>
          <w:bCs/>
          <w:sz w:val="20"/>
          <w:szCs w:val="20"/>
        </w:rPr>
        <w:t xml:space="preserve">, 2024 </w:t>
      </w:r>
      <w:r w:rsidR="00D053BE">
        <w:rPr>
          <w:b/>
          <w:bCs/>
          <w:sz w:val="20"/>
          <w:szCs w:val="20"/>
        </w:rPr>
        <w:t xml:space="preserve">AND </w:t>
      </w:r>
      <w:r w:rsidR="00970EBE">
        <w:rPr>
          <w:b/>
          <w:bCs/>
          <w:sz w:val="20"/>
          <w:szCs w:val="20"/>
        </w:rPr>
        <w:t>2023</w:t>
      </w:r>
    </w:p>
    <w:p w14:paraId="2D776221" w14:textId="5EB13EC4" w:rsidR="009D5CE5" w:rsidRDefault="009D5CE5" w:rsidP="009D5CE5">
      <w:pPr>
        <w:pStyle w:val="NormalWeb"/>
        <w:spacing w:before="0" w:beforeAutospacing="0" w:after="0" w:afterAutospacing="0"/>
        <w:jc w:val="center"/>
        <w:rPr>
          <w:b/>
          <w:bCs/>
          <w:sz w:val="20"/>
          <w:szCs w:val="20"/>
        </w:rPr>
      </w:pPr>
      <w:r>
        <w:rPr>
          <w:b/>
          <w:bCs/>
          <w:sz w:val="20"/>
          <w:szCs w:val="20"/>
        </w:rPr>
        <w:t>(UNAUDITED)</w:t>
      </w:r>
    </w:p>
    <w:p w14:paraId="4FEE1E95" w14:textId="77777777" w:rsidR="00DD76D7" w:rsidRDefault="00DD76D7" w:rsidP="009D5CE5">
      <w:pPr>
        <w:pStyle w:val="NormalWeb"/>
        <w:spacing w:before="0" w:beforeAutospacing="0" w:after="0" w:afterAutospacing="0"/>
        <w:jc w:val="center"/>
        <w:rPr>
          <w:b/>
          <w:bCs/>
          <w:sz w:val="20"/>
          <w:szCs w:val="20"/>
        </w:rPr>
      </w:pPr>
    </w:p>
    <w:tbl>
      <w:tblPr>
        <w:tblW w:w="11520" w:type="dxa"/>
        <w:jc w:val="center"/>
        <w:tblLayout w:type="fixed"/>
        <w:tblLook w:val="04A0" w:firstRow="1" w:lastRow="0" w:firstColumn="1" w:lastColumn="0" w:noHBand="0" w:noVBand="1"/>
      </w:tblPr>
      <w:tblGrid>
        <w:gridCol w:w="3865"/>
        <w:gridCol w:w="266"/>
        <w:gridCol w:w="316"/>
        <w:gridCol w:w="1150"/>
        <w:gridCol w:w="266"/>
        <w:gridCol w:w="257"/>
        <w:gridCol w:w="270"/>
        <w:gridCol w:w="1170"/>
        <w:gridCol w:w="270"/>
        <w:gridCol w:w="270"/>
        <w:gridCol w:w="1170"/>
        <w:gridCol w:w="270"/>
        <w:gridCol w:w="270"/>
        <w:gridCol w:w="270"/>
        <w:gridCol w:w="1170"/>
        <w:gridCol w:w="270"/>
      </w:tblGrid>
      <w:tr w:rsidR="00DD76D7" w14:paraId="5C3D0DBB" w14:textId="77777777" w:rsidTr="00DD76D7">
        <w:trPr>
          <w:trHeight w:val="75"/>
          <w:jc w:val="center"/>
        </w:trPr>
        <w:tc>
          <w:tcPr>
            <w:tcW w:w="3865" w:type="dxa"/>
            <w:tcBorders>
              <w:top w:val="nil"/>
              <w:left w:val="nil"/>
              <w:bottom w:val="nil"/>
              <w:right w:val="nil"/>
            </w:tcBorders>
            <w:shd w:val="clear" w:color="000000" w:fill="FFFFFF"/>
            <w:noWrap/>
            <w:vAlign w:val="center"/>
            <w:hideMark/>
          </w:tcPr>
          <w:p w14:paraId="5218BB77" w14:textId="77777777" w:rsidR="00DD76D7" w:rsidRDefault="00DD76D7">
            <w:pPr>
              <w:rPr>
                <w:b/>
                <w:bCs/>
                <w:color w:val="000000"/>
                <w:sz w:val="20"/>
                <w:szCs w:val="20"/>
              </w:rPr>
            </w:pPr>
            <w:bookmarkStart w:id="1" w:name="RANGE!A5:P31"/>
            <w:r>
              <w:rPr>
                <w:b/>
                <w:bCs/>
                <w:color w:val="000000"/>
                <w:sz w:val="20"/>
                <w:szCs w:val="20"/>
              </w:rPr>
              <w:t> </w:t>
            </w:r>
            <w:bookmarkEnd w:id="1"/>
          </w:p>
        </w:tc>
        <w:tc>
          <w:tcPr>
            <w:tcW w:w="266" w:type="dxa"/>
            <w:tcBorders>
              <w:top w:val="nil"/>
              <w:left w:val="nil"/>
              <w:bottom w:val="nil"/>
              <w:right w:val="nil"/>
            </w:tcBorders>
            <w:shd w:val="clear" w:color="000000" w:fill="FFFFFF"/>
            <w:noWrap/>
            <w:vAlign w:val="bottom"/>
            <w:hideMark/>
          </w:tcPr>
          <w:p w14:paraId="19DCB633"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316" w:type="dxa"/>
            <w:tcBorders>
              <w:top w:val="nil"/>
              <w:left w:val="nil"/>
              <w:bottom w:val="nil"/>
              <w:right w:val="nil"/>
            </w:tcBorders>
            <w:shd w:val="clear" w:color="000000" w:fill="FFFFFF"/>
            <w:noWrap/>
            <w:vAlign w:val="bottom"/>
            <w:hideMark/>
          </w:tcPr>
          <w:p w14:paraId="43468091"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1150" w:type="dxa"/>
            <w:tcBorders>
              <w:top w:val="nil"/>
              <w:left w:val="nil"/>
              <w:bottom w:val="nil"/>
              <w:right w:val="nil"/>
            </w:tcBorders>
            <w:shd w:val="clear" w:color="000000" w:fill="FFFFFF"/>
            <w:noWrap/>
            <w:vAlign w:val="bottom"/>
            <w:hideMark/>
          </w:tcPr>
          <w:p w14:paraId="02BF23CE"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266" w:type="dxa"/>
            <w:tcBorders>
              <w:top w:val="nil"/>
              <w:left w:val="nil"/>
              <w:bottom w:val="nil"/>
              <w:right w:val="nil"/>
            </w:tcBorders>
            <w:shd w:val="clear" w:color="000000" w:fill="FFFFFF"/>
            <w:noWrap/>
            <w:vAlign w:val="bottom"/>
            <w:hideMark/>
          </w:tcPr>
          <w:p w14:paraId="79CD433D"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257" w:type="dxa"/>
            <w:tcBorders>
              <w:top w:val="nil"/>
              <w:left w:val="nil"/>
              <w:bottom w:val="nil"/>
              <w:right w:val="nil"/>
            </w:tcBorders>
            <w:shd w:val="clear" w:color="000000" w:fill="FFFFFF"/>
            <w:noWrap/>
            <w:vAlign w:val="bottom"/>
            <w:hideMark/>
          </w:tcPr>
          <w:p w14:paraId="52997E36"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270" w:type="dxa"/>
            <w:tcBorders>
              <w:top w:val="nil"/>
              <w:left w:val="nil"/>
              <w:bottom w:val="nil"/>
              <w:right w:val="nil"/>
            </w:tcBorders>
            <w:shd w:val="clear" w:color="000000" w:fill="FFFFFF"/>
            <w:noWrap/>
            <w:vAlign w:val="bottom"/>
            <w:hideMark/>
          </w:tcPr>
          <w:p w14:paraId="658BC28B"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1170" w:type="dxa"/>
            <w:tcBorders>
              <w:top w:val="nil"/>
              <w:left w:val="nil"/>
              <w:bottom w:val="nil"/>
              <w:right w:val="nil"/>
            </w:tcBorders>
            <w:shd w:val="clear" w:color="000000" w:fill="FFFFFF"/>
            <w:noWrap/>
            <w:vAlign w:val="bottom"/>
            <w:hideMark/>
          </w:tcPr>
          <w:p w14:paraId="3DB34209"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270" w:type="dxa"/>
            <w:tcBorders>
              <w:top w:val="nil"/>
              <w:left w:val="nil"/>
              <w:bottom w:val="nil"/>
              <w:right w:val="nil"/>
            </w:tcBorders>
            <w:shd w:val="clear" w:color="000000" w:fill="FFFFFF"/>
            <w:noWrap/>
            <w:vAlign w:val="bottom"/>
            <w:hideMark/>
          </w:tcPr>
          <w:p w14:paraId="20F9308F"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270" w:type="dxa"/>
            <w:tcBorders>
              <w:top w:val="nil"/>
              <w:left w:val="nil"/>
              <w:bottom w:val="nil"/>
              <w:right w:val="nil"/>
            </w:tcBorders>
            <w:shd w:val="clear" w:color="000000" w:fill="FFFFFF"/>
            <w:noWrap/>
            <w:vAlign w:val="bottom"/>
            <w:hideMark/>
          </w:tcPr>
          <w:p w14:paraId="12C896E6"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1170" w:type="dxa"/>
            <w:tcBorders>
              <w:top w:val="nil"/>
              <w:left w:val="nil"/>
              <w:bottom w:val="nil"/>
              <w:right w:val="nil"/>
            </w:tcBorders>
            <w:shd w:val="clear" w:color="000000" w:fill="FFFFFF"/>
            <w:noWrap/>
            <w:vAlign w:val="bottom"/>
            <w:hideMark/>
          </w:tcPr>
          <w:p w14:paraId="3451AAD4"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270" w:type="dxa"/>
            <w:tcBorders>
              <w:top w:val="nil"/>
              <w:left w:val="nil"/>
              <w:bottom w:val="nil"/>
              <w:right w:val="nil"/>
            </w:tcBorders>
            <w:shd w:val="clear" w:color="000000" w:fill="FFFFFF"/>
            <w:noWrap/>
            <w:vAlign w:val="bottom"/>
            <w:hideMark/>
          </w:tcPr>
          <w:p w14:paraId="3C13667A"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270" w:type="dxa"/>
            <w:tcBorders>
              <w:top w:val="nil"/>
              <w:left w:val="nil"/>
              <w:bottom w:val="nil"/>
              <w:right w:val="nil"/>
            </w:tcBorders>
            <w:shd w:val="clear" w:color="000000" w:fill="FFFFFF"/>
            <w:noWrap/>
            <w:vAlign w:val="bottom"/>
            <w:hideMark/>
          </w:tcPr>
          <w:p w14:paraId="4F4F1988"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270" w:type="dxa"/>
            <w:tcBorders>
              <w:top w:val="nil"/>
              <w:left w:val="nil"/>
              <w:bottom w:val="nil"/>
              <w:right w:val="nil"/>
            </w:tcBorders>
            <w:shd w:val="clear" w:color="000000" w:fill="FFFFFF"/>
            <w:noWrap/>
            <w:vAlign w:val="bottom"/>
            <w:hideMark/>
          </w:tcPr>
          <w:p w14:paraId="28934DA0"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1170" w:type="dxa"/>
            <w:tcBorders>
              <w:top w:val="nil"/>
              <w:left w:val="nil"/>
              <w:bottom w:val="nil"/>
              <w:right w:val="nil"/>
            </w:tcBorders>
            <w:shd w:val="clear" w:color="000000" w:fill="FFFFFF"/>
            <w:noWrap/>
            <w:vAlign w:val="bottom"/>
            <w:hideMark/>
          </w:tcPr>
          <w:p w14:paraId="3615B716"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c>
          <w:tcPr>
            <w:tcW w:w="270" w:type="dxa"/>
            <w:tcBorders>
              <w:top w:val="nil"/>
              <w:left w:val="nil"/>
              <w:bottom w:val="nil"/>
              <w:right w:val="nil"/>
            </w:tcBorders>
            <w:shd w:val="clear" w:color="000000" w:fill="FFFFFF"/>
            <w:noWrap/>
            <w:vAlign w:val="bottom"/>
            <w:hideMark/>
          </w:tcPr>
          <w:p w14:paraId="7A1D972A" w14:textId="77777777" w:rsidR="00DD76D7" w:rsidRDefault="00DD76D7">
            <w:pPr>
              <w:rPr>
                <w:rFonts w:ascii="Calibri" w:hAnsi="Calibri" w:cs="Calibri"/>
                <w:color w:val="000000"/>
                <w:sz w:val="20"/>
                <w:szCs w:val="20"/>
              </w:rPr>
            </w:pPr>
            <w:r>
              <w:rPr>
                <w:rFonts w:ascii="Calibri" w:hAnsi="Calibri" w:cs="Calibri"/>
                <w:color w:val="000000"/>
                <w:sz w:val="20"/>
                <w:szCs w:val="20"/>
              </w:rPr>
              <w:t> </w:t>
            </w:r>
          </w:p>
        </w:tc>
      </w:tr>
      <w:tr w:rsidR="00DD76D7" w14:paraId="66014643" w14:textId="77777777" w:rsidTr="00DD76D7">
        <w:trPr>
          <w:trHeight w:val="306"/>
          <w:jc w:val="center"/>
        </w:trPr>
        <w:tc>
          <w:tcPr>
            <w:tcW w:w="3865" w:type="dxa"/>
            <w:tcBorders>
              <w:top w:val="nil"/>
              <w:left w:val="nil"/>
              <w:bottom w:val="nil"/>
              <w:right w:val="nil"/>
            </w:tcBorders>
            <w:shd w:val="clear" w:color="000000" w:fill="FFFFFF"/>
            <w:noWrap/>
            <w:vAlign w:val="center"/>
            <w:hideMark/>
          </w:tcPr>
          <w:p w14:paraId="2D44B94B" w14:textId="77777777" w:rsidR="00DD76D7" w:rsidRPr="00DD76D7" w:rsidRDefault="00DD76D7">
            <w:pPr>
              <w:rPr>
                <w:b/>
                <w:bCs/>
                <w:color w:val="000000"/>
                <w:sz w:val="20"/>
                <w:szCs w:val="20"/>
              </w:rPr>
            </w:pPr>
            <w:r w:rsidRPr="00DD76D7">
              <w:rPr>
                <w:b/>
                <w:bCs/>
                <w:color w:val="000000"/>
                <w:sz w:val="20"/>
                <w:szCs w:val="20"/>
              </w:rPr>
              <w:t> </w:t>
            </w:r>
          </w:p>
        </w:tc>
        <w:tc>
          <w:tcPr>
            <w:tcW w:w="266" w:type="dxa"/>
            <w:tcBorders>
              <w:top w:val="nil"/>
              <w:left w:val="nil"/>
              <w:bottom w:val="nil"/>
              <w:right w:val="nil"/>
            </w:tcBorders>
            <w:shd w:val="clear" w:color="000000" w:fill="FFFFFF"/>
            <w:noWrap/>
            <w:vAlign w:val="bottom"/>
            <w:hideMark/>
          </w:tcPr>
          <w:p w14:paraId="40853D79" w14:textId="77777777" w:rsidR="00DD76D7" w:rsidRPr="00DD76D7" w:rsidRDefault="00DD76D7">
            <w:pPr>
              <w:rPr>
                <w:rFonts w:ascii="Calibri" w:hAnsi="Calibri" w:cs="Calibri"/>
                <w:color w:val="000000"/>
                <w:sz w:val="20"/>
                <w:szCs w:val="20"/>
              </w:rPr>
            </w:pPr>
            <w:r w:rsidRPr="00DD76D7">
              <w:rPr>
                <w:rFonts w:ascii="Calibri" w:hAnsi="Calibri" w:cs="Calibri"/>
                <w:color w:val="000000"/>
                <w:sz w:val="20"/>
                <w:szCs w:val="20"/>
              </w:rPr>
              <w:t> </w:t>
            </w:r>
          </w:p>
        </w:tc>
        <w:tc>
          <w:tcPr>
            <w:tcW w:w="316" w:type="dxa"/>
            <w:tcBorders>
              <w:top w:val="nil"/>
              <w:left w:val="nil"/>
              <w:bottom w:val="nil"/>
              <w:right w:val="nil"/>
            </w:tcBorders>
            <w:shd w:val="clear" w:color="000000" w:fill="FFFFFF"/>
            <w:noWrap/>
            <w:vAlign w:val="bottom"/>
            <w:hideMark/>
          </w:tcPr>
          <w:p w14:paraId="529432E2" w14:textId="77777777" w:rsidR="00DD76D7" w:rsidRPr="00DD76D7" w:rsidRDefault="00DD76D7">
            <w:pPr>
              <w:rPr>
                <w:rFonts w:ascii="Calibri" w:hAnsi="Calibri" w:cs="Calibri"/>
                <w:color w:val="000000"/>
                <w:sz w:val="20"/>
                <w:szCs w:val="20"/>
              </w:rPr>
            </w:pPr>
            <w:r w:rsidRPr="00DD76D7">
              <w:rPr>
                <w:rFonts w:ascii="Calibri" w:hAnsi="Calibri" w:cs="Calibri"/>
                <w:color w:val="000000"/>
                <w:sz w:val="20"/>
                <w:szCs w:val="20"/>
              </w:rPr>
              <w:t> </w:t>
            </w:r>
          </w:p>
        </w:tc>
        <w:tc>
          <w:tcPr>
            <w:tcW w:w="3113" w:type="dxa"/>
            <w:gridSpan w:val="5"/>
            <w:tcBorders>
              <w:top w:val="nil"/>
              <w:left w:val="nil"/>
              <w:bottom w:val="nil"/>
              <w:right w:val="nil"/>
            </w:tcBorders>
            <w:shd w:val="clear" w:color="000000" w:fill="FFFFFF"/>
            <w:noWrap/>
            <w:vAlign w:val="bottom"/>
            <w:hideMark/>
          </w:tcPr>
          <w:p w14:paraId="1548F847" w14:textId="16391997" w:rsidR="00DD76D7" w:rsidRPr="00DD76D7" w:rsidRDefault="00DD76D7" w:rsidP="00DD76D7">
            <w:pPr>
              <w:jc w:val="center"/>
              <w:rPr>
                <w:rFonts w:ascii="Calibri" w:hAnsi="Calibri" w:cs="Calibri"/>
                <w:i/>
                <w:iCs/>
                <w:color w:val="000000"/>
                <w:sz w:val="20"/>
                <w:szCs w:val="20"/>
              </w:rPr>
            </w:pPr>
            <w:r w:rsidRPr="00DD76D7">
              <w:rPr>
                <w:rFonts w:ascii="Calibri" w:hAnsi="Calibri" w:cs="Calibri"/>
                <w:i/>
                <w:iCs/>
                <w:color w:val="000000"/>
                <w:sz w:val="20"/>
                <w:szCs w:val="20"/>
              </w:rPr>
              <w:t>Unaudited</w:t>
            </w:r>
          </w:p>
        </w:tc>
        <w:tc>
          <w:tcPr>
            <w:tcW w:w="270" w:type="dxa"/>
            <w:tcBorders>
              <w:top w:val="nil"/>
              <w:left w:val="nil"/>
              <w:bottom w:val="nil"/>
              <w:right w:val="nil"/>
            </w:tcBorders>
            <w:shd w:val="clear" w:color="000000" w:fill="FFFFFF"/>
            <w:noWrap/>
            <w:vAlign w:val="bottom"/>
            <w:hideMark/>
          </w:tcPr>
          <w:p w14:paraId="2B698AFE" w14:textId="77777777" w:rsidR="00DD76D7" w:rsidRPr="00DD76D7" w:rsidRDefault="00DD76D7">
            <w:pPr>
              <w:rPr>
                <w:rFonts w:ascii="Calibri" w:hAnsi="Calibri" w:cs="Calibri"/>
                <w:color w:val="000000"/>
                <w:sz w:val="20"/>
                <w:szCs w:val="20"/>
              </w:rPr>
            </w:pPr>
            <w:r w:rsidRPr="00DD76D7">
              <w:rPr>
                <w:rFonts w:ascii="Calibri" w:hAnsi="Calibri" w:cs="Calibri"/>
                <w:color w:val="000000"/>
                <w:sz w:val="20"/>
                <w:szCs w:val="20"/>
              </w:rPr>
              <w:t> </w:t>
            </w:r>
          </w:p>
        </w:tc>
        <w:tc>
          <w:tcPr>
            <w:tcW w:w="270" w:type="dxa"/>
            <w:tcBorders>
              <w:top w:val="nil"/>
              <w:left w:val="nil"/>
              <w:bottom w:val="nil"/>
              <w:right w:val="nil"/>
            </w:tcBorders>
            <w:shd w:val="clear" w:color="000000" w:fill="FFFFFF"/>
            <w:noWrap/>
            <w:vAlign w:val="bottom"/>
            <w:hideMark/>
          </w:tcPr>
          <w:p w14:paraId="0B060BE4" w14:textId="77777777" w:rsidR="00DD76D7" w:rsidRPr="00DD76D7" w:rsidRDefault="00DD76D7">
            <w:pPr>
              <w:rPr>
                <w:rFonts w:ascii="Calibri" w:hAnsi="Calibri" w:cs="Calibri"/>
                <w:color w:val="000000"/>
                <w:sz w:val="20"/>
                <w:szCs w:val="20"/>
              </w:rPr>
            </w:pPr>
            <w:r w:rsidRPr="00DD76D7">
              <w:rPr>
                <w:rFonts w:ascii="Calibri" w:hAnsi="Calibri" w:cs="Calibri"/>
                <w:color w:val="000000"/>
                <w:sz w:val="20"/>
                <w:szCs w:val="20"/>
              </w:rPr>
              <w:t> </w:t>
            </w:r>
          </w:p>
        </w:tc>
        <w:tc>
          <w:tcPr>
            <w:tcW w:w="3150" w:type="dxa"/>
            <w:gridSpan w:val="5"/>
            <w:tcBorders>
              <w:top w:val="nil"/>
              <w:left w:val="nil"/>
              <w:bottom w:val="nil"/>
              <w:right w:val="nil"/>
            </w:tcBorders>
            <w:shd w:val="clear" w:color="000000" w:fill="FFFFFF"/>
            <w:noWrap/>
            <w:vAlign w:val="bottom"/>
            <w:hideMark/>
          </w:tcPr>
          <w:p w14:paraId="45D0276E" w14:textId="6407CF2F" w:rsidR="00DD76D7" w:rsidRPr="00DD76D7" w:rsidRDefault="00DD76D7" w:rsidP="00DD76D7">
            <w:pPr>
              <w:jc w:val="center"/>
              <w:rPr>
                <w:rFonts w:ascii="Calibri" w:hAnsi="Calibri" w:cs="Calibri"/>
                <w:color w:val="000000"/>
                <w:sz w:val="20"/>
                <w:szCs w:val="20"/>
              </w:rPr>
            </w:pPr>
            <w:r w:rsidRPr="00DD76D7">
              <w:rPr>
                <w:rFonts w:ascii="Calibri" w:hAnsi="Calibri" w:cs="Calibri"/>
                <w:i/>
                <w:iCs/>
                <w:color w:val="000000"/>
                <w:sz w:val="20"/>
                <w:szCs w:val="20"/>
              </w:rPr>
              <w:t>Unaudited</w:t>
            </w:r>
          </w:p>
        </w:tc>
        <w:tc>
          <w:tcPr>
            <w:tcW w:w="270" w:type="dxa"/>
            <w:tcBorders>
              <w:top w:val="nil"/>
              <w:left w:val="nil"/>
              <w:bottom w:val="nil"/>
              <w:right w:val="nil"/>
            </w:tcBorders>
            <w:shd w:val="clear" w:color="000000" w:fill="FFFFFF"/>
            <w:noWrap/>
            <w:vAlign w:val="bottom"/>
            <w:hideMark/>
          </w:tcPr>
          <w:p w14:paraId="5D85830C" w14:textId="77777777" w:rsidR="00DD76D7" w:rsidRPr="00DD76D7" w:rsidRDefault="00DD76D7">
            <w:pPr>
              <w:rPr>
                <w:rFonts w:ascii="Calibri" w:hAnsi="Calibri" w:cs="Calibri"/>
                <w:color w:val="000000"/>
                <w:sz w:val="20"/>
                <w:szCs w:val="20"/>
              </w:rPr>
            </w:pPr>
            <w:r w:rsidRPr="00DD76D7">
              <w:rPr>
                <w:rFonts w:ascii="Calibri" w:hAnsi="Calibri" w:cs="Calibri"/>
                <w:color w:val="000000"/>
                <w:sz w:val="20"/>
                <w:szCs w:val="20"/>
              </w:rPr>
              <w:t> </w:t>
            </w:r>
          </w:p>
        </w:tc>
      </w:tr>
      <w:tr w:rsidR="00DD76D7" w14:paraId="58D5AB49" w14:textId="77777777" w:rsidTr="00DD76D7">
        <w:trPr>
          <w:trHeight w:val="299"/>
          <w:jc w:val="center"/>
        </w:trPr>
        <w:tc>
          <w:tcPr>
            <w:tcW w:w="3865" w:type="dxa"/>
            <w:tcBorders>
              <w:top w:val="nil"/>
              <w:left w:val="nil"/>
              <w:bottom w:val="nil"/>
              <w:right w:val="nil"/>
            </w:tcBorders>
            <w:shd w:val="clear" w:color="000000" w:fill="FFFFFF"/>
            <w:noWrap/>
            <w:vAlign w:val="bottom"/>
            <w:hideMark/>
          </w:tcPr>
          <w:p w14:paraId="59F16F8D" w14:textId="77777777" w:rsidR="00DD76D7" w:rsidRPr="00DD76D7" w:rsidRDefault="00DD76D7">
            <w:pPr>
              <w:rPr>
                <w:rFonts w:ascii="Calibri" w:hAnsi="Calibri" w:cs="Calibri"/>
                <w:color w:val="000000"/>
                <w:sz w:val="20"/>
                <w:szCs w:val="20"/>
              </w:rPr>
            </w:pPr>
            <w:r w:rsidRPr="00DD76D7">
              <w:rPr>
                <w:rFonts w:ascii="Calibri" w:hAnsi="Calibri" w:cs="Calibri"/>
                <w:color w:val="000000"/>
                <w:sz w:val="20"/>
                <w:szCs w:val="20"/>
              </w:rPr>
              <w:t> </w:t>
            </w:r>
          </w:p>
        </w:tc>
        <w:tc>
          <w:tcPr>
            <w:tcW w:w="266" w:type="dxa"/>
            <w:tcBorders>
              <w:top w:val="nil"/>
              <w:left w:val="nil"/>
              <w:bottom w:val="nil"/>
              <w:right w:val="nil"/>
            </w:tcBorders>
            <w:shd w:val="clear" w:color="000000" w:fill="FFFFFF"/>
            <w:noWrap/>
            <w:vAlign w:val="bottom"/>
            <w:hideMark/>
          </w:tcPr>
          <w:p w14:paraId="1E514DB0" w14:textId="77777777" w:rsidR="00DD76D7" w:rsidRPr="00DD76D7" w:rsidRDefault="00DD76D7">
            <w:pPr>
              <w:rPr>
                <w:rFonts w:ascii="Calibri" w:hAnsi="Calibri" w:cs="Calibri"/>
                <w:color w:val="000000"/>
                <w:sz w:val="20"/>
                <w:szCs w:val="20"/>
              </w:rPr>
            </w:pPr>
            <w:r w:rsidRPr="00DD76D7">
              <w:rPr>
                <w:rFonts w:ascii="Calibri" w:hAnsi="Calibri" w:cs="Calibri"/>
                <w:color w:val="000000"/>
                <w:sz w:val="20"/>
                <w:szCs w:val="20"/>
              </w:rPr>
              <w:t> </w:t>
            </w:r>
          </w:p>
        </w:tc>
        <w:tc>
          <w:tcPr>
            <w:tcW w:w="3429" w:type="dxa"/>
            <w:gridSpan w:val="6"/>
            <w:tcBorders>
              <w:top w:val="nil"/>
              <w:left w:val="nil"/>
              <w:bottom w:val="nil"/>
              <w:right w:val="nil"/>
            </w:tcBorders>
            <w:shd w:val="clear" w:color="000000" w:fill="FFFFFF"/>
            <w:vAlign w:val="center"/>
            <w:hideMark/>
          </w:tcPr>
          <w:p w14:paraId="301E2E22" w14:textId="77777777" w:rsidR="00DD76D7" w:rsidRPr="00DD76D7" w:rsidRDefault="00DD76D7">
            <w:pPr>
              <w:jc w:val="center"/>
              <w:rPr>
                <w:b/>
                <w:bCs/>
                <w:color w:val="000000"/>
                <w:sz w:val="20"/>
                <w:szCs w:val="20"/>
              </w:rPr>
            </w:pPr>
            <w:r w:rsidRPr="00DD76D7">
              <w:rPr>
                <w:b/>
                <w:bCs/>
                <w:color w:val="000000"/>
                <w:sz w:val="20"/>
                <w:szCs w:val="20"/>
              </w:rPr>
              <w:t>For the Three Months Ended</w:t>
            </w:r>
          </w:p>
        </w:tc>
        <w:tc>
          <w:tcPr>
            <w:tcW w:w="270" w:type="dxa"/>
            <w:tcBorders>
              <w:top w:val="nil"/>
              <w:left w:val="nil"/>
              <w:bottom w:val="nil"/>
              <w:right w:val="nil"/>
            </w:tcBorders>
            <w:shd w:val="clear" w:color="000000" w:fill="FFFFFF"/>
            <w:vAlign w:val="center"/>
            <w:hideMark/>
          </w:tcPr>
          <w:p w14:paraId="10DC95FC" w14:textId="77777777" w:rsidR="00DD76D7" w:rsidRPr="00DD76D7" w:rsidRDefault="00DD76D7">
            <w:pPr>
              <w:rPr>
                <w:b/>
                <w:bCs/>
                <w:color w:val="000000"/>
                <w:sz w:val="20"/>
                <w:szCs w:val="20"/>
              </w:rPr>
            </w:pPr>
            <w:r w:rsidRPr="00DD76D7">
              <w:rPr>
                <w:b/>
                <w:bCs/>
                <w:color w:val="000000"/>
                <w:sz w:val="20"/>
                <w:szCs w:val="20"/>
              </w:rPr>
              <w:t> </w:t>
            </w:r>
          </w:p>
        </w:tc>
        <w:tc>
          <w:tcPr>
            <w:tcW w:w="3420" w:type="dxa"/>
            <w:gridSpan w:val="6"/>
            <w:tcBorders>
              <w:top w:val="nil"/>
              <w:left w:val="nil"/>
              <w:bottom w:val="nil"/>
              <w:right w:val="nil"/>
            </w:tcBorders>
            <w:shd w:val="clear" w:color="000000" w:fill="FFFFFF"/>
            <w:vAlign w:val="center"/>
            <w:hideMark/>
          </w:tcPr>
          <w:p w14:paraId="7972B0E5" w14:textId="77777777" w:rsidR="00DD76D7" w:rsidRPr="00DD76D7" w:rsidRDefault="00DD76D7">
            <w:pPr>
              <w:jc w:val="center"/>
              <w:rPr>
                <w:b/>
                <w:bCs/>
                <w:color w:val="000000"/>
                <w:sz w:val="20"/>
                <w:szCs w:val="20"/>
              </w:rPr>
            </w:pPr>
            <w:r w:rsidRPr="00DD76D7">
              <w:rPr>
                <w:b/>
                <w:bCs/>
                <w:color w:val="000000"/>
                <w:sz w:val="20"/>
                <w:szCs w:val="20"/>
              </w:rPr>
              <w:t>For the Nine Months Ended</w:t>
            </w:r>
          </w:p>
        </w:tc>
        <w:tc>
          <w:tcPr>
            <w:tcW w:w="270" w:type="dxa"/>
            <w:tcBorders>
              <w:top w:val="nil"/>
              <w:left w:val="nil"/>
              <w:bottom w:val="nil"/>
              <w:right w:val="nil"/>
            </w:tcBorders>
            <w:shd w:val="clear" w:color="000000" w:fill="FFFFFF"/>
            <w:vAlign w:val="center"/>
            <w:hideMark/>
          </w:tcPr>
          <w:p w14:paraId="3FF944EA" w14:textId="77777777" w:rsidR="00DD76D7" w:rsidRPr="00DD76D7" w:rsidRDefault="00DD76D7">
            <w:pPr>
              <w:rPr>
                <w:b/>
                <w:bCs/>
                <w:color w:val="000000"/>
                <w:sz w:val="20"/>
                <w:szCs w:val="20"/>
              </w:rPr>
            </w:pPr>
            <w:r w:rsidRPr="00DD76D7">
              <w:rPr>
                <w:b/>
                <w:bCs/>
                <w:color w:val="000000"/>
                <w:sz w:val="20"/>
                <w:szCs w:val="20"/>
              </w:rPr>
              <w:t> </w:t>
            </w:r>
          </w:p>
        </w:tc>
      </w:tr>
      <w:tr w:rsidR="00DD76D7" w14:paraId="53D99227" w14:textId="77777777" w:rsidTr="00DD76D7">
        <w:trPr>
          <w:trHeight w:val="309"/>
          <w:jc w:val="center"/>
        </w:trPr>
        <w:tc>
          <w:tcPr>
            <w:tcW w:w="3865" w:type="dxa"/>
            <w:tcBorders>
              <w:top w:val="nil"/>
              <w:left w:val="nil"/>
              <w:bottom w:val="nil"/>
              <w:right w:val="nil"/>
            </w:tcBorders>
            <w:shd w:val="clear" w:color="000000" w:fill="FFFFFF"/>
            <w:vAlign w:val="center"/>
            <w:hideMark/>
          </w:tcPr>
          <w:p w14:paraId="1818E70A" w14:textId="77777777" w:rsidR="00DD76D7" w:rsidRPr="00DD76D7" w:rsidRDefault="00DD76D7">
            <w:pPr>
              <w:rPr>
                <w:color w:val="000000"/>
                <w:sz w:val="20"/>
                <w:szCs w:val="20"/>
              </w:rPr>
            </w:pPr>
            <w:r w:rsidRPr="00DD76D7">
              <w:rPr>
                <w:color w:val="000000"/>
                <w:sz w:val="20"/>
                <w:szCs w:val="20"/>
              </w:rPr>
              <w:t> </w:t>
            </w:r>
          </w:p>
        </w:tc>
        <w:tc>
          <w:tcPr>
            <w:tcW w:w="266" w:type="dxa"/>
            <w:tcBorders>
              <w:top w:val="nil"/>
              <w:left w:val="nil"/>
              <w:bottom w:val="nil"/>
              <w:right w:val="nil"/>
            </w:tcBorders>
            <w:shd w:val="clear" w:color="000000" w:fill="FFFFFF"/>
            <w:vAlign w:val="center"/>
            <w:hideMark/>
          </w:tcPr>
          <w:p w14:paraId="0E64241B" w14:textId="77777777" w:rsidR="00DD76D7" w:rsidRPr="00DD76D7" w:rsidRDefault="00DD76D7">
            <w:pPr>
              <w:rPr>
                <w:b/>
                <w:bCs/>
                <w:color w:val="000000"/>
                <w:sz w:val="20"/>
                <w:szCs w:val="20"/>
              </w:rPr>
            </w:pPr>
            <w:r w:rsidRPr="00DD76D7">
              <w:rPr>
                <w:b/>
                <w:bCs/>
                <w:color w:val="000000"/>
                <w:sz w:val="20"/>
                <w:szCs w:val="20"/>
              </w:rPr>
              <w:t> </w:t>
            </w:r>
          </w:p>
        </w:tc>
        <w:tc>
          <w:tcPr>
            <w:tcW w:w="316" w:type="dxa"/>
            <w:tcBorders>
              <w:top w:val="nil"/>
              <w:left w:val="nil"/>
              <w:bottom w:val="single" w:sz="8" w:space="0" w:color="auto"/>
              <w:right w:val="nil"/>
            </w:tcBorders>
            <w:shd w:val="clear" w:color="000000" w:fill="FFFFFF"/>
            <w:vAlign w:val="center"/>
            <w:hideMark/>
          </w:tcPr>
          <w:p w14:paraId="32C9DF80" w14:textId="77777777" w:rsidR="00DD76D7" w:rsidRPr="00DD76D7" w:rsidRDefault="00DD76D7">
            <w:pPr>
              <w:rPr>
                <w:b/>
                <w:bCs/>
                <w:color w:val="000000"/>
                <w:sz w:val="20"/>
                <w:szCs w:val="20"/>
              </w:rPr>
            </w:pPr>
            <w:r w:rsidRPr="00DD76D7">
              <w:rPr>
                <w:b/>
                <w:bCs/>
                <w:color w:val="000000"/>
                <w:sz w:val="20"/>
                <w:szCs w:val="20"/>
              </w:rPr>
              <w:t> </w:t>
            </w:r>
          </w:p>
        </w:tc>
        <w:tc>
          <w:tcPr>
            <w:tcW w:w="1150" w:type="dxa"/>
            <w:tcBorders>
              <w:top w:val="nil"/>
              <w:left w:val="nil"/>
              <w:bottom w:val="single" w:sz="8" w:space="0" w:color="auto"/>
              <w:right w:val="nil"/>
            </w:tcBorders>
            <w:shd w:val="clear" w:color="000000" w:fill="FFFFFF"/>
            <w:vAlign w:val="center"/>
            <w:hideMark/>
          </w:tcPr>
          <w:p w14:paraId="058FF41D" w14:textId="77777777" w:rsidR="00DD76D7" w:rsidRPr="00DD76D7" w:rsidRDefault="00DD76D7">
            <w:pPr>
              <w:jc w:val="center"/>
              <w:rPr>
                <w:b/>
                <w:bCs/>
                <w:color w:val="000000"/>
                <w:sz w:val="20"/>
                <w:szCs w:val="20"/>
              </w:rPr>
            </w:pPr>
            <w:r w:rsidRPr="00DD76D7">
              <w:rPr>
                <w:b/>
                <w:bCs/>
                <w:color w:val="000000"/>
                <w:sz w:val="20"/>
                <w:szCs w:val="20"/>
              </w:rPr>
              <w:t>Sept 30,</w:t>
            </w:r>
          </w:p>
        </w:tc>
        <w:tc>
          <w:tcPr>
            <w:tcW w:w="266" w:type="dxa"/>
            <w:tcBorders>
              <w:top w:val="nil"/>
              <w:left w:val="nil"/>
              <w:bottom w:val="single" w:sz="8" w:space="0" w:color="auto"/>
              <w:right w:val="nil"/>
            </w:tcBorders>
            <w:shd w:val="clear" w:color="000000" w:fill="FFFFFF"/>
            <w:vAlign w:val="center"/>
            <w:hideMark/>
          </w:tcPr>
          <w:p w14:paraId="7E94C25D" w14:textId="77777777" w:rsidR="00DD76D7" w:rsidRPr="00DD76D7" w:rsidRDefault="00DD76D7">
            <w:pPr>
              <w:jc w:val="center"/>
              <w:rPr>
                <w:b/>
                <w:bCs/>
                <w:color w:val="000000"/>
                <w:sz w:val="20"/>
                <w:szCs w:val="20"/>
              </w:rPr>
            </w:pPr>
            <w:r w:rsidRPr="00DD76D7">
              <w:rPr>
                <w:b/>
                <w:bCs/>
                <w:color w:val="000000"/>
                <w:sz w:val="20"/>
                <w:szCs w:val="20"/>
              </w:rPr>
              <w:t> </w:t>
            </w:r>
          </w:p>
        </w:tc>
        <w:tc>
          <w:tcPr>
            <w:tcW w:w="257" w:type="dxa"/>
            <w:tcBorders>
              <w:top w:val="nil"/>
              <w:left w:val="nil"/>
              <w:bottom w:val="single" w:sz="8" w:space="0" w:color="auto"/>
              <w:right w:val="nil"/>
            </w:tcBorders>
            <w:shd w:val="clear" w:color="000000" w:fill="FFFFFF"/>
            <w:vAlign w:val="center"/>
            <w:hideMark/>
          </w:tcPr>
          <w:p w14:paraId="2BF17514" w14:textId="77777777" w:rsidR="00DD76D7" w:rsidRPr="00DD76D7" w:rsidRDefault="00DD76D7">
            <w:pPr>
              <w:jc w:val="center"/>
              <w:rPr>
                <w:b/>
                <w:bCs/>
                <w:color w:val="000000"/>
                <w:sz w:val="20"/>
                <w:szCs w:val="20"/>
              </w:rPr>
            </w:pPr>
            <w:r w:rsidRPr="00DD76D7">
              <w:rPr>
                <w:b/>
                <w:bCs/>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69254D84" w14:textId="77777777" w:rsidR="00DD76D7" w:rsidRPr="00DD76D7" w:rsidRDefault="00DD76D7">
            <w:pPr>
              <w:jc w:val="center"/>
              <w:rPr>
                <w:b/>
                <w:bCs/>
                <w:color w:val="000000"/>
                <w:sz w:val="20"/>
                <w:szCs w:val="20"/>
              </w:rPr>
            </w:pPr>
            <w:r w:rsidRPr="00DD76D7">
              <w:rPr>
                <w:b/>
                <w:bCs/>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571BA535" w14:textId="77777777" w:rsidR="00DD76D7" w:rsidRPr="00DD76D7" w:rsidRDefault="00DD76D7">
            <w:pPr>
              <w:jc w:val="center"/>
              <w:rPr>
                <w:b/>
                <w:bCs/>
                <w:color w:val="000000"/>
                <w:sz w:val="20"/>
                <w:szCs w:val="20"/>
              </w:rPr>
            </w:pPr>
            <w:r w:rsidRPr="00DD76D7">
              <w:rPr>
                <w:b/>
                <w:bCs/>
                <w:color w:val="000000"/>
                <w:sz w:val="20"/>
                <w:szCs w:val="20"/>
              </w:rPr>
              <w:t>Sept 30,</w:t>
            </w:r>
          </w:p>
        </w:tc>
        <w:tc>
          <w:tcPr>
            <w:tcW w:w="270" w:type="dxa"/>
            <w:tcBorders>
              <w:top w:val="nil"/>
              <w:left w:val="nil"/>
              <w:bottom w:val="nil"/>
              <w:right w:val="nil"/>
            </w:tcBorders>
            <w:shd w:val="clear" w:color="000000" w:fill="FFFFFF"/>
            <w:vAlign w:val="center"/>
            <w:hideMark/>
          </w:tcPr>
          <w:p w14:paraId="5A9DBD71" w14:textId="77777777" w:rsidR="00DD76D7" w:rsidRPr="00DD76D7" w:rsidRDefault="00DD76D7">
            <w:pPr>
              <w:jc w:val="center"/>
              <w:rPr>
                <w:b/>
                <w:bCs/>
                <w:color w:val="000000"/>
                <w:sz w:val="20"/>
                <w:szCs w:val="20"/>
              </w:rPr>
            </w:pPr>
            <w:r w:rsidRPr="00DD76D7">
              <w:rPr>
                <w:b/>
                <w:bCs/>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7079740F" w14:textId="77777777" w:rsidR="00DD76D7" w:rsidRPr="00DD76D7" w:rsidRDefault="00DD76D7">
            <w:pPr>
              <w:jc w:val="center"/>
              <w:rPr>
                <w:b/>
                <w:bCs/>
                <w:color w:val="000000"/>
                <w:sz w:val="20"/>
                <w:szCs w:val="20"/>
              </w:rPr>
            </w:pPr>
            <w:r w:rsidRPr="00DD76D7">
              <w:rPr>
                <w:b/>
                <w:bCs/>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7E6665BF" w14:textId="77777777" w:rsidR="00DD76D7" w:rsidRPr="00DD76D7" w:rsidRDefault="00DD76D7">
            <w:pPr>
              <w:jc w:val="center"/>
              <w:rPr>
                <w:b/>
                <w:bCs/>
                <w:color w:val="000000"/>
                <w:sz w:val="20"/>
                <w:szCs w:val="20"/>
              </w:rPr>
            </w:pPr>
            <w:r w:rsidRPr="00DD76D7">
              <w:rPr>
                <w:b/>
                <w:bCs/>
                <w:color w:val="000000"/>
                <w:sz w:val="20"/>
                <w:szCs w:val="20"/>
              </w:rPr>
              <w:t>Sept 30,</w:t>
            </w:r>
          </w:p>
        </w:tc>
        <w:tc>
          <w:tcPr>
            <w:tcW w:w="270" w:type="dxa"/>
            <w:tcBorders>
              <w:top w:val="nil"/>
              <w:left w:val="nil"/>
              <w:bottom w:val="single" w:sz="8" w:space="0" w:color="auto"/>
              <w:right w:val="nil"/>
            </w:tcBorders>
            <w:shd w:val="clear" w:color="000000" w:fill="FFFFFF"/>
            <w:vAlign w:val="center"/>
            <w:hideMark/>
          </w:tcPr>
          <w:p w14:paraId="395A4BCB" w14:textId="77777777" w:rsidR="00DD76D7" w:rsidRPr="00DD76D7" w:rsidRDefault="00DD76D7">
            <w:pPr>
              <w:jc w:val="center"/>
              <w:rPr>
                <w:b/>
                <w:bCs/>
                <w:color w:val="000000"/>
                <w:sz w:val="20"/>
                <w:szCs w:val="20"/>
              </w:rPr>
            </w:pPr>
            <w:r w:rsidRPr="00DD76D7">
              <w:rPr>
                <w:b/>
                <w:bCs/>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581A8AE1" w14:textId="77777777" w:rsidR="00DD76D7" w:rsidRPr="00DD76D7" w:rsidRDefault="00DD76D7">
            <w:pPr>
              <w:jc w:val="center"/>
              <w:rPr>
                <w:b/>
                <w:bCs/>
                <w:color w:val="000000"/>
                <w:sz w:val="20"/>
                <w:szCs w:val="20"/>
              </w:rPr>
            </w:pPr>
            <w:r w:rsidRPr="00DD76D7">
              <w:rPr>
                <w:b/>
                <w:bCs/>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0D4EB54E" w14:textId="77777777" w:rsidR="00DD76D7" w:rsidRPr="00DD76D7" w:rsidRDefault="00DD76D7">
            <w:pPr>
              <w:jc w:val="center"/>
              <w:rPr>
                <w:b/>
                <w:bCs/>
                <w:color w:val="000000"/>
                <w:sz w:val="20"/>
                <w:szCs w:val="20"/>
              </w:rPr>
            </w:pPr>
            <w:r w:rsidRPr="00DD76D7">
              <w:rPr>
                <w:b/>
                <w:bCs/>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1F8E2377" w14:textId="77777777" w:rsidR="00DD76D7" w:rsidRPr="00DD76D7" w:rsidRDefault="00DD76D7">
            <w:pPr>
              <w:jc w:val="center"/>
              <w:rPr>
                <w:b/>
                <w:bCs/>
                <w:color w:val="000000"/>
                <w:sz w:val="20"/>
                <w:szCs w:val="20"/>
              </w:rPr>
            </w:pPr>
            <w:r w:rsidRPr="00DD76D7">
              <w:rPr>
                <w:b/>
                <w:bCs/>
                <w:color w:val="000000"/>
                <w:sz w:val="20"/>
                <w:szCs w:val="20"/>
              </w:rPr>
              <w:t>Sept 30,</w:t>
            </w:r>
          </w:p>
        </w:tc>
        <w:tc>
          <w:tcPr>
            <w:tcW w:w="270" w:type="dxa"/>
            <w:tcBorders>
              <w:top w:val="nil"/>
              <w:left w:val="nil"/>
              <w:bottom w:val="nil"/>
              <w:right w:val="nil"/>
            </w:tcBorders>
            <w:shd w:val="clear" w:color="000000" w:fill="FFFFFF"/>
            <w:vAlign w:val="center"/>
            <w:hideMark/>
          </w:tcPr>
          <w:p w14:paraId="2AF35390" w14:textId="77777777" w:rsidR="00DD76D7" w:rsidRPr="00DD76D7" w:rsidRDefault="00DD76D7">
            <w:pPr>
              <w:rPr>
                <w:b/>
                <w:bCs/>
                <w:color w:val="000000"/>
                <w:sz w:val="20"/>
                <w:szCs w:val="20"/>
              </w:rPr>
            </w:pPr>
            <w:r w:rsidRPr="00DD76D7">
              <w:rPr>
                <w:b/>
                <w:bCs/>
                <w:color w:val="000000"/>
                <w:sz w:val="20"/>
                <w:szCs w:val="20"/>
              </w:rPr>
              <w:t> </w:t>
            </w:r>
          </w:p>
        </w:tc>
      </w:tr>
      <w:tr w:rsidR="00DD76D7" w14:paraId="7D3432E2" w14:textId="77777777" w:rsidTr="00DD76D7">
        <w:trPr>
          <w:trHeight w:val="579"/>
          <w:jc w:val="center"/>
        </w:trPr>
        <w:tc>
          <w:tcPr>
            <w:tcW w:w="3865" w:type="dxa"/>
            <w:tcBorders>
              <w:top w:val="nil"/>
              <w:left w:val="nil"/>
              <w:bottom w:val="nil"/>
              <w:right w:val="nil"/>
            </w:tcBorders>
            <w:shd w:val="clear" w:color="000000" w:fill="FFFFFF"/>
            <w:vAlign w:val="center"/>
            <w:hideMark/>
          </w:tcPr>
          <w:p w14:paraId="5CC8D003" w14:textId="77777777" w:rsidR="00DD76D7" w:rsidRPr="00DD76D7" w:rsidRDefault="00DD76D7">
            <w:pPr>
              <w:rPr>
                <w:color w:val="000000"/>
                <w:sz w:val="20"/>
                <w:szCs w:val="20"/>
              </w:rPr>
            </w:pPr>
            <w:r w:rsidRPr="00DD76D7">
              <w:rPr>
                <w:color w:val="000000"/>
                <w:sz w:val="20"/>
                <w:szCs w:val="20"/>
              </w:rPr>
              <w:t> </w:t>
            </w:r>
          </w:p>
        </w:tc>
        <w:tc>
          <w:tcPr>
            <w:tcW w:w="266" w:type="dxa"/>
            <w:tcBorders>
              <w:top w:val="nil"/>
              <w:left w:val="nil"/>
              <w:bottom w:val="nil"/>
              <w:right w:val="nil"/>
            </w:tcBorders>
            <w:shd w:val="clear" w:color="000000" w:fill="FFFFFF"/>
            <w:vAlign w:val="center"/>
            <w:hideMark/>
          </w:tcPr>
          <w:p w14:paraId="1EE0E7DF" w14:textId="77777777" w:rsidR="00DD76D7" w:rsidRPr="00DD76D7" w:rsidRDefault="00DD76D7">
            <w:pPr>
              <w:rPr>
                <w:b/>
                <w:bCs/>
                <w:color w:val="000000"/>
                <w:sz w:val="20"/>
                <w:szCs w:val="20"/>
              </w:rPr>
            </w:pPr>
            <w:r w:rsidRPr="00DD76D7">
              <w:rPr>
                <w:b/>
                <w:bCs/>
                <w:color w:val="000000"/>
                <w:sz w:val="20"/>
                <w:szCs w:val="20"/>
              </w:rPr>
              <w:t> </w:t>
            </w:r>
          </w:p>
        </w:tc>
        <w:tc>
          <w:tcPr>
            <w:tcW w:w="316" w:type="dxa"/>
            <w:tcBorders>
              <w:top w:val="nil"/>
              <w:left w:val="nil"/>
              <w:bottom w:val="single" w:sz="8" w:space="0" w:color="auto"/>
              <w:right w:val="nil"/>
            </w:tcBorders>
            <w:shd w:val="clear" w:color="000000" w:fill="FFFFFF"/>
            <w:vAlign w:val="center"/>
            <w:hideMark/>
          </w:tcPr>
          <w:p w14:paraId="352C1541"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single" w:sz="8" w:space="0" w:color="auto"/>
              <w:right w:val="nil"/>
            </w:tcBorders>
            <w:shd w:val="clear" w:color="000000" w:fill="FFFFFF"/>
            <w:vAlign w:val="center"/>
            <w:hideMark/>
          </w:tcPr>
          <w:p w14:paraId="77381DC6" w14:textId="77777777" w:rsidR="00DD76D7" w:rsidRPr="00DD76D7" w:rsidRDefault="00DD76D7">
            <w:pPr>
              <w:jc w:val="center"/>
              <w:rPr>
                <w:b/>
                <w:bCs/>
                <w:color w:val="000000"/>
                <w:sz w:val="20"/>
                <w:szCs w:val="20"/>
              </w:rPr>
            </w:pPr>
            <w:r w:rsidRPr="00DD76D7">
              <w:rPr>
                <w:b/>
                <w:bCs/>
                <w:color w:val="000000"/>
                <w:sz w:val="20"/>
                <w:szCs w:val="20"/>
              </w:rPr>
              <w:t>2024</w:t>
            </w:r>
          </w:p>
        </w:tc>
        <w:tc>
          <w:tcPr>
            <w:tcW w:w="266" w:type="dxa"/>
            <w:tcBorders>
              <w:top w:val="nil"/>
              <w:left w:val="nil"/>
              <w:bottom w:val="nil"/>
              <w:right w:val="nil"/>
            </w:tcBorders>
            <w:shd w:val="clear" w:color="000000" w:fill="FFFFFF"/>
            <w:vAlign w:val="center"/>
            <w:hideMark/>
          </w:tcPr>
          <w:p w14:paraId="3EDB39DA" w14:textId="77777777" w:rsidR="00DD76D7" w:rsidRPr="00DD76D7" w:rsidRDefault="00DD76D7">
            <w:pPr>
              <w:jc w:val="center"/>
              <w:rPr>
                <w:b/>
                <w:bCs/>
                <w:color w:val="000000"/>
                <w:sz w:val="20"/>
                <w:szCs w:val="20"/>
              </w:rPr>
            </w:pPr>
            <w:r w:rsidRPr="00DD76D7">
              <w:rPr>
                <w:b/>
                <w:bCs/>
                <w:color w:val="000000"/>
                <w:sz w:val="20"/>
                <w:szCs w:val="20"/>
              </w:rPr>
              <w:t> </w:t>
            </w:r>
          </w:p>
        </w:tc>
        <w:tc>
          <w:tcPr>
            <w:tcW w:w="257" w:type="dxa"/>
            <w:tcBorders>
              <w:top w:val="nil"/>
              <w:left w:val="nil"/>
              <w:bottom w:val="nil"/>
              <w:right w:val="nil"/>
            </w:tcBorders>
            <w:shd w:val="clear" w:color="000000" w:fill="FFFFFF"/>
            <w:vAlign w:val="center"/>
            <w:hideMark/>
          </w:tcPr>
          <w:p w14:paraId="7B4742DF" w14:textId="77777777" w:rsidR="00DD76D7" w:rsidRPr="00DD76D7" w:rsidRDefault="00DD76D7">
            <w:pPr>
              <w:jc w:val="center"/>
              <w:rPr>
                <w:b/>
                <w:bCs/>
                <w:color w:val="000000"/>
                <w:sz w:val="20"/>
                <w:szCs w:val="20"/>
              </w:rPr>
            </w:pPr>
            <w:r w:rsidRPr="00DD76D7">
              <w:rPr>
                <w:b/>
                <w:bCs/>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77DD6DAE" w14:textId="77777777" w:rsidR="00DD76D7" w:rsidRPr="00DD76D7" w:rsidRDefault="00DD76D7">
            <w:pPr>
              <w:jc w:val="center"/>
              <w:rPr>
                <w:b/>
                <w:bCs/>
                <w:color w:val="000000"/>
                <w:sz w:val="20"/>
                <w:szCs w:val="20"/>
              </w:rPr>
            </w:pPr>
            <w:r w:rsidRPr="00DD76D7">
              <w:rPr>
                <w:b/>
                <w:bCs/>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04C5920B" w14:textId="77777777" w:rsidR="00DD76D7" w:rsidRPr="00DD76D7" w:rsidRDefault="00DD76D7">
            <w:pPr>
              <w:jc w:val="center"/>
              <w:rPr>
                <w:b/>
                <w:bCs/>
                <w:color w:val="000000"/>
                <w:sz w:val="20"/>
                <w:szCs w:val="20"/>
              </w:rPr>
            </w:pPr>
            <w:r w:rsidRPr="00DD76D7">
              <w:rPr>
                <w:b/>
                <w:bCs/>
                <w:color w:val="000000"/>
                <w:sz w:val="20"/>
                <w:szCs w:val="20"/>
              </w:rPr>
              <w:t>2023</w:t>
            </w:r>
            <w:r w:rsidRPr="00DD76D7">
              <w:rPr>
                <w:color w:val="000000"/>
                <w:sz w:val="20"/>
                <w:szCs w:val="20"/>
              </w:rPr>
              <w:t xml:space="preserve"> (Restated)</w:t>
            </w:r>
          </w:p>
        </w:tc>
        <w:tc>
          <w:tcPr>
            <w:tcW w:w="270" w:type="dxa"/>
            <w:tcBorders>
              <w:top w:val="nil"/>
              <w:left w:val="nil"/>
              <w:bottom w:val="nil"/>
              <w:right w:val="nil"/>
            </w:tcBorders>
            <w:shd w:val="clear" w:color="000000" w:fill="FFFFFF"/>
            <w:vAlign w:val="center"/>
            <w:hideMark/>
          </w:tcPr>
          <w:p w14:paraId="2A805DC7" w14:textId="77777777" w:rsidR="00DD76D7" w:rsidRPr="00DD76D7" w:rsidRDefault="00DD76D7">
            <w:pPr>
              <w:jc w:val="center"/>
              <w:rPr>
                <w:b/>
                <w:bCs/>
                <w:color w:val="000000"/>
                <w:sz w:val="20"/>
                <w:szCs w:val="20"/>
              </w:rPr>
            </w:pPr>
            <w:r w:rsidRPr="00DD76D7">
              <w:rPr>
                <w:b/>
                <w:bCs/>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199A7476"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55728C30" w14:textId="77777777" w:rsidR="00DD76D7" w:rsidRPr="00DD76D7" w:rsidRDefault="00DD76D7">
            <w:pPr>
              <w:jc w:val="center"/>
              <w:rPr>
                <w:b/>
                <w:bCs/>
                <w:color w:val="000000"/>
                <w:sz w:val="20"/>
                <w:szCs w:val="20"/>
              </w:rPr>
            </w:pPr>
            <w:r w:rsidRPr="00DD76D7">
              <w:rPr>
                <w:b/>
                <w:bCs/>
                <w:color w:val="000000"/>
                <w:sz w:val="20"/>
                <w:szCs w:val="20"/>
              </w:rPr>
              <w:t>2024</w:t>
            </w:r>
          </w:p>
        </w:tc>
        <w:tc>
          <w:tcPr>
            <w:tcW w:w="270" w:type="dxa"/>
            <w:tcBorders>
              <w:top w:val="nil"/>
              <w:left w:val="nil"/>
              <w:bottom w:val="nil"/>
              <w:right w:val="nil"/>
            </w:tcBorders>
            <w:shd w:val="clear" w:color="000000" w:fill="FFFFFF"/>
            <w:vAlign w:val="center"/>
            <w:hideMark/>
          </w:tcPr>
          <w:p w14:paraId="2678E58E" w14:textId="77777777" w:rsidR="00DD76D7" w:rsidRPr="00DD76D7" w:rsidRDefault="00DD76D7">
            <w:pPr>
              <w:jc w:val="center"/>
              <w:rPr>
                <w:b/>
                <w:bCs/>
                <w:color w:val="000000"/>
                <w:sz w:val="20"/>
                <w:szCs w:val="20"/>
              </w:rPr>
            </w:pPr>
            <w:r w:rsidRPr="00DD76D7">
              <w:rPr>
                <w:b/>
                <w:bCs/>
                <w:color w:val="000000"/>
                <w:sz w:val="20"/>
                <w:szCs w:val="20"/>
              </w:rPr>
              <w:t> </w:t>
            </w:r>
          </w:p>
        </w:tc>
        <w:tc>
          <w:tcPr>
            <w:tcW w:w="270" w:type="dxa"/>
            <w:tcBorders>
              <w:top w:val="nil"/>
              <w:left w:val="nil"/>
              <w:bottom w:val="nil"/>
              <w:right w:val="nil"/>
            </w:tcBorders>
            <w:shd w:val="clear" w:color="000000" w:fill="FFFFFF"/>
            <w:vAlign w:val="center"/>
            <w:hideMark/>
          </w:tcPr>
          <w:p w14:paraId="070B4371" w14:textId="77777777" w:rsidR="00DD76D7" w:rsidRPr="00DD76D7" w:rsidRDefault="00DD76D7">
            <w:pPr>
              <w:jc w:val="center"/>
              <w:rPr>
                <w:b/>
                <w:bCs/>
                <w:color w:val="000000"/>
                <w:sz w:val="20"/>
                <w:szCs w:val="20"/>
              </w:rPr>
            </w:pPr>
            <w:r w:rsidRPr="00DD76D7">
              <w:rPr>
                <w:b/>
                <w:bCs/>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56270B22" w14:textId="77777777" w:rsidR="00DD76D7" w:rsidRPr="00DD76D7" w:rsidRDefault="00DD76D7">
            <w:pPr>
              <w:jc w:val="center"/>
              <w:rPr>
                <w:b/>
                <w:bCs/>
                <w:color w:val="000000"/>
                <w:sz w:val="20"/>
                <w:szCs w:val="20"/>
              </w:rPr>
            </w:pPr>
            <w:r w:rsidRPr="00DD76D7">
              <w:rPr>
                <w:b/>
                <w:bCs/>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32E30353" w14:textId="77777777" w:rsidR="00DD76D7" w:rsidRPr="00DD76D7" w:rsidRDefault="00DD76D7">
            <w:pPr>
              <w:jc w:val="center"/>
              <w:rPr>
                <w:b/>
                <w:bCs/>
                <w:color w:val="000000"/>
                <w:sz w:val="20"/>
                <w:szCs w:val="20"/>
              </w:rPr>
            </w:pPr>
            <w:r w:rsidRPr="00DD76D7">
              <w:rPr>
                <w:b/>
                <w:bCs/>
                <w:color w:val="000000"/>
                <w:sz w:val="20"/>
                <w:szCs w:val="20"/>
              </w:rPr>
              <w:t>2023</w:t>
            </w:r>
            <w:r w:rsidRPr="00DD76D7">
              <w:rPr>
                <w:color w:val="000000"/>
                <w:sz w:val="20"/>
                <w:szCs w:val="20"/>
              </w:rPr>
              <w:t xml:space="preserve"> (Restated)</w:t>
            </w:r>
          </w:p>
        </w:tc>
        <w:tc>
          <w:tcPr>
            <w:tcW w:w="270" w:type="dxa"/>
            <w:tcBorders>
              <w:top w:val="nil"/>
              <w:left w:val="nil"/>
              <w:bottom w:val="nil"/>
              <w:right w:val="nil"/>
            </w:tcBorders>
            <w:shd w:val="clear" w:color="000000" w:fill="FFFFFF"/>
            <w:vAlign w:val="center"/>
            <w:hideMark/>
          </w:tcPr>
          <w:p w14:paraId="4A03572D" w14:textId="77777777" w:rsidR="00DD76D7" w:rsidRPr="00DD76D7" w:rsidRDefault="00DD76D7">
            <w:pPr>
              <w:jc w:val="center"/>
              <w:rPr>
                <w:b/>
                <w:bCs/>
                <w:color w:val="000000"/>
                <w:sz w:val="20"/>
                <w:szCs w:val="20"/>
              </w:rPr>
            </w:pPr>
            <w:r w:rsidRPr="00DD76D7">
              <w:rPr>
                <w:b/>
                <w:bCs/>
                <w:color w:val="000000"/>
                <w:sz w:val="20"/>
                <w:szCs w:val="20"/>
              </w:rPr>
              <w:t> </w:t>
            </w:r>
          </w:p>
        </w:tc>
      </w:tr>
      <w:tr w:rsidR="00DD76D7" w14:paraId="2E0A33F6" w14:textId="77777777" w:rsidTr="00DD76D7">
        <w:trPr>
          <w:trHeight w:val="299"/>
          <w:jc w:val="center"/>
        </w:trPr>
        <w:tc>
          <w:tcPr>
            <w:tcW w:w="3865" w:type="dxa"/>
            <w:tcBorders>
              <w:top w:val="nil"/>
              <w:left w:val="nil"/>
              <w:bottom w:val="nil"/>
              <w:right w:val="nil"/>
            </w:tcBorders>
            <w:shd w:val="clear" w:color="000000" w:fill="EEEEEE"/>
            <w:vAlign w:val="center"/>
            <w:hideMark/>
          </w:tcPr>
          <w:p w14:paraId="56910AA0" w14:textId="77777777" w:rsidR="00DD76D7" w:rsidRPr="00DD76D7" w:rsidRDefault="00DD76D7">
            <w:pPr>
              <w:rPr>
                <w:color w:val="000000"/>
                <w:sz w:val="20"/>
                <w:szCs w:val="20"/>
              </w:rPr>
            </w:pPr>
            <w:r w:rsidRPr="00DD76D7">
              <w:rPr>
                <w:color w:val="000000"/>
                <w:sz w:val="20"/>
                <w:szCs w:val="20"/>
              </w:rPr>
              <w:t>Total revenue</w:t>
            </w:r>
          </w:p>
        </w:tc>
        <w:tc>
          <w:tcPr>
            <w:tcW w:w="266" w:type="dxa"/>
            <w:tcBorders>
              <w:top w:val="nil"/>
              <w:left w:val="nil"/>
              <w:bottom w:val="nil"/>
              <w:right w:val="nil"/>
            </w:tcBorders>
            <w:shd w:val="clear" w:color="000000" w:fill="EDEDED"/>
            <w:vAlign w:val="center"/>
            <w:hideMark/>
          </w:tcPr>
          <w:p w14:paraId="15518600"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single" w:sz="8" w:space="0" w:color="auto"/>
              <w:right w:val="nil"/>
            </w:tcBorders>
            <w:shd w:val="clear" w:color="000000" w:fill="EDEDED"/>
            <w:vAlign w:val="center"/>
            <w:hideMark/>
          </w:tcPr>
          <w:p w14:paraId="738E7AB9" w14:textId="77777777" w:rsidR="00DD76D7" w:rsidRPr="00DD76D7" w:rsidRDefault="00DD76D7">
            <w:pPr>
              <w:rPr>
                <w:color w:val="000000"/>
                <w:sz w:val="20"/>
                <w:szCs w:val="20"/>
              </w:rPr>
            </w:pPr>
            <w:r w:rsidRPr="00DD76D7">
              <w:rPr>
                <w:color w:val="000000"/>
                <w:sz w:val="20"/>
                <w:szCs w:val="20"/>
              </w:rPr>
              <w:t>$</w:t>
            </w:r>
          </w:p>
        </w:tc>
        <w:tc>
          <w:tcPr>
            <w:tcW w:w="1150" w:type="dxa"/>
            <w:tcBorders>
              <w:top w:val="nil"/>
              <w:left w:val="nil"/>
              <w:bottom w:val="single" w:sz="8" w:space="0" w:color="auto"/>
              <w:right w:val="nil"/>
            </w:tcBorders>
            <w:shd w:val="clear" w:color="000000" w:fill="EDEDED"/>
            <w:vAlign w:val="center"/>
            <w:hideMark/>
          </w:tcPr>
          <w:p w14:paraId="3C070B69" w14:textId="77777777" w:rsidR="00DD76D7" w:rsidRPr="00DD76D7" w:rsidRDefault="00DD76D7">
            <w:pPr>
              <w:jc w:val="right"/>
              <w:rPr>
                <w:color w:val="000000"/>
                <w:sz w:val="20"/>
                <w:szCs w:val="20"/>
              </w:rPr>
            </w:pPr>
            <w:r w:rsidRPr="00DD76D7">
              <w:rPr>
                <w:color w:val="000000"/>
                <w:sz w:val="20"/>
                <w:szCs w:val="20"/>
              </w:rPr>
              <w:t>1,355,641</w:t>
            </w:r>
          </w:p>
        </w:tc>
        <w:tc>
          <w:tcPr>
            <w:tcW w:w="266" w:type="dxa"/>
            <w:tcBorders>
              <w:top w:val="nil"/>
              <w:left w:val="nil"/>
              <w:bottom w:val="nil"/>
              <w:right w:val="nil"/>
            </w:tcBorders>
            <w:shd w:val="clear" w:color="000000" w:fill="EEEEEE"/>
            <w:vAlign w:val="center"/>
            <w:hideMark/>
          </w:tcPr>
          <w:p w14:paraId="754D8CE3"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EEEEEE"/>
            <w:vAlign w:val="center"/>
            <w:hideMark/>
          </w:tcPr>
          <w:p w14:paraId="3B22E730"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EEEEEE"/>
            <w:vAlign w:val="center"/>
            <w:hideMark/>
          </w:tcPr>
          <w:p w14:paraId="450BE68B" w14:textId="77777777" w:rsidR="00DD76D7" w:rsidRPr="00DD76D7" w:rsidRDefault="00DD76D7">
            <w:pPr>
              <w:rPr>
                <w:color w:val="000000"/>
                <w:sz w:val="20"/>
                <w:szCs w:val="20"/>
              </w:rPr>
            </w:pPr>
            <w:r w:rsidRPr="00DD76D7">
              <w:rPr>
                <w:color w:val="000000"/>
                <w:sz w:val="20"/>
                <w:szCs w:val="20"/>
              </w:rPr>
              <w:t>$</w:t>
            </w:r>
          </w:p>
        </w:tc>
        <w:tc>
          <w:tcPr>
            <w:tcW w:w="1170" w:type="dxa"/>
            <w:tcBorders>
              <w:top w:val="nil"/>
              <w:left w:val="nil"/>
              <w:bottom w:val="single" w:sz="8" w:space="0" w:color="auto"/>
              <w:right w:val="nil"/>
            </w:tcBorders>
            <w:shd w:val="clear" w:color="000000" w:fill="EEEEEE"/>
            <w:vAlign w:val="center"/>
            <w:hideMark/>
          </w:tcPr>
          <w:p w14:paraId="74982E9F" w14:textId="77777777" w:rsidR="00DD76D7" w:rsidRPr="00DD76D7" w:rsidRDefault="00DD76D7">
            <w:pPr>
              <w:jc w:val="right"/>
              <w:rPr>
                <w:color w:val="000000"/>
                <w:sz w:val="20"/>
                <w:szCs w:val="20"/>
              </w:rPr>
            </w:pPr>
            <w:r w:rsidRPr="00DD76D7">
              <w:rPr>
                <w:color w:val="000000"/>
                <w:sz w:val="20"/>
                <w:szCs w:val="20"/>
              </w:rPr>
              <w:t xml:space="preserve">3,405,859 </w:t>
            </w:r>
          </w:p>
        </w:tc>
        <w:tc>
          <w:tcPr>
            <w:tcW w:w="270" w:type="dxa"/>
            <w:tcBorders>
              <w:top w:val="nil"/>
              <w:left w:val="nil"/>
              <w:bottom w:val="nil"/>
              <w:right w:val="nil"/>
            </w:tcBorders>
            <w:shd w:val="clear" w:color="000000" w:fill="EEEEEE"/>
            <w:vAlign w:val="center"/>
            <w:hideMark/>
          </w:tcPr>
          <w:p w14:paraId="0D417896"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EDEDED"/>
            <w:vAlign w:val="center"/>
            <w:hideMark/>
          </w:tcPr>
          <w:p w14:paraId="23BBB87C" w14:textId="77777777" w:rsidR="00DD76D7" w:rsidRPr="00DD76D7" w:rsidRDefault="00DD76D7">
            <w:pPr>
              <w:rPr>
                <w:color w:val="000000"/>
                <w:sz w:val="20"/>
                <w:szCs w:val="20"/>
              </w:rPr>
            </w:pPr>
            <w:r w:rsidRPr="00DD76D7">
              <w:rPr>
                <w:color w:val="000000"/>
                <w:sz w:val="20"/>
                <w:szCs w:val="20"/>
              </w:rPr>
              <w:t>$</w:t>
            </w:r>
          </w:p>
        </w:tc>
        <w:tc>
          <w:tcPr>
            <w:tcW w:w="1170" w:type="dxa"/>
            <w:tcBorders>
              <w:top w:val="nil"/>
              <w:left w:val="nil"/>
              <w:bottom w:val="single" w:sz="8" w:space="0" w:color="auto"/>
              <w:right w:val="nil"/>
            </w:tcBorders>
            <w:shd w:val="clear" w:color="000000" w:fill="EDEDED"/>
            <w:vAlign w:val="center"/>
            <w:hideMark/>
          </w:tcPr>
          <w:p w14:paraId="73A1240B" w14:textId="77777777" w:rsidR="00DD76D7" w:rsidRPr="00DD76D7" w:rsidRDefault="00DD76D7">
            <w:pPr>
              <w:jc w:val="right"/>
              <w:rPr>
                <w:color w:val="000000"/>
                <w:sz w:val="20"/>
                <w:szCs w:val="20"/>
              </w:rPr>
            </w:pPr>
            <w:r w:rsidRPr="00DD76D7">
              <w:rPr>
                <w:color w:val="000000"/>
                <w:sz w:val="20"/>
                <w:szCs w:val="20"/>
              </w:rPr>
              <w:t>5,149,416</w:t>
            </w:r>
          </w:p>
        </w:tc>
        <w:tc>
          <w:tcPr>
            <w:tcW w:w="270" w:type="dxa"/>
            <w:tcBorders>
              <w:top w:val="nil"/>
              <w:left w:val="nil"/>
              <w:bottom w:val="nil"/>
              <w:right w:val="nil"/>
            </w:tcBorders>
            <w:shd w:val="clear" w:color="000000" w:fill="EEEEEE"/>
            <w:vAlign w:val="center"/>
            <w:hideMark/>
          </w:tcPr>
          <w:p w14:paraId="07F0A047"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35417506"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EEEEEE"/>
            <w:vAlign w:val="center"/>
            <w:hideMark/>
          </w:tcPr>
          <w:p w14:paraId="2B33279F" w14:textId="77777777" w:rsidR="00DD76D7" w:rsidRPr="00DD76D7" w:rsidRDefault="00DD76D7">
            <w:pPr>
              <w:rPr>
                <w:color w:val="000000"/>
                <w:sz w:val="20"/>
                <w:szCs w:val="20"/>
              </w:rPr>
            </w:pPr>
            <w:r w:rsidRPr="00DD76D7">
              <w:rPr>
                <w:color w:val="000000"/>
                <w:sz w:val="20"/>
                <w:szCs w:val="20"/>
              </w:rPr>
              <w:t>$</w:t>
            </w:r>
          </w:p>
        </w:tc>
        <w:tc>
          <w:tcPr>
            <w:tcW w:w="1170" w:type="dxa"/>
            <w:tcBorders>
              <w:top w:val="nil"/>
              <w:left w:val="nil"/>
              <w:bottom w:val="single" w:sz="8" w:space="0" w:color="auto"/>
              <w:right w:val="nil"/>
            </w:tcBorders>
            <w:shd w:val="clear" w:color="000000" w:fill="EEEEEE"/>
            <w:vAlign w:val="center"/>
            <w:hideMark/>
          </w:tcPr>
          <w:p w14:paraId="6483BA54" w14:textId="77777777" w:rsidR="00DD76D7" w:rsidRPr="00DD76D7" w:rsidRDefault="00DD76D7">
            <w:pPr>
              <w:jc w:val="right"/>
              <w:rPr>
                <w:color w:val="000000"/>
                <w:sz w:val="20"/>
                <w:szCs w:val="20"/>
              </w:rPr>
            </w:pPr>
            <w:r w:rsidRPr="00DD76D7">
              <w:rPr>
                <w:color w:val="000000"/>
                <w:sz w:val="20"/>
                <w:szCs w:val="20"/>
              </w:rPr>
              <w:t xml:space="preserve">9,476,764 </w:t>
            </w:r>
          </w:p>
        </w:tc>
        <w:tc>
          <w:tcPr>
            <w:tcW w:w="270" w:type="dxa"/>
            <w:tcBorders>
              <w:top w:val="nil"/>
              <w:left w:val="nil"/>
              <w:bottom w:val="nil"/>
              <w:right w:val="nil"/>
            </w:tcBorders>
            <w:shd w:val="clear" w:color="000000" w:fill="EEEEEE"/>
            <w:vAlign w:val="center"/>
            <w:hideMark/>
          </w:tcPr>
          <w:p w14:paraId="2C9011DE" w14:textId="77777777" w:rsidR="00DD76D7" w:rsidRPr="00DD76D7" w:rsidRDefault="00DD76D7">
            <w:pPr>
              <w:rPr>
                <w:color w:val="000000"/>
                <w:sz w:val="20"/>
                <w:szCs w:val="20"/>
              </w:rPr>
            </w:pPr>
            <w:r w:rsidRPr="00DD76D7">
              <w:rPr>
                <w:color w:val="000000"/>
                <w:sz w:val="20"/>
                <w:szCs w:val="20"/>
              </w:rPr>
              <w:t> </w:t>
            </w:r>
          </w:p>
        </w:tc>
      </w:tr>
      <w:tr w:rsidR="00DD76D7" w14:paraId="56F6AB46" w14:textId="77777777" w:rsidTr="00DD76D7">
        <w:trPr>
          <w:trHeight w:val="299"/>
          <w:jc w:val="center"/>
        </w:trPr>
        <w:tc>
          <w:tcPr>
            <w:tcW w:w="3865" w:type="dxa"/>
            <w:tcBorders>
              <w:top w:val="nil"/>
              <w:left w:val="nil"/>
              <w:bottom w:val="nil"/>
              <w:right w:val="nil"/>
            </w:tcBorders>
            <w:shd w:val="clear" w:color="000000" w:fill="FFFFFF"/>
            <w:vAlign w:val="center"/>
            <w:hideMark/>
          </w:tcPr>
          <w:p w14:paraId="587834B0" w14:textId="77777777" w:rsidR="00DD76D7" w:rsidRPr="00DD76D7" w:rsidRDefault="00DD76D7">
            <w:pPr>
              <w:rPr>
                <w:color w:val="000000"/>
                <w:sz w:val="20"/>
                <w:szCs w:val="20"/>
              </w:rPr>
            </w:pPr>
            <w:r w:rsidRPr="00DD76D7">
              <w:rPr>
                <w:color w:val="000000"/>
                <w:sz w:val="20"/>
                <w:szCs w:val="20"/>
              </w:rPr>
              <w:t>Total cost of sales</w:t>
            </w:r>
          </w:p>
        </w:tc>
        <w:tc>
          <w:tcPr>
            <w:tcW w:w="266" w:type="dxa"/>
            <w:tcBorders>
              <w:top w:val="nil"/>
              <w:left w:val="nil"/>
              <w:bottom w:val="nil"/>
              <w:right w:val="nil"/>
            </w:tcBorders>
            <w:shd w:val="clear" w:color="000000" w:fill="FFFFFF"/>
            <w:vAlign w:val="center"/>
            <w:hideMark/>
          </w:tcPr>
          <w:p w14:paraId="168A395A"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single" w:sz="8" w:space="0" w:color="auto"/>
              <w:right w:val="nil"/>
            </w:tcBorders>
            <w:shd w:val="clear" w:color="000000" w:fill="FFFFFF"/>
            <w:vAlign w:val="center"/>
            <w:hideMark/>
          </w:tcPr>
          <w:p w14:paraId="4FC6FD5F"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single" w:sz="8" w:space="0" w:color="auto"/>
              <w:right w:val="nil"/>
            </w:tcBorders>
            <w:shd w:val="clear" w:color="000000" w:fill="FFFFFF"/>
            <w:vAlign w:val="center"/>
            <w:hideMark/>
          </w:tcPr>
          <w:p w14:paraId="1FF310E3" w14:textId="77777777" w:rsidR="00DD76D7" w:rsidRPr="00DD76D7" w:rsidRDefault="00DD76D7">
            <w:pPr>
              <w:jc w:val="right"/>
              <w:rPr>
                <w:color w:val="000000"/>
                <w:sz w:val="20"/>
                <w:szCs w:val="20"/>
              </w:rPr>
            </w:pPr>
            <w:r w:rsidRPr="00DD76D7">
              <w:rPr>
                <w:color w:val="000000"/>
                <w:sz w:val="20"/>
                <w:szCs w:val="20"/>
              </w:rPr>
              <w:t xml:space="preserve">1,000,601 </w:t>
            </w:r>
          </w:p>
        </w:tc>
        <w:tc>
          <w:tcPr>
            <w:tcW w:w="266" w:type="dxa"/>
            <w:tcBorders>
              <w:top w:val="nil"/>
              <w:left w:val="nil"/>
              <w:bottom w:val="nil"/>
              <w:right w:val="nil"/>
            </w:tcBorders>
            <w:shd w:val="clear" w:color="000000" w:fill="FFFFFF"/>
            <w:vAlign w:val="center"/>
            <w:hideMark/>
          </w:tcPr>
          <w:p w14:paraId="4ADB931B"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FFFFFF"/>
            <w:vAlign w:val="center"/>
            <w:hideMark/>
          </w:tcPr>
          <w:p w14:paraId="64A746F3"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0059D7CF"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11B8D986" w14:textId="77777777" w:rsidR="00DD76D7" w:rsidRPr="00DD76D7" w:rsidRDefault="00DD76D7">
            <w:pPr>
              <w:jc w:val="right"/>
              <w:rPr>
                <w:color w:val="000000"/>
                <w:sz w:val="20"/>
                <w:szCs w:val="20"/>
              </w:rPr>
            </w:pPr>
            <w:r w:rsidRPr="00DD76D7">
              <w:rPr>
                <w:color w:val="000000"/>
                <w:sz w:val="20"/>
                <w:szCs w:val="20"/>
              </w:rPr>
              <w:t xml:space="preserve">551,423 </w:t>
            </w:r>
          </w:p>
        </w:tc>
        <w:tc>
          <w:tcPr>
            <w:tcW w:w="270" w:type="dxa"/>
            <w:tcBorders>
              <w:top w:val="nil"/>
              <w:left w:val="nil"/>
              <w:bottom w:val="nil"/>
              <w:right w:val="nil"/>
            </w:tcBorders>
            <w:shd w:val="clear" w:color="000000" w:fill="FFFFFF"/>
            <w:vAlign w:val="center"/>
            <w:hideMark/>
          </w:tcPr>
          <w:p w14:paraId="7B7D9B6E"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1CC0CA8C"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2B272504" w14:textId="77777777" w:rsidR="00DD76D7" w:rsidRPr="00DD76D7" w:rsidRDefault="00DD76D7">
            <w:pPr>
              <w:jc w:val="right"/>
              <w:rPr>
                <w:color w:val="000000"/>
                <w:sz w:val="20"/>
                <w:szCs w:val="20"/>
              </w:rPr>
            </w:pPr>
            <w:r w:rsidRPr="00DD76D7">
              <w:rPr>
                <w:color w:val="000000"/>
                <w:sz w:val="20"/>
                <w:szCs w:val="20"/>
              </w:rPr>
              <w:t xml:space="preserve">2,741,765 </w:t>
            </w:r>
          </w:p>
        </w:tc>
        <w:tc>
          <w:tcPr>
            <w:tcW w:w="270" w:type="dxa"/>
            <w:tcBorders>
              <w:top w:val="nil"/>
              <w:left w:val="nil"/>
              <w:bottom w:val="nil"/>
              <w:right w:val="nil"/>
            </w:tcBorders>
            <w:shd w:val="clear" w:color="000000" w:fill="FFFFFF"/>
            <w:vAlign w:val="center"/>
            <w:hideMark/>
          </w:tcPr>
          <w:p w14:paraId="17C3E139"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50A40838"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3FDC353E"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7DF370C0" w14:textId="77777777" w:rsidR="00DD76D7" w:rsidRPr="00DD76D7" w:rsidRDefault="00DD76D7">
            <w:pPr>
              <w:jc w:val="right"/>
              <w:rPr>
                <w:color w:val="000000"/>
                <w:sz w:val="20"/>
                <w:szCs w:val="20"/>
              </w:rPr>
            </w:pPr>
            <w:r w:rsidRPr="00DD76D7">
              <w:rPr>
                <w:color w:val="000000"/>
                <w:sz w:val="20"/>
                <w:szCs w:val="20"/>
              </w:rPr>
              <w:t xml:space="preserve">2,589,407 </w:t>
            </w:r>
          </w:p>
        </w:tc>
        <w:tc>
          <w:tcPr>
            <w:tcW w:w="270" w:type="dxa"/>
            <w:tcBorders>
              <w:top w:val="nil"/>
              <w:left w:val="nil"/>
              <w:bottom w:val="nil"/>
              <w:right w:val="nil"/>
            </w:tcBorders>
            <w:shd w:val="clear" w:color="000000" w:fill="FFFFFF"/>
            <w:vAlign w:val="center"/>
            <w:hideMark/>
          </w:tcPr>
          <w:p w14:paraId="7F395ECC" w14:textId="77777777" w:rsidR="00DD76D7" w:rsidRPr="00DD76D7" w:rsidRDefault="00DD76D7">
            <w:pPr>
              <w:rPr>
                <w:color w:val="000000"/>
                <w:sz w:val="20"/>
                <w:szCs w:val="20"/>
              </w:rPr>
            </w:pPr>
            <w:r w:rsidRPr="00DD76D7">
              <w:rPr>
                <w:color w:val="000000"/>
                <w:sz w:val="20"/>
                <w:szCs w:val="20"/>
              </w:rPr>
              <w:t> </w:t>
            </w:r>
          </w:p>
        </w:tc>
      </w:tr>
      <w:tr w:rsidR="00DD76D7" w14:paraId="16BE1CA2" w14:textId="77777777" w:rsidTr="00DD76D7">
        <w:trPr>
          <w:trHeight w:val="299"/>
          <w:jc w:val="center"/>
        </w:trPr>
        <w:tc>
          <w:tcPr>
            <w:tcW w:w="3865" w:type="dxa"/>
            <w:tcBorders>
              <w:top w:val="nil"/>
              <w:left w:val="nil"/>
              <w:bottom w:val="nil"/>
              <w:right w:val="nil"/>
            </w:tcBorders>
            <w:shd w:val="clear" w:color="000000" w:fill="EEEEEE"/>
            <w:vAlign w:val="center"/>
            <w:hideMark/>
          </w:tcPr>
          <w:p w14:paraId="50157D50" w14:textId="77777777" w:rsidR="00DD76D7" w:rsidRPr="00DD76D7" w:rsidRDefault="00DD76D7">
            <w:pPr>
              <w:rPr>
                <w:color w:val="000000"/>
                <w:sz w:val="20"/>
                <w:szCs w:val="20"/>
              </w:rPr>
            </w:pPr>
            <w:r w:rsidRPr="00DD76D7">
              <w:rPr>
                <w:color w:val="000000"/>
                <w:sz w:val="20"/>
                <w:szCs w:val="20"/>
              </w:rPr>
              <w:t>Gross profit</w:t>
            </w:r>
          </w:p>
        </w:tc>
        <w:tc>
          <w:tcPr>
            <w:tcW w:w="266" w:type="dxa"/>
            <w:tcBorders>
              <w:top w:val="nil"/>
              <w:left w:val="nil"/>
              <w:bottom w:val="nil"/>
              <w:right w:val="nil"/>
            </w:tcBorders>
            <w:shd w:val="clear" w:color="000000" w:fill="EEEEEE"/>
            <w:vAlign w:val="center"/>
            <w:hideMark/>
          </w:tcPr>
          <w:p w14:paraId="63753A94"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EEEEEE"/>
            <w:vAlign w:val="center"/>
            <w:hideMark/>
          </w:tcPr>
          <w:p w14:paraId="23553BC6"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EEEEEE"/>
            <w:vAlign w:val="center"/>
            <w:hideMark/>
          </w:tcPr>
          <w:p w14:paraId="17E2E603" w14:textId="77777777" w:rsidR="00DD76D7" w:rsidRPr="00DD76D7" w:rsidRDefault="00DD76D7">
            <w:pPr>
              <w:jc w:val="right"/>
              <w:rPr>
                <w:color w:val="000000"/>
                <w:sz w:val="20"/>
                <w:szCs w:val="20"/>
              </w:rPr>
            </w:pPr>
            <w:r w:rsidRPr="00DD76D7">
              <w:rPr>
                <w:color w:val="000000"/>
                <w:sz w:val="20"/>
                <w:szCs w:val="20"/>
              </w:rPr>
              <w:t>355,040</w:t>
            </w:r>
          </w:p>
        </w:tc>
        <w:tc>
          <w:tcPr>
            <w:tcW w:w="266" w:type="dxa"/>
            <w:tcBorders>
              <w:top w:val="nil"/>
              <w:left w:val="nil"/>
              <w:bottom w:val="nil"/>
              <w:right w:val="nil"/>
            </w:tcBorders>
            <w:shd w:val="clear" w:color="000000" w:fill="EEEEEE"/>
            <w:vAlign w:val="center"/>
            <w:hideMark/>
          </w:tcPr>
          <w:p w14:paraId="769EB4B6"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EEEEEE"/>
            <w:vAlign w:val="center"/>
            <w:hideMark/>
          </w:tcPr>
          <w:p w14:paraId="4187B017"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0D7B3382"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4A73AAD6" w14:textId="77777777" w:rsidR="00DD76D7" w:rsidRPr="00DD76D7" w:rsidRDefault="00DD76D7">
            <w:pPr>
              <w:jc w:val="right"/>
              <w:rPr>
                <w:color w:val="000000"/>
                <w:sz w:val="20"/>
                <w:szCs w:val="20"/>
              </w:rPr>
            </w:pPr>
            <w:r w:rsidRPr="00DD76D7">
              <w:rPr>
                <w:color w:val="000000"/>
                <w:sz w:val="20"/>
                <w:szCs w:val="20"/>
              </w:rPr>
              <w:t>2,854,436</w:t>
            </w:r>
          </w:p>
        </w:tc>
        <w:tc>
          <w:tcPr>
            <w:tcW w:w="270" w:type="dxa"/>
            <w:tcBorders>
              <w:top w:val="nil"/>
              <w:left w:val="nil"/>
              <w:bottom w:val="nil"/>
              <w:right w:val="nil"/>
            </w:tcBorders>
            <w:shd w:val="clear" w:color="000000" w:fill="EEEEEE"/>
            <w:vAlign w:val="center"/>
            <w:hideMark/>
          </w:tcPr>
          <w:p w14:paraId="526DBED0"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573E210E"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0586FAB8" w14:textId="77777777" w:rsidR="00DD76D7" w:rsidRPr="00DD76D7" w:rsidRDefault="00DD76D7">
            <w:pPr>
              <w:jc w:val="right"/>
              <w:rPr>
                <w:color w:val="000000"/>
                <w:sz w:val="20"/>
                <w:szCs w:val="20"/>
              </w:rPr>
            </w:pPr>
            <w:r w:rsidRPr="00DD76D7">
              <w:rPr>
                <w:color w:val="000000"/>
                <w:sz w:val="20"/>
                <w:szCs w:val="20"/>
              </w:rPr>
              <w:t>2,407,651</w:t>
            </w:r>
          </w:p>
        </w:tc>
        <w:tc>
          <w:tcPr>
            <w:tcW w:w="270" w:type="dxa"/>
            <w:tcBorders>
              <w:top w:val="nil"/>
              <w:left w:val="nil"/>
              <w:bottom w:val="nil"/>
              <w:right w:val="nil"/>
            </w:tcBorders>
            <w:shd w:val="clear" w:color="000000" w:fill="EEEEEE"/>
            <w:vAlign w:val="center"/>
            <w:hideMark/>
          </w:tcPr>
          <w:p w14:paraId="264D1626"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76577735"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1485306E"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549FAF52" w14:textId="77777777" w:rsidR="00DD76D7" w:rsidRPr="00DD76D7" w:rsidRDefault="00DD76D7">
            <w:pPr>
              <w:jc w:val="right"/>
              <w:rPr>
                <w:color w:val="000000"/>
                <w:sz w:val="20"/>
                <w:szCs w:val="20"/>
              </w:rPr>
            </w:pPr>
            <w:r w:rsidRPr="00DD76D7">
              <w:rPr>
                <w:color w:val="000000"/>
                <w:sz w:val="20"/>
                <w:szCs w:val="20"/>
              </w:rPr>
              <w:t>6,887,357</w:t>
            </w:r>
          </w:p>
        </w:tc>
        <w:tc>
          <w:tcPr>
            <w:tcW w:w="270" w:type="dxa"/>
            <w:tcBorders>
              <w:top w:val="nil"/>
              <w:left w:val="nil"/>
              <w:bottom w:val="nil"/>
              <w:right w:val="nil"/>
            </w:tcBorders>
            <w:shd w:val="clear" w:color="000000" w:fill="EEEEEE"/>
            <w:vAlign w:val="center"/>
            <w:hideMark/>
          </w:tcPr>
          <w:p w14:paraId="0D15C1F2" w14:textId="77777777" w:rsidR="00DD76D7" w:rsidRPr="00DD76D7" w:rsidRDefault="00DD76D7">
            <w:pPr>
              <w:rPr>
                <w:color w:val="000000"/>
                <w:sz w:val="20"/>
                <w:szCs w:val="20"/>
              </w:rPr>
            </w:pPr>
            <w:r w:rsidRPr="00DD76D7">
              <w:rPr>
                <w:color w:val="000000"/>
                <w:sz w:val="20"/>
                <w:szCs w:val="20"/>
              </w:rPr>
              <w:t> </w:t>
            </w:r>
          </w:p>
        </w:tc>
      </w:tr>
      <w:tr w:rsidR="00DD76D7" w14:paraId="79F102A0" w14:textId="77777777" w:rsidTr="00DD76D7">
        <w:trPr>
          <w:trHeight w:val="299"/>
          <w:jc w:val="center"/>
        </w:trPr>
        <w:tc>
          <w:tcPr>
            <w:tcW w:w="3865" w:type="dxa"/>
            <w:tcBorders>
              <w:top w:val="nil"/>
              <w:left w:val="nil"/>
              <w:bottom w:val="nil"/>
              <w:right w:val="nil"/>
            </w:tcBorders>
            <w:shd w:val="clear" w:color="000000" w:fill="FFFFFF"/>
            <w:vAlign w:val="center"/>
            <w:hideMark/>
          </w:tcPr>
          <w:p w14:paraId="165D43C7" w14:textId="77777777" w:rsidR="00DD76D7" w:rsidRPr="00DD76D7" w:rsidRDefault="00DD76D7">
            <w:pPr>
              <w:rPr>
                <w:color w:val="000000"/>
                <w:sz w:val="20"/>
                <w:szCs w:val="20"/>
              </w:rPr>
            </w:pPr>
            <w:r w:rsidRPr="00DD76D7">
              <w:rPr>
                <w:color w:val="000000"/>
                <w:sz w:val="20"/>
                <w:szCs w:val="20"/>
              </w:rPr>
              <w:t>Operating expenses</w:t>
            </w:r>
          </w:p>
        </w:tc>
        <w:tc>
          <w:tcPr>
            <w:tcW w:w="266" w:type="dxa"/>
            <w:tcBorders>
              <w:top w:val="nil"/>
              <w:left w:val="nil"/>
              <w:bottom w:val="nil"/>
              <w:right w:val="nil"/>
            </w:tcBorders>
            <w:shd w:val="clear" w:color="000000" w:fill="FFFFFF"/>
            <w:vAlign w:val="center"/>
            <w:hideMark/>
          </w:tcPr>
          <w:p w14:paraId="12FDE35E"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FFFFFF"/>
            <w:vAlign w:val="center"/>
            <w:hideMark/>
          </w:tcPr>
          <w:p w14:paraId="310837DC"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FFFFFF"/>
            <w:vAlign w:val="center"/>
            <w:hideMark/>
          </w:tcPr>
          <w:p w14:paraId="2353BAEE" w14:textId="77777777" w:rsidR="00DD76D7" w:rsidRPr="00DD76D7" w:rsidRDefault="00DD76D7">
            <w:pPr>
              <w:jc w:val="right"/>
              <w:rPr>
                <w:color w:val="000000"/>
                <w:sz w:val="20"/>
                <w:szCs w:val="20"/>
              </w:rPr>
            </w:pPr>
            <w:r w:rsidRPr="00DD76D7">
              <w:rPr>
                <w:color w:val="000000"/>
                <w:sz w:val="20"/>
                <w:szCs w:val="20"/>
              </w:rPr>
              <w:t> </w:t>
            </w:r>
          </w:p>
        </w:tc>
        <w:tc>
          <w:tcPr>
            <w:tcW w:w="266" w:type="dxa"/>
            <w:tcBorders>
              <w:top w:val="nil"/>
              <w:left w:val="nil"/>
              <w:bottom w:val="nil"/>
              <w:right w:val="nil"/>
            </w:tcBorders>
            <w:shd w:val="clear" w:color="000000" w:fill="FFFFFF"/>
            <w:vAlign w:val="center"/>
            <w:hideMark/>
          </w:tcPr>
          <w:p w14:paraId="5E37054A"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FFFFFF"/>
            <w:vAlign w:val="center"/>
            <w:hideMark/>
          </w:tcPr>
          <w:p w14:paraId="7FD2D6FF"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568F0326"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4778B513" w14:textId="77777777" w:rsidR="00DD76D7" w:rsidRPr="00DD76D7" w:rsidRDefault="00DD76D7">
            <w:pPr>
              <w:jc w:val="right"/>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7CC785CC"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0D64D288"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6FED62C7" w14:textId="77777777" w:rsidR="00DD76D7" w:rsidRPr="00DD76D7" w:rsidRDefault="00DD76D7">
            <w:pPr>
              <w:jc w:val="right"/>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00F34F0D"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112C68A3"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6FB6F08E"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58377DE5" w14:textId="77777777" w:rsidR="00DD76D7" w:rsidRPr="00DD76D7" w:rsidRDefault="00DD76D7">
            <w:pPr>
              <w:jc w:val="right"/>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63E5977A" w14:textId="77777777" w:rsidR="00DD76D7" w:rsidRPr="00DD76D7" w:rsidRDefault="00DD76D7">
            <w:pPr>
              <w:rPr>
                <w:color w:val="000000"/>
                <w:sz w:val="20"/>
                <w:szCs w:val="20"/>
              </w:rPr>
            </w:pPr>
            <w:r w:rsidRPr="00DD76D7">
              <w:rPr>
                <w:color w:val="000000"/>
                <w:sz w:val="20"/>
                <w:szCs w:val="20"/>
              </w:rPr>
              <w:t> </w:t>
            </w:r>
          </w:p>
        </w:tc>
      </w:tr>
      <w:tr w:rsidR="00DD76D7" w14:paraId="4A9F710B" w14:textId="77777777" w:rsidTr="00DD76D7">
        <w:trPr>
          <w:trHeight w:val="299"/>
          <w:jc w:val="center"/>
        </w:trPr>
        <w:tc>
          <w:tcPr>
            <w:tcW w:w="3865" w:type="dxa"/>
            <w:tcBorders>
              <w:top w:val="nil"/>
              <w:left w:val="nil"/>
              <w:bottom w:val="nil"/>
              <w:right w:val="nil"/>
            </w:tcBorders>
            <w:shd w:val="clear" w:color="000000" w:fill="EEEEEE"/>
            <w:vAlign w:val="center"/>
            <w:hideMark/>
          </w:tcPr>
          <w:p w14:paraId="2DFEB621" w14:textId="77777777" w:rsidR="00DD76D7" w:rsidRPr="00DD76D7" w:rsidRDefault="00DD76D7">
            <w:pPr>
              <w:ind w:firstLineChars="100" w:firstLine="200"/>
              <w:rPr>
                <w:color w:val="000000"/>
                <w:sz w:val="20"/>
                <w:szCs w:val="20"/>
              </w:rPr>
            </w:pPr>
            <w:r w:rsidRPr="00DD76D7">
              <w:rPr>
                <w:color w:val="000000"/>
                <w:sz w:val="20"/>
                <w:szCs w:val="20"/>
              </w:rPr>
              <w:t>Depreciation expense</w:t>
            </w:r>
          </w:p>
        </w:tc>
        <w:tc>
          <w:tcPr>
            <w:tcW w:w="266" w:type="dxa"/>
            <w:tcBorders>
              <w:top w:val="nil"/>
              <w:left w:val="nil"/>
              <w:bottom w:val="nil"/>
              <w:right w:val="nil"/>
            </w:tcBorders>
            <w:shd w:val="clear" w:color="000000" w:fill="EEEEEE"/>
            <w:vAlign w:val="center"/>
            <w:hideMark/>
          </w:tcPr>
          <w:p w14:paraId="1F9DC929"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EEEEEE"/>
            <w:vAlign w:val="center"/>
            <w:hideMark/>
          </w:tcPr>
          <w:p w14:paraId="033AF414"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EEEEEE"/>
            <w:vAlign w:val="center"/>
            <w:hideMark/>
          </w:tcPr>
          <w:p w14:paraId="07B25000" w14:textId="77777777" w:rsidR="00DD76D7" w:rsidRPr="00DD76D7" w:rsidRDefault="00DD76D7">
            <w:pPr>
              <w:jc w:val="right"/>
              <w:rPr>
                <w:color w:val="000000"/>
                <w:sz w:val="20"/>
                <w:szCs w:val="20"/>
              </w:rPr>
            </w:pPr>
            <w:r w:rsidRPr="00DD76D7">
              <w:rPr>
                <w:color w:val="000000"/>
                <w:sz w:val="20"/>
                <w:szCs w:val="20"/>
              </w:rPr>
              <w:t xml:space="preserve">3,365 </w:t>
            </w:r>
          </w:p>
        </w:tc>
        <w:tc>
          <w:tcPr>
            <w:tcW w:w="266" w:type="dxa"/>
            <w:tcBorders>
              <w:top w:val="nil"/>
              <w:left w:val="nil"/>
              <w:bottom w:val="nil"/>
              <w:right w:val="nil"/>
            </w:tcBorders>
            <w:shd w:val="clear" w:color="000000" w:fill="EEEEEE"/>
            <w:vAlign w:val="center"/>
            <w:hideMark/>
          </w:tcPr>
          <w:p w14:paraId="5EB3D456"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EEEEEE"/>
            <w:vAlign w:val="center"/>
            <w:hideMark/>
          </w:tcPr>
          <w:p w14:paraId="33E5CAE3"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11A5475A"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0CAEF5DB" w14:textId="77777777" w:rsidR="00DD76D7" w:rsidRPr="00DD76D7" w:rsidRDefault="00DD76D7">
            <w:pPr>
              <w:jc w:val="right"/>
              <w:rPr>
                <w:color w:val="000000"/>
                <w:sz w:val="20"/>
                <w:szCs w:val="20"/>
              </w:rPr>
            </w:pPr>
            <w:r w:rsidRPr="00DD76D7">
              <w:rPr>
                <w:color w:val="000000"/>
                <w:sz w:val="20"/>
                <w:szCs w:val="20"/>
              </w:rPr>
              <w:t xml:space="preserve">3,365 </w:t>
            </w:r>
          </w:p>
        </w:tc>
        <w:tc>
          <w:tcPr>
            <w:tcW w:w="270" w:type="dxa"/>
            <w:tcBorders>
              <w:top w:val="nil"/>
              <w:left w:val="nil"/>
              <w:bottom w:val="nil"/>
              <w:right w:val="nil"/>
            </w:tcBorders>
            <w:shd w:val="clear" w:color="000000" w:fill="EEEEEE"/>
            <w:vAlign w:val="center"/>
            <w:hideMark/>
          </w:tcPr>
          <w:p w14:paraId="2F1A81D7"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26F3E02F"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74EC450F" w14:textId="77777777" w:rsidR="00DD76D7" w:rsidRPr="00DD76D7" w:rsidRDefault="00DD76D7">
            <w:pPr>
              <w:jc w:val="right"/>
              <w:rPr>
                <w:color w:val="000000"/>
                <w:sz w:val="20"/>
                <w:szCs w:val="20"/>
              </w:rPr>
            </w:pPr>
            <w:r w:rsidRPr="00DD76D7">
              <w:rPr>
                <w:color w:val="000000"/>
                <w:sz w:val="20"/>
                <w:szCs w:val="20"/>
              </w:rPr>
              <w:t xml:space="preserve">10,096 </w:t>
            </w:r>
          </w:p>
        </w:tc>
        <w:tc>
          <w:tcPr>
            <w:tcW w:w="270" w:type="dxa"/>
            <w:tcBorders>
              <w:top w:val="nil"/>
              <w:left w:val="nil"/>
              <w:bottom w:val="nil"/>
              <w:right w:val="nil"/>
            </w:tcBorders>
            <w:shd w:val="clear" w:color="000000" w:fill="EEEEEE"/>
            <w:vAlign w:val="center"/>
            <w:hideMark/>
          </w:tcPr>
          <w:p w14:paraId="2722566C"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6B5A3E61"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00180495"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3474667A" w14:textId="77777777" w:rsidR="00DD76D7" w:rsidRPr="00DD76D7" w:rsidRDefault="00DD76D7">
            <w:pPr>
              <w:jc w:val="right"/>
              <w:rPr>
                <w:color w:val="000000"/>
                <w:sz w:val="20"/>
                <w:szCs w:val="20"/>
              </w:rPr>
            </w:pPr>
            <w:r w:rsidRPr="00DD76D7">
              <w:rPr>
                <w:color w:val="000000"/>
                <w:sz w:val="20"/>
                <w:szCs w:val="20"/>
              </w:rPr>
              <w:t xml:space="preserve">11,365 </w:t>
            </w:r>
          </w:p>
        </w:tc>
        <w:tc>
          <w:tcPr>
            <w:tcW w:w="270" w:type="dxa"/>
            <w:tcBorders>
              <w:top w:val="nil"/>
              <w:left w:val="nil"/>
              <w:bottom w:val="nil"/>
              <w:right w:val="nil"/>
            </w:tcBorders>
            <w:shd w:val="clear" w:color="000000" w:fill="EEEEEE"/>
            <w:vAlign w:val="center"/>
            <w:hideMark/>
          </w:tcPr>
          <w:p w14:paraId="708C1F73" w14:textId="77777777" w:rsidR="00DD76D7" w:rsidRPr="00DD76D7" w:rsidRDefault="00DD76D7">
            <w:pPr>
              <w:rPr>
                <w:color w:val="000000"/>
                <w:sz w:val="20"/>
                <w:szCs w:val="20"/>
              </w:rPr>
            </w:pPr>
            <w:r w:rsidRPr="00DD76D7">
              <w:rPr>
                <w:color w:val="000000"/>
                <w:sz w:val="20"/>
                <w:szCs w:val="20"/>
              </w:rPr>
              <w:t> </w:t>
            </w:r>
          </w:p>
        </w:tc>
      </w:tr>
      <w:tr w:rsidR="00DD76D7" w14:paraId="48762D65" w14:textId="77777777" w:rsidTr="00DD76D7">
        <w:trPr>
          <w:trHeight w:val="299"/>
          <w:jc w:val="center"/>
        </w:trPr>
        <w:tc>
          <w:tcPr>
            <w:tcW w:w="3865" w:type="dxa"/>
            <w:tcBorders>
              <w:top w:val="nil"/>
              <w:left w:val="nil"/>
              <w:bottom w:val="nil"/>
              <w:right w:val="nil"/>
            </w:tcBorders>
            <w:shd w:val="clear" w:color="000000" w:fill="FFFFFF"/>
            <w:vAlign w:val="center"/>
            <w:hideMark/>
          </w:tcPr>
          <w:p w14:paraId="61C08CFC" w14:textId="77777777" w:rsidR="00DD76D7" w:rsidRPr="00DD76D7" w:rsidRDefault="00DD76D7">
            <w:pPr>
              <w:ind w:firstLineChars="100" w:firstLine="200"/>
              <w:rPr>
                <w:color w:val="000000"/>
                <w:sz w:val="20"/>
                <w:szCs w:val="20"/>
              </w:rPr>
            </w:pPr>
            <w:r w:rsidRPr="00DD76D7">
              <w:rPr>
                <w:color w:val="000000"/>
                <w:sz w:val="20"/>
                <w:szCs w:val="20"/>
              </w:rPr>
              <w:t>Selling, general and administrative</w:t>
            </w:r>
          </w:p>
        </w:tc>
        <w:tc>
          <w:tcPr>
            <w:tcW w:w="266" w:type="dxa"/>
            <w:tcBorders>
              <w:top w:val="nil"/>
              <w:left w:val="nil"/>
              <w:bottom w:val="nil"/>
              <w:right w:val="nil"/>
            </w:tcBorders>
            <w:shd w:val="clear" w:color="000000" w:fill="FFFFFF"/>
            <w:vAlign w:val="center"/>
            <w:hideMark/>
          </w:tcPr>
          <w:p w14:paraId="32ED7F28"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FFFFFF"/>
            <w:vAlign w:val="center"/>
            <w:hideMark/>
          </w:tcPr>
          <w:p w14:paraId="5C33F2AD"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FFFFFF"/>
            <w:vAlign w:val="center"/>
            <w:hideMark/>
          </w:tcPr>
          <w:p w14:paraId="4FF1CC2F" w14:textId="77777777" w:rsidR="00DD76D7" w:rsidRPr="00DD76D7" w:rsidRDefault="00DD76D7">
            <w:pPr>
              <w:jc w:val="right"/>
              <w:rPr>
                <w:color w:val="000000"/>
                <w:sz w:val="20"/>
                <w:szCs w:val="20"/>
              </w:rPr>
            </w:pPr>
            <w:r w:rsidRPr="00DD76D7">
              <w:rPr>
                <w:color w:val="000000"/>
                <w:sz w:val="20"/>
                <w:szCs w:val="20"/>
              </w:rPr>
              <w:t xml:space="preserve">936,835 </w:t>
            </w:r>
          </w:p>
        </w:tc>
        <w:tc>
          <w:tcPr>
            <w:tcW w:w="266" w:type="dxa"/>
            <w:tcBorders>
              <w:top w:val="nil"/>
              <w:left w:val="nil"/>
              <w:bottom w:val="nil"/>
              <w:right w:val="nil"/>
            </w:tcBorders>
            <w:shd w:val="clear" w:color="000000" w:fill="FFFFFF"/>
            <w:vAlign w:val="center"/>
            <w:hideMark/>
          </w:tcPr>
          <w:p w14:paraId="0A331226"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FFFFFF"/>
            <w:vAlign w:val="center"/>
            <w:hideMark/>
          </w:tcPr>
          <w:p w14:paraId="644C04EF"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53662974"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11511ECF" w14:textId="77777777" w:rsidR="00DD76D7" w:rsidRPr="00DD76D7" w:rsidRDefault="00DD76D7">
            <w:pPr>
              <w:jc w:val="right"/>
              <w:rPr>
                <w:color w:val="000000"/>
                <w:sz w:val="20"/>
                <w:szCs w:val="20"/>
              </w:rPr>
            </w:pPr>
            <w:r w:rsidRPr="00DD76D7">
              <w:rPr>
                <w:color w:val="000000"/>
                <w:sz w:val="20"/>
                <w:szCs w:val="20"/>
              </w:rPr>
              <w:t xml:space="preserve">577,677 </w:t>
            </w:r>
          </w:p>
        </w:tc>
        <w:tc>
          <w:tcPr>
            <w:tcW w:w="270" w:type="dxa"/>
            <w:tcBorders>
              <w:top w:val="nil"/>
              <w:left w:val="nil"/>
              <w:bottom w:val="nil"/>
              <w:right w:val="nil"/>
            </w:tcBorders>
            <w:shd w:val="clear" w:color="000000" w:fill="FFFFFF"/>
            <w:vAlign w:val="center"/>
            <w:hideMark/>
          </w:tcPr>
          <w:p w14:paraId="7017B29A"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582BC21E"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21C2E2A0" w14:textId="77777777" w:rsidR="00DD76D7" w:rsidRPr="00DD76D7" w:rsidRDefault="00DD76D7">
            <w:pPr>
              <w:jc w:val="right"/>
              <w:rPr>
                <w:color w:val="000000"/>
                <w:sz w:val="20"/>
                <w:szCs w:val="20"/>
              </w:rPr>
            </w:pPr>
            <w:r w:rsidRPr="00DD76D7">
              <w:rPr>
                <w:color w:val="000000"/>
                <w:sz w:val="20"/>
                <w:szCs w:val="20"/>
              </w:rPr>
              <w:t xml:space="preserve">2,622,981 </w:t>
            </w:r>
          </w:p>
        </w:tc>
        <w:tc>
          <w:tcPr>
            <w:tcW w:w="270" w:type="dxa"/>
            <w:tcBorders>
              <w:top w:val="nil"/>
              <w:left w:val="nil"/>
              <w:bottom w:val="nil"/>
              <w:right w:val="nil"/>
            </w:tcBorders>
            <w:shd w:val="clear" w:color="000000" w:fill="FFFFFF"/>
            <w:vAlign w:val="center"/>
            <w:hideMark/>
          </w:tcPr>
          <w:p w14:paraId="4C7CD2EA"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6BB43D16"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7C986C46"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7E7EC039" w14:textId="77777777" w:rsidR="00DD76D7" w:rsidRPr="00DD76D7" w:rsidRDefault="00DD76D7">
            <w:pPr>
              <w:jc w:val="right"/>
              <w:rPr>
                <w:color w:val="000000"/>
                <w:sz w:val="20"/>
                <w:szCs w:val="20"/>
              </w:rPr>
            </w:pPr>
            <w:r w:rsidRPr="00DD76D7">
              <w:rPr>
                <w:color w:val="000000"/>
                <w:sz w:val="20"/>
                <w:szCs w:val="20"/>
              </w:rPr>
              <w:t xml:space="preserve">2,095,611 </w:t>
            </w:r>
          </w:p>
        </w:tc>
        <w:tc>
          <w:tcPr>
            <w:tcW w:w="270" w:type="dxa"/>
            <w:tcBorders>
              <w:top w:val="nil"/>
              <w:left w:val="nil"/>
              <w:bottom w:val="nil"/>
              <w:right w:val="nil"/>
            </w:tcBorders>
            <w:shd w:val="clear" w:color="000000" w:fill="FFFFFF"/>
            <w:vAlign w:val="center"/>
            <w:hideMark/>
          </w:tcPr>
          <w:p w14:paraId="5FA14237" w14:textId="77777777" w:rsidR="00DD76D7" w:rsidRPr="00DD76D7" w:rsidRDefault="00DD76D7">
            <w:pPr>
              <w:rPr>
                <w:color w:val="000000"/>
                <w:sz w:val="20"/>
                <w:szCs w:val="20"/>
              </w:rPr>
            </w:pPr>
            <w:r w:rsidRPr="00DD76D7">
              <w:rPr>
                <w:color w:val="000000"/>
                <w:sz w:val="20"/>
                <w:szCs w:val="20"/>
              </w:rPr>
              <w:t> </w:t>
            </w:r>
          </w:p>
        </w:tc>
      </w:tr>
      <w:tr w:rsidR="00DD76D7" w14:paraId="7A417C00" w14:textId="77777777" w:rsidTr="00DD76D7">
        <w:trPr>
          <w:trHeight w:val="299"/>
          <w:jc w:val="center"/>
        </w:trPr>
        <w:tc>
          <w:tcPr>
            <w:tcW w:w="3865" w:type="dxa"/>
            <w:tcBorders>
              <w:top w:val="nil"/>
              <w:left w:val="nil"/>
              <w:bottom w:val="nil"/>
              <w:right w:val="nil"/>
            </w:tcBorders>
            <w:shd w:val="clear" w:color="000000" w:fill="EEEEEE"/>
            <w:vAlign w:val="center"/>
            <w:hideMark/>
          </w:tcPr>
          <w:p w14:paraId="78B8475E" w14:textId="77777777" w:rsidR="00DD76D7" w:rsidRPr="00DD76D7" w:rsidRDefault="00DD76D7">
            <w:pPr>
              <w:ind w:firstLineChars="100" w:firstLine="200"/>
              <w:rPr>
                <w:color w:val="000000"/>
                <w:sz w:val="20"/>
                <w:szCs w:val="20"/>
              </w:rPr>
            </w:pPr>
            <w:r w:rsidRPr="00DD76D7">
              <w:rPr>
                <w:color w:val="000000"/>
                <w:sz w:val="20"/>
                <w:szCs w:val="20"/>
              </w:rPr>
              <w:t>Stock compensation expense</w:t>
            </w:r>
          </w:p>
        </w:tc>
        <w:tc>
          <w:tcPr>
            <w:tcW w:w="266" w:type="dxa"/>
            <w:tcBorders>
              <w:top w:val="nil"/>
              <w:left w:val="nil"/>
              <w:bottom w:val="nil"/>
              <w:right w:val="nil"/>
            </w:tcBorders>
            <w:shd w:val="clear" w:color="000000" w:fill="EEEEEE"/>
            <w:vAlign w:val="center"/>
            <w:hideMark/>
          </w:tcPr>
          <w:p w14:paraId="5096CC85"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single" w:sz="8" w:space="0" w:color="auto"/>
              <w:right w:val="nil"/>
            </w:tcBorders>
            <w:shd w:val="clear" w:color="000000" w:fill="EEEEEE"/>
            <w:vAlign w:val="center"/>
            <w:hideMark/>
          </w:tcPr>
          <w:p w14:paraId="4430EF65"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single" w:sz="8" w:space="0" w:color="auto"/>
              <w:right w:val="nil"/>
            </w:tcBorders>
            <w:shd w:val="clear" w:color="000000" w:fill="EEEEEE"/>
            <w:vAlign w:val="center"/>
            <w:hideMark/>
          </w:tcPr>
          <w:p w14:paraId="245CD0CE" w14:textId="77777777" w:rsidR="00DD76D7" w:rsidRPr="00DD76D7" w:rsidRDefault="00DD76D7">
            <w:pPr>
              <w:jc w:val="right"/>
              <w:rPr>
                <w:color w:val="000000"/>
                <w:sz w:val="20"/>
                <w:szCs w:val="20"/>
              </w:rPr>
            </w:pPr>
            <w:r w:rsidRPr="00DD76D7">
              <w:rPr>
                <w:color w:val="000000"/>
                <w:sz w:val="20"/>
                <w:szCs w:val="20"/>
              </w:rPr>
              <w:t xml:space="preserve">0 </w:t>
            </w:r>
          </w:p>
        </w:tc>
        <w:tc>
          <w:tcPr>
            <w:tcW w:w="266" w:type="dxa"/>
            <w:tcBorders>
              <w:top w:val="nil"/>
              <w:left w:val="nil"/>
              <w:bottom w:val="nil"/>
              <w:right w:val="nil"/>
            </w:tcBorders>
            <w:shd w:val="clear" w:color="000000" w:fill="EEEEEE"/>
            <w:vAlign w:val="center"/>
            <w:hideMark/>
          </w:tcPr>
          <w:p w14:paraId="17C343E2"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EEEEEE"/>
            <w:vAlign w:val="center"/>
            <w:hideMark/>
          </w:tcPr>
          <w:p w14:paraId="390FEECC"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EEEEEE"/>
            <w:vAlign w:val="center"/>
            <w:hideMark/>
          </w:tcPr>
          <w:p w14:paraId="3348DCB4"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EEEEEE"/>
            <w:vAlign w:val="center"/>
            <w:hideMark/>
          </w:tcPr>
          <w:p w14:paraId="0D47C201" w14:textId="77777777" w:rsidR="00DD76D7" w:rsidRPr="00DD76D7" w:rsidRDefault="00DD76D7">
            <w:pPr>
              <w:jc w:val="right"/>
              <w:rPr>
                <w:color w:val="000000"/>
                <w:sz w:val="20"/>
                <w:szCs w:val="20"/>
              </w:rPr>
            </w:pPr>
            <w:r w:rsidRPr="00DD76D7">
              <w:rPr>
                <w:color w:val="000000"/>
                <w:sz w:val="20"/>
                <w:szCs w:val="20"/>
              </w:rPr>
              <w:t xml:space="preserve">0 </w:t>
            </w:r>
          </w:p>
        </w:tc>
        <w:tc>
          <w:tcPr>
            <w:tcW w:w="270" w:type="dxa"/>
            <w:tcBorders>
              <w:top w:val="nil"/>
              <w:left w:val="nil"/>
              <w:bottom w:val="nil"/>
              <w:right w:val="nil"/>
            </w:tcBorders>
            <w:shd w:val="clear" w:color="000000" w:fill="EEEEEE"/>
            <w:vAlign w:val="center"/>
            <w:hideMark/>
          </w:tcPr>
          <w:p w14:paraId="14EA6753"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EEEEEE"/>
            <w:vAlign w:val="center"/>
            <w:hideMark/>
          </w:tcPr>
          <w:p w14:paraId="7F8A8F26"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EEEEEE"/>
            <w:vAlign w:val="center"/>
            <w:hideMark/>
          </w:tcPr>
          <w:p w14:paraId="01A2A742" w14:textId="77777777" w:rsidR="00DD76D7" w:rsidRPr="00DD76D7" w:rsidRDefault="00DD76D7">
            <w:pPr>
              <w:jc w:val="right"/>
              <w:rPr>
                <w:color w:val="000000"/>
                <w:sz w:val="20"/>
                <w:szCs w:val="20"/>
              </w:rPr>
            </w:pPr>
            <w:r w:rsidRPr="00DD76D7">
              <w:rPr>
                <w:color w:val="000000"/>
                <w:sz w:val="20"/>
                <w:szCs w:val="20"/>
              </w:rPr>
              <w:t xml:space="preserve">300,225 </w:t>
            </w:r>
          </w:p>
        </w:tc>
        <w:tc>
          <w:tcPr>
            <w:tcW w:w="270" w:type="dxa"/>
            <w:tcBorders>
              <w:top w:val="nil"/>
              <w:left w:val="nil"/>
              <w:bottom w:val="nil"/>
              <w:right w:val="nil"/>
            </w:tcBorders>
            <w:shd w:val="clear" w:color="000000" w:fill="EEEEEE"/>
            <w:vAlign w:val="center"/>
            <w:hideMark/>
          </w:tcPr>
          <w:p w14:paraId="57F74B98"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451BDE09"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EEEEEE"/>
            <w:vAlign w:val="center"/>
            <w:hideMark/>
          </w:tcPr>
          <w:p w14:paraId="5921E013"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EEEEEE"/>
            <w:vAlign w:val="center"/>
            <w:hideMark/>
          </w:tcPr>
          <w:p w14:paraId="039E2CD2" w14:textId="77777777" w:rsidR="00DD76D7" w:rsidRPr="00DD76D7" w:rsidRDefault="00DD76D7">
            <w:pPr>
              <w:jc w:val="right"/>
              <w:rPr>
                <w:color w:val="000000"/>
                <w:sz w:val="20"/>
                <w:szCs w:val="20"/>
              </w:rPr>
            </w:pPr>
            <w:r w:rsidRPr="00DD76D7">
              <w:rPr>
                <w:color w:val="000000"/>
                <w:sz w:val="20"/>
                <w:szCs w:val="20"/>
              </w:rPr>
              <w:t xml:space="preserve">0 </w:t>
            </w:r>
          </w:p>
        </w:tc>
        <w:tc>
          <w:tcPr>
            <w:tcW w:w="270" w:type="dxa"/>
            <w:tcBorders>
              <w:top w:val="nil"/>
              <w:left w:val="nil"/>
              <w:bottom w:val="nil"/>
              <w:right w:val="nil"/>
            </w:tcBorders>
            <w:shd w:val="clear" w:color="000000" w:fill="EEEEEE"/>
            <w:vAlign w:val="center"/>
            <w:hideMark/>
          </w:tcPr>
          <w:p w14:paraId="662A27B0" w14:textId="77777777" w:rsidR="00DD76D7" w:rsidRPr="00DD76D7" w:rsidRDefault="00DD76D7">
            <w:pPr>
              <w:rPr>
                <w:color w:val="000000"/>
                <w:sz w:val="20"/>
                <w:szCs w:val="20"/>
              </w:rPr>
            </w:pPr>
            <w:r w:rsidRPr="00DD76D7">
              <w:rPr>
                <w:color w:val="000000"/>
                <w:sz w:val="20"/>
                <w:szCs w:val="20"/>
              </w:rPr>
              <w:t> </w:t>
            </w:r>
          </w:p>
        </w:tc>
      </w:tr>
      <w:tr w:rsidR="00DD76D7" w14:paraId="08202681" w14:textId="77777777" w:rsidTr="00DD76D7">
        <w:trPr>
          <w:trHeight w:val="299"/>
          <w:jc w:val="center"/>
        </w:trPr>
        <w:tc>
          <w:tcPr>
            <w:tcW w:w="3865" w:type="dxa"/>
            <w:tcBorders>
              <w:top w:val="nil"/>
              <w:left w:val="nil"/>
              <w:bottom w:val="nil"/>
              <w:right w:val="nil"/>
            </w:tcBorders>
            <w:shd w:val="clear" w:color="000000" w:fill="FFFFFF"/>
            <w:vAlign w:val="center"/>
            <w:hideMark/>
          </w:tcPr>
          <w:p w14:paraId="3D3F0FE0" w14:textId="77777777" w:rsidR="00DD76D7" w:rsidRPr="00DD76D7" w:rsidRDefault="00DD76D7">
            <w:pPr>
              <w:rPr>
                <w:color w:val="000000"/>
                <w:sz w:val="20"/>
                <w:szCs w:val="20"/>
              </w:rPr>
            </w:pPr>
            <w:r w:rsidRPr="00DD76D7">
              <w:rPr>
                <w:color w:val="000000"/>
                <w:sz w:val="20"/>
                <w:szCs w:val="20"/>
              </w:rPr>
              <w:t>Total operating expenses</w:t>
            </w:r>
          </w:p>
        </w:tc>
        <w:tc>
          <w:tcPr>
            <w:tcW w:w="266" w:type="dxa"/>
            <w:tcBorders>
              <w:top w:val="nil"/>
              <w:left w:val="nil"/>
              <w:bottom w:val="nil"/>
              <w:right w:val="nil"/>
            </w:tcBorders>
            <w:shd w:val="clear" w:color="000000" w:fill="FFFFFF"/>
            <w:vAlign w:val="center"/>
            <w:hideMark/>
          </w:tcPr>
          <w:p w14:paraId="3750D23A"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FFFFFF"/>
            <w:vAlign w:val="center"/>
            <w:hideMark/>
          </w:tcPr>
          <w:p w14:paraId="329DCA58"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FFFFFF"/>
            <w:vAlign w:val="center"/>
            <w:hideMark/>
          </w:tcPr>
          <w:p w14:paraId="6A68728D" w14:textId="77777777" w:rsidR="00DD76D7" w:rsidRPr="00DD76D7" w:rsidRDefault="00DD76D7">
            <w:pPr>
              <w:jc w:val="right"/>
              <w:rPr>
                <w:color w:val="000000"/>
                <w:sz w:val="20"/>
                <w:szCs w:val="20"/>
              </w:rPr>
            </w:pPr>
            <w:r w:rsidRPr="00DD76D7">
              <w:rPr>
                <w:color w:val="000000"/>
                <w:sz w:val="20"/>
                <w:szCs w:val="20"/>
              </w:rPr>
              <w:t xml:space="preserve">940,200 </w:t>
            </w:r>
          </w:p>
        </w:tc>
        <w:tc>
          <w:tcPr>
            <w:tcW w:w="266" w:type="dxa"/>
            <w:tcBorders>
              <w:top w:val="nil"/>
              <w:left w:val="nil"/>
              <w:bottom w:val="nil"/>
              <w:right w:val="nil"/>
            </w:tcBorders>
            <w:shd w:val="clear" w:color="000000" w:fill="FFFFFF"/>
            <w:vAlign w:val="center"/>
            <w:hideMark/>
          </w:tcPr>
          <w:p w14:paraId="43FF6A3B"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FFFFFF"/>
            <w:vAlign w:val="center"/>
            <w:hideMark/>
          </w:tcPr>
          <w:p w14:paraId="389B3F90"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36E240E5"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20E052E8" w14:textId="77777777" w:rsidR="00DD76D7" w:rsidRPr="00DD76D7" w:rsidRDefault="00DD76D7">
            <w:pPr>
              <w:jc w:val="right"/>
              <w:rPr>
                <w:color w:val="000000"/>
                <w:sz w:val="20"/>
                <w:szCs w:val="20"/>
              </w:rPr>
            </w:pPr>
            <w:r w:rsidRPr="00DD76D7">
              <w:rPr>
                <w:color w:val="000000"/>
                <w:sz w:val="20"/>
                <w:szCs w:val="20"/>
              </w:rPr>
              <w:t xml:space="preserve">581,042 </w:t>
            </w:r>
          </w:p>
        </w:tc>
        <w:tc>
          <w:tcPr>
            <w:tcW w:w="270" w:type="dxa"/>
            <w:tcBorders>
              <w:top w:val="nil"/>
              <w:left w:val="nil"/>
              <w:bottom w:val="nil"/>
              <w:right w:val="nil"/>
            </w:tcBorders>
            <w:shd w:val="clear" w:color="000000" w:fill="FFFFFF"/>
            <w:vAlign w:val="center"/>
            <w:hideMark/>
          </w:tcPr>
          <w:p w14:paraId="58D94D38"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23744D5D"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3FC8B177" w14:textId="77777777" w:rsidR="00DD76D7" w:rsidRPr="00DD76D7" w:rsidRDefault="00DD76D7">
            <w:pPr>
              <w:jc w:val="right"/>
              <w:rPr>
                <w:color w:val="000000"/>
                <w:sz w:val="20"/>
                <w:szCs w:val="20"/>
              </w:rPr>
            </w:pPr>
            <w:r w:rsidRPr="00DD76D7">
              <w:rPr>
                <w:color w:val="000000"/>
                <w:sz w:val="20"/>
                <w:szCs w:val="20"/>
              </w:rPr>
              <w:t xml:space="preserve">2,933,302 </w:t>
            </w:r>
          </w:p>
        </w:tc>
        <w:tc>
          <w:tcPr>
            <w:tcW w:w="270" w:type="dxa"/>
            <w:tcBorders>
              <w:top w:val="nil"/>
              <w:left w:val="nil"/>
              <w:bottom w:val="nil"/>
              <w:right w:val="nil"/>
            </w:tcBorders>
            <w:shd w:val="clear" w:color="000000" w:fill="FFFFFF"/>
            <w:vAlign w:val="center"/>
            <w:hideMark/>
          </w:tcPr>
          <w:p w14:paraId="114D036A"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5288C389"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63C24A4A"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2FA8EBD3" w14:textId="77777777" w:rsidR="00DD76D7" w:rsidRPr="00DD76D7" w:rsidRDefault="00DD76D7">
            <w:pPr>
              <w:jc w:val="right"/>
              <w:rPr>
                <w:color w:val="000000"/>
                <w:sz w:val="20"/>
                <w:szCs w:val="20"/>
              </w:rPr>
            </w:pPr>
            <w:r w:rsidRPr="00DD76D7">
              <w:rPr>
                <w:color w:val="000000"/>
                <w:sz w:val="20"/>
                <w:szCs w:val="20"/>
              </w:rPr>
              <w:t xml:space="preserve">2,106,976 </w:t>
            </w:r>
          </w:p>
        </w:tc>
        <w:tc>
          <w:tcPr>
            <w:tcW w:w="270" w:type="dxa"/>
            <w:tcBorders>
              <w:top w:val="nil"/>
              <w:left w:val="nil"/>
              <w:bottom w:val="nil"/>
              <w:right w:val="nil"/>
            </w:tcBorders>
            <w:shd w:val="clear" w:color="000000" w:fill="FFFFFF"/>
            <w:vAlign w:val="center"/>
            <w:hideMark/>
          </w:tcPr>
          <w:p w14:paraId="7E6BC98D" w14:textId="77777777" w:rsidR="00DD76D7" w:rsidRPr="00DD76D7" w:rsidRDefault="00DD76D7">
            <w:pPr>
              <w:rPr>
                <w:color w:val="000000"/>
                <w:sz w:val="20"/>
                <w:szCs w:val="20"/>
              </w:rPr>
            </w:pPr>
            <w:r w:rsidRPr="00DD76D7">
              <w:rPr>
                <w:color w:val="000000"/>
                <w:sz w:val="20"/>
                <w:szCs w:val="20"/>
              </w:rPr>
              <w:t> </w:t>
            </w:r>
          </w:p>
        </w:tc>
      </w:tr>
      <w:tr w:rsidR="00DD76D7" w14:paraId="0394A932" w14:textId="77777777" w:rsidTr="00DD76D7">
        <w:trPr>
          <w:trHeight w:val="299"/>
          <w:jc w:val="center"/>
        </w:trPr>
        <w:tc>
          <w:tcPr>
            <w:tcW w:w="3865" w:type="dxa"/>
            <w:tcBorders>
              <w:top w:val="nil"/>
              <w:left w:val="nil"/>
              <w:bottom w:val="nil"/>
              <w:right w:val="nil"/>
            </w:tcBorders>
            <w:shd w:val="clear" w:color="000000" w:fill="EEEEEE"/>
            <w:vAlign w:val="center"/>
            <w:hideMark/>
          </w:tcPr>
          <w:p w14:paraId="5471D524" w14:textId="09C1C0E3" w:rsidR="00DD76D7" w:rsidRPr="00DD76D7" w:rsidRDefault="0003608E">
            <w:pPr>
              <w:rPr>
                <w:color w:val="000000"/>
                <w:sz w:val="20"/>
                <w:szCs w:val="20"/>
              </w:rPr>
            </w:pPr>
            <w:r>
              <w:rPr>
                <w:color w:val="000000"/>
                <w:sz w:val="20"/>
                <w:szCs w:val="20"/>
              </w:rPr>
              <w:t>(Loss) i</w:t>
            </w:r>
            <w:r w:rsidR="00DD76D7" w:rsidRPr="00DD76D7">
              <w:rPr>
                <w:color w:val="000000"/>
                <w:sz w:val="20"/>
                <w:szCs w:val="20"/>
              </w:rPr>
              <w:t>ncome from continuing operations</w:t>
            </w:r>
          </w:p>
        </w:tc>
        <w:tc>
          <w:tcPr>
            <w:tcW w:w="266" w:type="dxa"/>
            <w:tcBorders>
              <w:top w:val="nil"/>
              <w:left w:val="nil"/>
              <w:bottom w:val="nil"/>
              <w:right w:val="nil"/>
            </w:tcBorders>
            <w:shd w:val="clear" w:color="000000" w:fill="EEEEEE"/>
            <w:vAlign w:val="center"/>
            <w:hideMark/>
          </w:tcPr>
          <w:p w14:paraId="2E0A9B59"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EEEEEE"/>
            <w:vAlign w:val="center"/>
            <w:hideMark/>
          </w:tcPr>
          <w:p w14:paraId="67F673EE"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EEEEEE"/>
            <w:vAlign w:val="center"/>
            <w:hideMark/>
          </w:tcPr>
          <w:p w14:paraId="74CA600D" w14:textId="77777777" w:rsidR="00DD76D7" w:rsidRPr="00DD76D7" w:rsidRDefault="00DD76D7">
            <w:pPr>
              <w:jc w:val="right"/>
              <w:rPr>
                <w:color w:val="000000"/>
                <w:sz w:val="20"/>
                <w:szCs w:val="20"/>
              </w:rPr>
            </w:pPr>
            <w:r w:rsidRPr="00DD76D7">
              <w:rPr>
                <w:color w:val="000000"/>
                <w:sz w:val="20"/>
                <w:szCs w:val="20"/>
              </w:rPr>
              <w:t>(585,160)</w:t>
            </w:r>
          </w:p>
        </w:tc>
        <w:tc>
          <w:tcPr>
            <w:tcW w:w="266" w:type="dxa"/>
            <w:tcBorders>
              <w:top w:val="nil"/>
              <w:left w:val="nil"/>
              <w:bottom w:val="nil"/>
              <w:right w:val="nil"/>
            </w:tcBorders>
            <w:shd w:val="clear" w:color="000000" w:fill="EEEEEE"/>
            <w:vAlign w:val="center"/>
            <w:hideMark/>
          </w:tcPr>
          <w:p w14:paraId="12D3D6D3"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EEEEEE"/>
            <w:vAlign w:val="center"/>
            <w:hideMark/>
          </w:tcPr>
          <w:p w14:paraId="63E5191E"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67018424"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403736AA" w14:textId="77777777" w:rsidR="00DD76D7" w:rsidRPr="00DD76D7" w:rsidRDefault="00DD76D7">
            <w:pPr>
              <w:jc w:val="right"/>
              <w:rPr>
                <w:color w:val="000000"/>
                <w:sz w:val="20"/>
                <w:szCs w:val="20"/>
              </w:rPr>
            </w:pPr>
            <w:r w:rsidRPr="00DD76D7">
              <w:rPr>
                <w:color w:val="000000"/>
                <w:sz w:val="20"/>
                <w:szCs w:val="20"/>
              </w:rPr>
              <w:t xml:space="preserve">2,273,394 </w:t>
            </w:r>
          </w:p>
        </w:tc>
        <w:tc>
          <w:tcPr>
            <w:tcW w:w="270" w:type="dxa"/>
            <w:tcBorders>
              <w:top w:val="nil"/>
              <w:left w:val="nil"/>
              <w:bottom w:val="nil"/>
              <w:right w:val="nil"/>
            </w:tcBorders>
            <w:shd w:val="clear" w:color="000000" w:fill="EEEEEE"/>
            <w:vAlign w:val="center"/>
            <w:hideMark/>
          </w:tcPr>
          <w:p w14:paraId="2138EC94"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1FD8B4EC"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57A17C54" w14:textId="77777777" w:rsidR="00DD76D7" w:rsidRPr="00DD76D7" w:rsidRDefault="00DD76D7">
            <w:pPr>
              <w:jc w:val="right"/>
              <w:rPr>
                <w:color w:val="000000"/>
                <w:sz w:val="20"/>
                <w:szCs w:val="20"/>
              </w:rPr>
            </w:pPr>
            <w:r w:rsidRPr="00DD76D7">
              <w:rPr>
                <w:color w:val="000000"/>
                <w:sz w:val="20"/>
                <w:szCs w:val="20"/>
              </w:rPr>
              <w:t>(525,651)</w:t>
            </w:r>
          </w:p>
        </w:tc>
        <w:tc>
          <w:tcPr>
            <w:tcW w:w="270" w:type="dxa"/>
            <w:tcBorders>
              <w:top w:val="nil"/>
              <w:left w:val="nil"/>
              <w:bottom w:val="nil"/>
              <w:right w:val="nil"/>
            </w:tcBorders>
            <w:shd w:val="clear" w:color="000000" w:fill="EEEEEE"/>
            <w:vAlign w:val="center"/>
            <w:hideMark/>
          </w:tcPr>
          <w:p w14:paraId="692B7E00"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448DBDE3"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0CBA78EC"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68BDA5D6" w14:textId="77777777" w:rsidR="00DD76D7" w:rsidRPr="00DD76D7" w:rsidRDefault="00DD76D7">
            <w:pPr>
              <w:jc w:val="right"/>
              <w:rPr>
                <w:color w:val="000000"/>
                <w:sz w:val="20"/>
                <w:szCs w:val="20"/>
              </w:rPr>
            </w:pPr>
            <w:r w:rsidRPr="00DD76D7">
              <w:rPr>
                <w:color w:val="000000"/>
                <w:sz w:val="20"/>
                <w:szCs w:val="20"/>
              </w:rPr>
              <w:t xml:space="preserve">4,780,381 </w:t>
            </w:r>
          </w:p>
        </w:tc>
        <w:tc>
          <w:tcPr>
            <w:tcW w:w="270" w:type="dxa"/>
            <w:tcBorders>
              <w:top w:val="nil"/>
              <w:left w:val="nil"/>
              <w:bottom w:val="nil"/>
              <w:right w:val="nil"/>
            </w:tcBorders>
            <w:shd w:val="clear" w:color="000000" w:fill="EEEEEE"/>
            <w:vAlign w:val="center"/>
            <w:hideMark/>
          </w:tcPr>
          <w:p w14:paraId="4E8FF41C" w14:textId="77777777" w:rsidR="00DD76D7" w:rsidRPr="00DD76D7" w:rsidRDefault="00DD76D7">
            <w:pPr>
              <w:rPr>
                <w:color w:val="000000"/>
                <w:sz w:val="20"/>
                <w:szCs w:val="20"/>
              </w:rPr>
            </w:pPr>
            <w:r w:rsidRPr="00DD76D7">
              <w:rPr>
                <w:color w:val="000000"/>
                <w:sz w:val="20"/>
                <w:szCs w:val="20"/>
              </w:rPr>
              <w:t> </w:t>
            </w:r>
          </w:p>
        </w:tc>
      </w:tr>
      <w:tr w:rsidR="00DD76D7" w14:paraId="4AA9820D" w14:textId="77777777" w:rsidTr="00DD76D7">
        <w:trPr>
          <w:trHeight w:val="299"/>
          <w:jc w:val="center"/>
        </w:trPr>
        <w:tc>
          <w:tcPr>
            <w:tcW w:w="3865" w:type="dxa"/>
            <w:tcBorders>
              <w:top w:val="nil"/>
              <w:left w:val="nil"/>
              <w:bottom w:val="nil"/>
              <w:right w:val="nil"/>
            </w:tcBorders>
            <w:shd w:val="clear" w:color="000000" w:fill="FFFFFF"/>
            <w:vAlign w:val="center"/>
            <w:hideMark/>
          </w:tcPr>
          <w:p w14:paraId="792BA087" w14:textId="77777777" w:rsidR="00DD76D7" w:rsidRPr="00DD76D7" w:rsidRDefault="00DD76D7">
            <w:pPr>
              <w:rPr>
                <w:color w:val="000000"/>
                <w:sz w:val="20"/>
                <w:szCs w:val="20"/>
              </w:rPr>
            </w:pPr>
            <w:r w:rsidRPr="00DD76D7">
              <w:rPr>
                <w:color w:val="000000"/>
                <w:sz w:val="20"/>
                <w:szCs w:val="20"/>
              </w:rPr>
              <w:t> </w:t>
            </w:r>
          </w:p>
        </w:tc>
        <w:tc>
          <w:tcPr>
            <w:tcW w:w="266" w:type="dxa"/>
            <w:tcBorders>
              <w:top w:val="nil"/>
              <w:left w:val="nil"/>
              <w:bottom w:val="nil"/>
              <w:right w:val="nil"/>
            </w:tcBorders>
            <w:shd w:val="clear" w:color="000000" w:fill="FFFFFF"/>
            <w:vAlign w:val="center"/>
            <w:hideMark/>
          </w:tcPr>
          <w:p w14:paraId="19BA522E"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FFFFFF"/>
            <w:vAlign w:val="center"/>
            <w:hideMark/>
          </w:tcPr>
          <w:p w14:paraId="1BEF8136"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FFFFFF"/>
            <w:vAlign w:val="center"/>
            <w:hideMark/>
          </w:tcPr>
          <w:p w14:paraId="4E3CA791" w14:textId="77777777" w:rsidR="00DD76D7" w:rsidRPr="00DD76D7" w:rsidRDefault="00DD76D7">
            <w:pPr>
              <w:jc w:val="right"/>
              <w:rPr>
                <w:color w:val="000000"/>
                <w:sz w:val="20"/>
                <w:szCs w:val="20"/>
              </w:rPr>
            </w:pPr>
            <w:r w:rsidRPr="00DD76D7">
              <w:rPr>
                <w:color w:val="000000"/>
                <w:sz w:val="20"/>
                <w:szCs w:val="20"/>
              </w:rPr>
              <w:t> </w:t>
            </w:r>
          </w:p>
        </w:tc>
        <w:tc>
          <w:tcPr>
            <w:tcW w:w="266" w:type="dxa"/>
            <w:tcBorders>
              <w:top w:val="nil"/>
              <w:left w:val="nil"/>
              <w:bottom w:val="nil"/>
              <w:right w:val="nil"/>
            </w:tcBorders>
            <w:shd w:val="clear" w:color="000000" w:fill="FFFFFF"/>
            <w:vAlign w:val="center"/>
            <w:hideMark/>
          </w:tcPr>
          <w:p w14:paraId="07F5534D"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FFFFFF"/>
            <w:vAlign w:val="center"/>
            <w:hideMark/>
          </w:tcPr>
          <w:p w14:paraId="69895A7B"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556112A6"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08154EB6" w14:textId="77777777" w:rsidR="00DD76D7" w:rsidRPr="00DD76D7" w:rsidRDefault="00DD76D7">
            <w:pPr>
              <w:jc w:val="right"/>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34795EE1"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2F39B182"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535BA4E9" w14:textId="77777777" w:rsidR="00DD76D7" w:rsidRPr="00DD76D7" w:rsidRDefault="00DD76D7">
            <w:pPr>
              <w:jc w:val="right"/>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7DD272EE"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0D901112"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6AEB95B6"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6ADB4D78" w14:textId="77777777" w:rsidR="00DD76D7" w:rsidRPr="00DD76D7" w:rsidRDefault="00DD76D7">
            <w:pPr>
              <w:jc w:val="right"/>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7A37D313" w14:textId="77777777" w:rsidR="00DD76D7" w:rsidRPr="00DD76D7" w:rsidRDefault="00DD76D7">
            <w:pPr>
              <w:rPr>
                <w:color w:val="000000"/>
                <w:sz w:val="20"/>
                <w:szCs w:val="20"/>
              </w:rPr>
            </w:pPr>
            <w:r w:rsidRPr="00DD76D7">
              <w:rPr>
                <w:color w:val="000000"/>
                <w:sz w:val="20"/>
                <w:szCs w:val="20"/>
              </w:rPr>
              <w:t> </w:t>
            </w:r>
          </w:p>
        </w:tc>
      </w:tr>
      <w:tr w:rsidR="00DD76D7" w14:paraId="44E526A5" w14:textId="77777777" w:rsidTr="00DD76D7">
        <w:trPr>
          <w:trHeight w:val="299"/>
          <w:jc w:val="center"/>
        </w:trPr>
        <w:tc>
          <w:tcPr>
            <w:tcW w:w="3865" w:type="dxa"/>
            <w:tcBorders>
              <w:top w:val="nil"/>
              <w:left w:val="nil"/>
              <w:bottom w:val="nil"/>
              <w:right w:val="nil"/>
            </w:tcBorders>
            <w:shd w:val="clear" w:color="000000" w:fill="EEEEEE"/>
            <w:vAlign w:val="center"/>
            <w:hideMark/>
          </w:tcPr>
          <w:p w14:paraId="63EF1A31" w14:textId="77777777" w:rsidR="00DD76D7" w:rsidRPr="00DD76D7" w:rsidRDefault="00DD76D7">
            <w:pPr>
              <w:rPr>
                <w:color w:val="000000"/>
                <w:sz w:val="20"/>
                <w:szCs w:val="20"/>
              </w:rPr>
            </w:pPr>
            <w:r w:rsidRPr="00DD76D7">
              <w:rPr>
                <w:color w:val="000000"/>
                <w:sz w:val="20"/>
                <w:szCs w:val="20"/>
              </w:rPr>
              <w:t>Other income (expense):</w:t>
            </w:r>
          </w:p>
        </w:tc>
        <w:tc>
          <w:tcPr>
            <w:tcW w:w="266" w:type="dxa"/>
            <w:tcBorders>
              <w:top w:val="nil"/>
              <w:left w:val="nil"/>
              <w:bottom w:val="nil"/>
              <w:right w:val="nil"/>
            </w:tcBorders>
            <w:shd w:val="clear" w:color="000000" w:fill="EEEEEE"/>
            <w:vAlign w:val="center"/>
            <w:hideMark/>
          </w:tcPr>
          <w:p w14:paraId="66CCB219"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EEEEEE"/>
            <w:vAlign w:val="center"/>
            <w:hideMark/>
          </w:tcPr>
          <w:p w14:paraId="55D9634A"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EEEEEE"/>
            <w:vAlign w:val="center"/>
            <w:hideMark/>
          </w:tcPr>
          <w:p w14:paraId="0FC2F18A" w14:textId="77777777" w:rsidR="00DD76D7" w:rsidRPr="00DD76D7" w:rsidRDefault="00DD76D7">
            <w:pPr>
              <w:jc w:val="right"/>
              <w:rPr>
                <w:color w:val="000000"/>
                <w:sz w:val="20"/>
                <w:szCs w:val="20"/>
              </w:rPr>
            </w:pPr>
            <w:r w:rsidRPr="00DD76D7">
              <w:rPr>
                <w:color w:val="000000"/>
                <w:sz w:val="20"/>
                <w:szCs w:val="20"/>
              </w:rPr>
              <w:t> </w:t>
            </w:r>
          </w:p>
        </w:tc>
        <w:tc>
          <w:tcPr>
            <w:tcW w:w="266" w:type="dxa"/>
            <w:tcBorders>
              <w:top w:val="nil"/>
              <w:left w:val="nil"/>
              <w:bottom w:val="nil"/>
              <w:right w:val="nil"/>
            </w:tcBorders>
            <w:shd w:val="clear" w:color="000000" w:fill="EEEEEE"/>
            <w:vAlign w:val="center"/>
            <w:hideMark/>
          </w:tcPr>
          <w:p w14:paraId="44B904F0"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EEEEEE"/>
            <w:vAlign w:val="center"/>
            <w:hideMark/>
          </w:tcPr>
          <w:p w14:paraId="08FF41CF"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438C54C7"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799D2111" w14:textId="77777777" w:rsidR="00DD76D7" w:rsidRPr="00DD76D7" w:rsidRDefault="00DD76D7">
            <w:pPr>
              <w:jc w:val="right"/>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1C0A9405"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5CDD4D9F"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30F7A361" w14:textId="77777777" w:rsidR="00DD76D7" w:rsidRPr="00DD76D7" w:rsidRDefault="00DD76D7">
            <w:pPr>
              <w:jc w:val="right"/>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2743992E"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6758447D"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404853E4"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31C71B8F" w14:textId="77777777" w:rsidR="00DD76D7" w:rsidRPr="00DD76D7" w:rsidRDefault="00DD76D7">
            <w:pPr>
              <w:jc w:val="right"/>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3E790C99" w14:textId="77777777" w:rsidR="00DD76D7" w:rsidRPr="00DD76D7" w:rsidRDefault="00DD76D7">
            <w:pPr>
              <w:rPr>
                <w:color w:val="000000"/>
                <w:sz w:val="20"/>
                <w:szCs w:val="20"/>
              </w:rPr>
            </w:pPr>
            <w:r w:rsidRPr="00DD76D7">
              <w:rPr>
                <w:color w:val="000000"/>
                <w:sz w:val="20"/>
                <w:szCs w:val="20"/>
              </w:rPr>
              <w:t> </w:t>
            </w:r>
          </w:p>
        </w:tc>
      </w:tr>
      <w:tr w:rsidR="00DD76D7" w14:paraId="43056F03" w14:textId="77777777" w:rsidTr="00DD76D7">
        <w:trPr>
          <w:trHeight w:val="299"/>
          <w:jc w:val="center"/>
        </w:trPr>
        <w:tc>
          <w:tcPr>
            <w:tcW w:w="3865" w:type="dxa"/>
            <w:tcBorders>
              <w:top w:val="nil"/>
              <w:left w:val="nil"/>
              <w:bottom w:val="nil"/>
              <w:right w:val="nil"/>
            </w:tcBorders>
            <w:shd w:val="clear" w:color="000000" w:fill="FFFFFF"/>
            <w:vAlign w:val="center"/>
            <w:hideMark/>
          </w:tcPr>
          <w:p w14:paraId="26085259" w14:textId="503A2A72" w:rsidR="00DD76D7" w:rsidRPr="00DD76D7" w:rsidRDefault="00DD76D7">
            <w:pPr>
              <w:ind w:firstLineChars="100" w:firstLine="200"/>
              <w:rPr>
                <w:color w:val="000000"/>
                <w:sz w:val="20"/>
                <w:szCs w:val="20"/>
              </w:rPr>
            </w:pPr>
            <w:r w:rsidRPr="00DD76D7">
              <w:rPr>
                <w:color w:val="000000"/>
                <w:sz w:val="20"/>
                <w:szCs w:val="20"/>
              </w:rPr>
              <w:t>Other (expense)</w:t>
            </w:r>
            <w:r w:rsidR="0003608E">
              <w:rPr>
                <w:color w:val="000000"/>
                <w:sz w:val="20"/>
                <w:szCs w:val="20"/>
              </w:rPr>
              <w:t xml:space="preserve"> income</w:t>
            </w:r>
          </w:p>
        </w:tc>
        <w:tc>
          <w:tcPr>
            <w:tcW w:w="266" w:type="dxa"/>
            <w:tcBorders>
              <w:top w:val="nil"/>
              <w:left w:val="nil"/>
              <w:bottom w:val="nil"/>
              <w:right w:val="nil"/>
            </w:tcBorders>
            <w:shd w:val="clear" w:color="000000" w:fill="FFFFFF"/>
            <w:vAlign w:val="center"/>
            <w:hideMark/>
          </w:tcPr>
          <w:p w14:paraId="284BE1F9"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FFFFFF"/>
            <w:vAlign w:val="center"/>
            <w:hideMark/>
          </w:tcPr>
          <w:p w14:paraId="0228C56F"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FFFFFF"/>
            <w:vAlign w:val="center"/>
            <w:hideMark/>
          </w:tcPr>
          <w:p w14:paraId="712ADABC" w14:textId="77777777" w:rsidR="00DD76D7" w:rsidRPr="00DD76D7" w:rsidRDefault="00DD76D7">
            <w:pPr>
              <w:jc w:val="right"/>
              <w:rPr>
                <w:color w:val="000000"/>
                <w:sz w:val="20"/>
                <w:szCs w:val="20"/>
              </w:rPr>
            </w:pPr>
            <w:r w:rsidRPr="00DD76D7">
              <w:rPr>
                <w:color w:val="000000"/>
                <w:sz w:val="20"/>
                <w:szCs w:val="20"/>
              </w:rPr>
              <w:t>(6,767)</w:t>
            </w:r>
          </w:p>
        </w:tc>
        <w:tc>
          <w:tcPr>
            <w:tcW w:w="266" w:type="dxa"/>
            <w:tcBorders>
              <w:top w:val="nil"/>
              <w:left w:val="nil"/>
              <w:bottom w:val="nil"/>
              <w:right w:val="nil"/>
            </w:tcBorders>
            <w:shd w:val="clear" w:color="000000" w:fill="FFFFFF"/>
            <w:vAlign w:val="center"/>
            <w:hideMark/>
          </w:tcPr>
          <w:p w14:paraId="14164CF9"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FFFFFF"/>
            <w:vAlign w:val="center"/>
            <w:hideMark/>
          </w:tcPr>
          <w:p w14:paraId="36939B70"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57BEED41"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52A0C116" w14:textId="77777777" w:rsidR="00DD76D7" w:rsidRPr="00DD76D7" w:rsidRDefault="00DD76D7">
            <w:pPr>
              <w:jc w:val="right"/>
              <w:rPr>
                <w:color w:val="000000"/>
                <w:sz w:val="20"/>
                <w:szCs w:val="20"/>
              </w:rPr>
            </w:pPr>
            <w:r w:rsidRPr="00DD76D7">
              <w:rPr>
                <w:color w:val="000000"/>
                <w:sz w:val="20"/>
                <w:szCs w:val="20"/>
              </w:rPr>
              <w:t>(1)</w:t>
            </w:r>
          </w:p>
        </w:tc>
        <w:tc>
          <w:tcPr>
            <w:tcW w:w="270" w:type="dxa"/>
            <w:tcBorders>
              <w:top w:val="nil"/>
              <w:left w:val="nil"/>
              <w:bottom w:val="nil"/>
              <w:right w:val="nil"/>
            </w:tcBorders>
            <w:shd w:val="clear" w:color="000000" w:fill="FFFFFF"/>
            <w:vAlign w:val="center"/>
            <w:hideMark/>
          </w:tcPr>
          <w:p w14:paraId="7C1C4719"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63E08FAD"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38F4DAF5" w14:textId="77777777" w:rsidR="00DD76D7" w:rsidRPr="00DD76D7" w:rsidRDefault="00DD76D7">
            <w:pPr>
              <w:jc w:val="right"/>
              <w:rPr>
                <w:color w:val="000000"/>
                <w:sz w:val="20"/>
                <w:szCs w:val="20"/>
              </w:rPr>
            </w:pPr>
            <w:r w:rsidRPr="00DD76D7">
              <w:rPr>
                <w:color w:val="000000"/>
                <w:sz w:val="20"/>
                <w:szCs w:val="20"/>
              </w:rPr>
              <w:t>(4,720)</w:t>
            </w:r>
          </w:p>
        </w:tc>
        <w:tc>
          <w:tcPr>
            <w:tcW w:w="270" w:type="dxa"/>
            <w:tcBorders>
              <w:top w:val="nil"/>
              <w:left w:val="nil"/>
              <w:bottom w:val="nil"/>
              <w:right w:val="nil"/>
            </w:tcBorders>
            <w:shd w:val="clear" w:color="000000" w:fill="FFFFFF"/>
            <w:vAlign w:val="center"/>
            <w:hideMark/>
          </w:tcPr>
          <w:p w14:paraId="2480AD31"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7780EF83"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28717611"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23CB3F39" w14:textId="77777777" w:rsidR="00DD76D7" w:rsidRPr="00DD76D7" w:rsidRDefault="00DD76D7">
            <w:pPr>
              <w:jc w:val="right"/>
              <w:rPr>
                <w:color w:val="000000"/>
                <w:sz w:val="20"/>
                <w:szCs w:val="20"/>
              </w:rPr>
            </w:pPr>
            <w:r w:rsidRPr="00DD76D7">
              <w:rPr>
                <w:color w:val="000000"/>
                <w:sz w:val="20"/>
                <w:szCs w:val="20"/>
              </w:rPr>
              <w:t xml:space="preserve">204 </w:t>
            </w:r>
          </w:p>
        </w:tc>
        <w:tc>
          <w:tcPr>
            <w:tcW w:w="270" w:type="dxa"/>
            <w:tcBorders>
              <w:top w:val="nil"/>
              <w:left w:val="nil"/>
              <w:bottom w:val="nil"/>
              <w:right w:val="nil"/>
            </w:tcBorders>
            <w:shd w:val="clear" w:color="000000" w:fill="FFFFFF"/>
            <w:vAlign w:val="center"/>
            <w:hideMark/>
          </w:tcPr>
          <w:p w14:paraId="47452767" w14:textId="77777777" w:rsidR="00DD76D7" w:rsidRPr="00DD76D7" w:rsidRDefault="00DD76D7">
            <w:pPr>
              <w:rPr>
                <w:color w:val="000000"/>
                <w:sz w:val="20"/>
                <w:szCs w:val="20"/>
              </w:rPr>
            </w:pPr>
            <w:r w:rsidRPr="00DD76D7">
              <w:rPr>
                <w:color w:val="000000"/>
                <w:sz w:val="20"/>
                <w:szCs w:val="20"/>
              </w:rPr>
              <w:t> </w:t>
            </w:r>
          </w:p>
        </w:tc>
      </w:tr>
      <w:tr w:rsidR="00DD76D7" w14:paraId="006C3B8A" w14:textId="77777777" w:rsidTr="00DD76D7">
        <w:trPr>
          <w:trHeight w:val="299"/>
          <w:jc w:val="center"/>
        </w:trPr>
        <w:tc>
          <w:tcPr>
            <w:tcW w:w="3865" w:type="dxa"/>
            <w:tcBorders>
              <w:top w:val="nil"/>
              <w:left w:val="nil"/>
              <w:bottom w:val="nil"/>
              <w:right w:val="nil"/>
            </w:tcBorders>
            <w:shd w:val="clear" w:color="000000" w:fill="EEEEEE"/>
            <w:vAlign w:val="center"/>
            <w:hideMark/>
          </w:tcPr>
          <w:p w14:paraId="4280A2B4" w14:textId="77777777" w:rsidR="00DD76D7" w:rsidRPr="00DD76D7" w:rsidRDefault="00DD76D7">
            <w:pPr>
              <w:ind w:firstLineChars="100" w:firstLine="200"/>
              <w:rPr>
                <w:color w:val="000000"/>
                <w:sz w:val="20"/>
                <w:szCs w:val="20"/>
              </w:rPr>
            </w:pPr>
            <w:r w:rsidRPr="00DD76D7">
              <w:rPr>
                <w:color w:val="000000"/>
                <w:sz w:val="20"/>
                <w:szCs w:val="20"/>
              </w:rPr>
              <w:t>Gain on debt refinance, forgiveness and settlement</w:t>
            </w:r>
          </w:p>
        </w:tc>
        <w:tc>
          <w:tcPr>
            <w:tcW w:w="266" w:type="dxa"/>
            <w:tcBorders>
              <w:top w:val="nil"/>
              <w:left w:val="nil"/>
              <w:bottom w:val="nil"/>
              <w:right w:val="nil"/>
            </w:tcBorders>
            <w:shd w:val="clear" w:color="000000" w:fill="EEEEEE"/>
            <w:vAlign w:val="center"/>
            <w:hideMark/>
          </w:tcPr>
          <w:p w14:paraId="5BEE9A59"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EEEEEE"/>
            <w:vAlign w:val="center"/>
            <w:hideMark/>
          </w:tcPr>
          <w:p w14:paraId="6BA422B1"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EEEEEE"/>
            <w:vAlign w:val="center"/>
            <w:hideMark/>
          </w:tcPr>
          <w:p w14:paraId="12D3E2C1" w14:textId="77777777" w:rsidR="00DD76D7" w:rsidRPr="00DD76D7" w:rsidRDefault="00DD76D7">
            <w:pPr>
              <w:jc w:val="right"/>
              <w:rPr>
                <w:color w:val="000000"/>
                <w:sz w:val="20"/>
                <w:szCs w:val="20"/>
              </w:rPr>
            </w:pPr>
            <w:r w:rsidRPr="00DD76D7">
              <w:rPr>
                <w:color w:val="000000"/>
                <w:sz w:val="20"/>
                <w:szCs w:val="20"/>
              </w:rPr>
              <w:t xml:space="preserve">0 </w:t>
            </w:r>
          </w:p>
        </w:tc>
        <w:tc>
          <w:tcPr>
            <w:tcW w:w="266" w:type="dxa"/>
            <w:tcBorders>
              <w:top w:val="nil"/>
              <w:left w:val="nil"/>
              <w:bottom w:val="nil"/>
              <w:right w:val="nil"/>
            </w:tcBorders>
            <w:shd w:val="clear" w:color="000000" w:fill="EEEEEE"/>
            <w:vAlign w:val="center"/>
            <w:hideMark/>
          </w:tcPr>
          <w:p w14:paraId="65AEC2BA"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EEEEEE"/>
            <w:vAlign w:val="center"/>
            <w:hideMark/>
          </w:tcPr>
          <w:p w14:paraId="7C7157BF"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23403618"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71680C5C" w14:textId="77777777" w:rsidR="00DD76D7" w:rsidRPr="00DD76D7" w:rsidRDefault="00DD76D7">
            <w:pPr>
              <w:jc w:val="right"/>
              <w:rPr>
                <w:color w:val="000000"/>
                <w:sz w:val="20"/>
                <w:szCs w:val="20"/>
              </w:rPr>
            </w:pPr>
            <w:r w:rsidRPr="00DD76D7">
              <w:rPr>
                <w:color w:val="000000"/>
                <w:sz w:val="20"/>
                <w:szCs w:val="20"/>
              </w:rPr>
              <w:t xml:space="preserve">0 </w:t>
            </w:r>
          </w:p>
        </w:tc>
        <w:tc>
          <w:tcPr>
            <w:tcW w:w="270" w:type="dxa"/>
            <w:tcBorders>
              <w:top w:val="nil"/>
              <w:left w:val="nil"/>
              <w:bottom w:val="nil"/>
              <w:right w:val="nil"/>
            </w:tcBorders>
            <w:shd w:val="clear" w:color="000000" w:fill="EEEEEE"/>
            <w:vAlign w:val="center"/>
            <w:hideMark/>
          </w:tcPr>
          <w:p w14:paraId="3FAF16DD"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3B0CF646"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7B50BB09" w14:textId="77777777" w:rsidR="00DD76D7" w:rsidRPr="00DD76D7" w:rsidRDefault="00DD76D7">
            <w:pPr>
              <w:jc w:val="right"/>
              <w:rPr>
                <w:color w:val="000000"/>
                <w:sz w:val="20"/>
                <w:szCs w:val="20"/>
              </w:rPr>
            </w:pPr>
            <w:r w:rsidRPr="00DD76D7">
              <w:rPr>
                <w:color w:val="000000"/>
                <w:sz w:val="20"/>
                <w:szCs w:val="20"/>
              </w:rPr>
              <w:t xml:space="preserve">78,834 </w:t>
            </w:r>
          </w:p>
        </w:tc>
        <w:tc>
          <w:tcPr>
            <w:tcW w:w="270" w:type="dxa"/>
            <w:tcBorders>
              <w:top w:val="nil"/>
              <w:left w:val="nil"/>
              <w:bottom w:val="nil"/>
              <w:right w:val="nil"/>
            </w:tcBorders>
            <w:shd w:val="clear" w:color="000000" w:fill="EEEEEE"/>
            <w:vAlign w:val="center"/>
            <w:hideMark/>
          </w:tcPr>
          <w:p w14:paraId="63243FC7"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00AFAAB6"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6E34AD6E"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75EE4055" w14:textId="77777777" w:rsidR="00DD76D7" w:rsidRPr="00DD76D7" w:rsidRDefault="00DD76D7">
            <w:pPr>
              <w:jc w:val="right"/>
              <w:rPr>
                <w:color w:val="000000"/>
                <w:sz w:val="20"/>
                <w:szCs w:val="20"/>
              </w:rPr>
            </w:pPr>
            <w:r w:rsidRPr="00DD76D7">
              <w:rPr>
                <w:color w:val="000000"/>
                <w:sz w:val="20"/>
                <w:szCs w:val="20"/>
              </w:rPr>
              <w:t xml:space="preserve">390 </w:t>
            </w:r>
          </w:p>
        </w:tc>
        <w:tc>
          <w:tcPr>
            <w:tcW w:w="270" w:type="dxa"/>
            <w:tcBorders>
              <w:top w:val="nil"/>
              <w:left w:val="nil"/>
              <w:bottom w:val="nil"/>
              <w:right w:val="nil"/>
            </w:tcBorders>
            <w:shd w:val="clear" w:color="000000" w:fill="EEEEEE"/>
            <w:vAlign w:val="center"/>
            <w:hideMark/>
          </w:tcPr>
          <w:p w14:paraId="5026ED58" w14:textId="77777777" w:rsidR="00DD76D7" w:rsidRPr="00DD76D7" w:rsidRDefault="00DD76D7">
            <w:pPr>
              <w:rPr>
                <w:color w:val="000000"/>
                <w:sz w:val="20"/>
                <w:szCs w:val="20"/>
              </w:rPr>
            </w:pPr>
            <w:r w:rsidRPr="00DD76D7">
              <w:rPr>
                <w:color w:val="000000"/>
                <w:sz w:val="20"/>
                <w:szCs w:val="20"/>
              </w:rPr>
              <w:t> </w:t>
            </w:r>
          </w:p>
        </w:tc>
      </w:tr>
      <w:tr w:rsidR="00DD76D7" w14:paraId="62D9FAE4" w14:textId="77777777" w:rsidTr="00DD76D7">
        <w:trPr>
          <w:trHeight w:val="299"/>
          <w:jc w:val="center"/>
        </w:trPr>
        <w:tc>
          <w:tcPr>
            <w:tcW w:w="3865" w:type="dxa"/>
            <w:tcBorders>
              <w:top w:val="nil"/>
              <w:left w:val="nil"/>
              <w:bottom w:val="nil"/>
              <w:right w:val="nil"/>
            </w:tcBorders>
            <w:shd w:val="clear" w:color="000000" w:fill="FFFFFF"/>
            <w:vAlign w:val="center"/>
            <w:hideMark/>
          </w:tcPr>
          <w:p w14:paraId="5334C631" w14:textId="77777777" w:rsidR="00DD76D7" w:rsidRPr="00DD76D7" w:rsidRDefault="00DD76D7">
            <w:pPr>
              <w:ind w:firstLineChars="100" w:firstLine="200"/>
              <w:rPr>
                <w:color w:val="000000"/>
                <w:sz w:val="20"/>
                <w:szCs w:val="20"/>
              </w:rPr>
            </w:pPr>
            <w:r w:rsidRPr="00DD76D7">
              <w:rPr>
                <w:color w:val="000000"/>
                <w:sz w:val="20"/>
                <w:szCs w:val="20"/>
              </w:rPr>
              <w:t>Penalties and fees</w:t>
            </w:r>
          </w:p>
        </w:tc>
        <w:tc>
          <w:tcPr>
            <w:tcW w:w="266" w:type="dxa"/>
            <w:tcBorders>
              <w:top w:val="nil"/>
              <w:left w:val="nil"/>
              <w:bottom w:val="nil"/>
              <w:right w:val="nil"/>
            </w:tcBorders>
            <w:shd w:val="clear" w:color="000000" w:fill="FFFFFF"/>
            <w:vAlign w:val="center"/>
            <w:hideMark/>
          </w:tcPr>
          <w:p w14:paraId="2AA43453"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FFFFFF"/>
            <w:vAlign w:val="center"/>
            <w:hideMark/>
          </w:tcPr>
          <w:p w14:paraId="78781004"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FFFFFF"/>
            <w:vAlign w:val="center"/>
            <w:hideMark/>
          </w:tcPr>
          <w:p w14:paraId="310B6EAD" w14:textId="77777777" w:rsidR="00DD76D7" w:rsidRPr="00DD76D7" w:rsidRDefault="00DD76D7">
            <w:pPr>
              <w:jc w:val="right"/>
              <w:rPr>
                <w:color w:val="000000"/>
                <w:sz w:val="20"/>
                <w:szCs w:val="20"/>
              </w:rPr>
            </w:pPr>
            <w:r w:rsidRPr="00DD76D7">
              <w:rPr>
                <w:color w:val="000000"/>
                <w:sz w:val="20"/>
                <w:szCs w:val="20"/>
              </w:rPr>
              <w:t xml:space="preserve">0 </w:t>
            </w:r>
          </w:p>
        </w:tc>
        <w:tc>
          <w:tcPr>
            <w:tcW w:w="266" w:type="dxa"/>
            <w:tcBorders>
              <w:top w:val="nil"/>
              <w:left w:val="nil"/>
              <w:bottom w:val="nil"/>
              <w:right w:val="nil"/>
            </w:tcBorders>
            <w:shd w:val="clear" w:color="000000" w:fill="FFFFFF"/>
            <w:vAlign w:val="center"/>
            <w:hideMark/>
          </w:tcPr>
          <w:p w14:paraId="1EA1BB0A"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FFFFFF"/>
            <w:vAlign w:val="center"/>
            <w:hideMark/>
          </w:tcPr>
          <w:p w14:paraId="3D914074"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08628978"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47408694" w14:textId="77777777" w:rsidR="00DD76D7" w:rsidRPr="00DD76D7" w:rsidRDefault="00DD76D7">
            <w:pPr>
              <w:jc w:val="right"/>
              <w:rPr>
                <w:color w:val="000000"/>
                <w:sz w:val="20"/>
                <w:szCs w:val="20"/>
              </w:rPr>
            </w:pPr>
            <w:r w:rsidRPr="00DD76D7">
              <w:rPr>
                <w:color w:val="000000"/>
                <w:sz w:val="20"/>
                <w:szCs w:val="20"/>
              </w:rPr>
              <w:t>(16,000)</w:t>
            </w:r>
          </w:p>
        </w:tc>
        <w:tc>
          <w:tcPr>
            <w:tcW w:w="270" w:type="dxa"/>
            <w:tcBorders>
              <w:top w:val="nil"/>
              <w:left w:val="nil"/>
              <w:bottom w:val="nil"/>
              <w:right w:val="nil"/>
            </w:tcBorders>
            <w:shd w:val="clear" w:color="000000" w:fill="FFFFFF"/>
            <w:vAlign w:val="center"/>
            <w:hideMark/>
          </w:tcPr>
          <w:p w14:paraId="1177A845"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367F2400"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4694F209" w14:textId="77777777" w:rsidR="00DD76D7" w:rsidRPr="00DD76D7" w:rsidRDefault="00DD76D7">
            <w:pPr>
              <w:jc w:val="right"/>
              <w:rPr>
                <w:color w:val="000000"/>
                <w:sz w:val="20"/>
                <w:szCs w:val="20"/>
              </w:rPr>
            </w:pPr>
            <w:r w:rsidRPr="00DD76D7">
              <w:rPr>
                <w:color w:val="000000"/>
                <w:sz w:val="20"/>
                <w:szCs w:val="20"/>
              </w:rPr>
              <w:t>(1,330)</w:t>
            </w:r>
          </w:p>
        </w:tc>
        <w:tc>
          <w:tcPr>
            <w:tcW w:w="270" w:type="dxa"/>
            <w:tcBorders>
              <w:top w:val="nil"/>
              <w:left w:val="nil"/>
              <w:bottom w:val="nil"/>
              <w:right w:val="nil"/>
            </w:tcBorders>
            <w:shd w:val="clear" w:color="000000" w:fill="FFFFFF"/>
            <w:vAlign w:val="center"/>
            <w:hideMark/>
          </w:tcPr>
          <w:p w14:paraId="5B161B89"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7A2B2F8E"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65CC6427"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6D2B18E3" w14:textId="77777777" w:rsidR="00DD76D7" w:rsidRPr="00DD76D7" w:rsidRDefault="00DD76D7">
            <w:pPr>
              <w:jc w:val="right"/>
              <w:rPr>
                <w:color w:val="000000"/>
                <w:sz w:val="20"/>
                <w:szCs w:val="20"/>
              </w:rPr>
            </w:pPr>
            <w:r w:rsidRPr="00DD76D7">
              <w:rPr>
                <w:color w:val="000000"/>
                <w:sz w:val="20"/>
                <w:szCs w:val="20"/>
              </w:rPr>
              <w:t>(48,000)</w:t>
            </w:r>
          </w:p>
        </w:tc>
        <w:tc>
          <w:tcPr>
            <w:tcW w:w="270" w:type="dxa"/>
            <w:tcBorders>
              <w:top w:val="nil"/>
              <w:left w:val="nil"/>
              <w:bottom w:val="nil"/>
              <w:right w:val="nil"/>
            </w:tcBorders>
            <w:shd w:val="clear" w:color="000000" w:fill="FFFFFF"/>
            <w:vAlign w:val="center"/>
            <w:hideMark/>
          </w:tcPr>
          <w:p w14:paraId="2966ABCF" w14:textId="77777777" w:rsidR="00DD76D7" w:rsidRPr="00DD76D7" w:rsidRDefault="00DD76D7">
            <w:pPr>
              <w:rPr>
                <w:color w:val="000000"/>
                <w:sz w:val="20"/>
                <w:szCs w:val="20"/>
              </w:rPr>
            </w:pPr>
            <w:r w:rsidRPr="00DD76D7">
              <w:rPr>
                <w:color w:val="000000"/>
                <w:sz w:val="20"/>
                <w:szCs w:val="20"/>
              </w:rPr>
              <w:t> </w:t>
            </w:r>
          </w:p>
        </w:tc>
      </w:tr>
      <w:tr w:rsidR="00DD76D7" w14:paraId="331AE7A1" w14:textId="77777777" w:rsidTr="00DD76D7">
        <w:trPr>
          <w:trHeight w:val="299"/>
          <w:jc w:val="center"/>
        </w:trPr>
        <w:tc>
          <w:tcPr>
            <w:tcW w:w="3865" w:type="dxa"/>
            <w:tcBorders>
              <w:top w:val="nil"/>
              <w:left w:val="nil"/>
              <w:bottom w:val="nil"/>
              <w:right w:val="nil"/>
            </w:tcBorders>
            <w:shd w:val="clear" w:color="000000" w:fill="EEEEEE"/>
            <w:vAlign w:val="center"/>
            <w:hideMark/>
          </w:tcPr>
          <w:p w14:paraId="5F7ADCBC" w14:textId="58A2E0F0" w:rsidR="00DD76D7" w:rsidRPr="00DD76D7" w:rsidRDefault="00DD76D7">
            <w:pPr>
              <w:ind w:firstLineChars="100" w:firstLine="200"/>
              <w:rPr>
                <w:color w:val="000000"/>
                <w:sz w:val="20"/>
                <w:szCs w:val="20"/>
              </w:rPr>
            </w:pPr>
            <w:r w:rsidRPr="00DD76D7">
              <w:rPr>
                <w:color w:val="000000"/>
                <w:sz w:val="20"/>
                <w:szCs w:val="20"/>
              </w:rPr>
              <w:t>Interest expense</w:t>
            </w:r>
          </w:p>
        </w:tc>
        <w:tc>
          <w:tcPr>
            <w:tcW w:w="266" w:type="dxa"/>
            <w:tcBorders>
              <w:top w:val="nil"/>
              <w:left w:val="nil"/>
              <w:bottom w:val="nil"/>
              <w:right w:val="nil"/>
            </w:tcBorders>
            <w:shd w:val="clear" w:color="000000" w:fill="EEEEEE"/>
            <w:vAlign w:val="center"/>
            <w:hideMark/>
          </w:tcPr>
          <w:p w14:paraId="07730552"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EEEEEE"/>
            <w:vAlign w:val="center"/>
            <w:hideMark/>
          </w:tcPr>
          <w:p w14:paraId="629FD947"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EEEEEE"/>
            <w:vAlign w:val="center"/>
            <w:hideMark/>
          </w:tcPr>
          <w:p w14:paraId="295F655E" w14:textId="77777777" w:rsidR="00DD76D7" w:rsidRPr="00DD76D7" w:rsidRDefault="00DD76D7">
            <w:pPr>
              <w:jc w:val="right"/>
              <w:rPr>
                <w:color w:val="000000"/>
                <w:sz w:val="20"/>
                <w:szCs w:val="20"/>
              </w:rPr>
            </w:pPr>
            <w:r w:rsidRPr="00DD76D7">
              <w:rPr>
                <w:color w:val="000000"/>
                <w:sz w:val="20"/>
                <w:szCs w:val="20"/>
              </w:rPr>
              <w:t>(1,386,041)</w:t>
            </w:r>
          </w:p>
        </w:tc>
        <w:tc>
          <w:tcPr>
            <w:tcW w:w="266" w:type="dxa"/>
            <w:tcBorders>
              <w:top w:val="nil"/>
              <w:left w:val="nil"/>
              <w:bottom w:val="nil"/>
              <w:right w:val="nil"/>
            </w:tcBorders>
            <w:shd w:val="clear" w:color="000000" w:fill="EEEEEE"/>
            <w:vAlign w:val="center"/>
            <w:hideMark/>
          </w:tcPr>
          <w:p w14:paraId="4BC08231"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EEEEEE"/>
            <w:vAlign w:val="center"/>
            <w:hideMark/>
          </w:tcPr>
          <w:p w14:paraId="334F70BC"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09A4BB76"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0FB84535" w14:textId="77777777" w:rsidR="00DD76D7" w:rsidRPr="00DD76D7" w:rsidRDefault="00DD76D7">
            <w:pPr>
              <w:jc w:val="right"/>
              <w:rPr>
                <w:color w:val="000000"/>
                <w:sz w:val="20"/>
                <w:szCs w:val="20"/>
              </w:rPr>
            </w:pPr>
            <w:r w:rsidRPr="00DD76D7">
              <w:rPr>
                <w:color w:val="000000"/>
                <w:sz w:val="20"/>
                <w:szCs w:val="20"/>
              </w:rPr>
              <w:t>(226,119)</w:t>
            </w:r>
          </w:p>
        </w:tc>
        <w:tc>
          <w:tcPr>
            <w:tcW w:w="270" w:type="dxa"/>
            <w:tcBorders>
              <w:top w:val="nil"/>
              <w:left w:val="nil"/>
              <w:bottom w:val="nil"/>
              <w:right w:val="nil"/>
            </w:tcBorders>
            <w:shd w:val="clear" w:color="000000" w:fill="EEEEEE"/>
            <w:vAlign w:val="center"/>
            <w:hideMark/>
          </w:tcPr>
          <w:p w14:paraId="2B43C398"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61B360AE"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3990D179" w14:textId="77777777" w:rsidR="00DD76D7" w:rsidRPr="00DD76D7" w:rsidRDefault="00DD76D7">
            <w:pPr>
              <w:jc w:val="right"/>
              <w:rPr>
                <w:color w:val="000000"/>
                <w:sz w:val="20"/>
                <w:szCs w:val="20"/>
              </w:rPr>
            </w:pPr>
            <w:r w:rsidRPr="00DD76D7">
              <w:rPr>
                <w:color w:val="000000"/>
                <w:sz w:val="20"/>
                <w:szCs w:val="20"/>
              </w:rPr>
              <w:t>(1,803,657)</w:t>
            </w:r>
          </w:p>
        </w:tc>
        <w:tc>
          <w:tcPr>
            <w:tcW w:w="270" w:type="dxa"/>
            <w:tcBorders>
              <w:top w:val="nil"/>
              <w:left w:val="nil"/>
              <w:bottom w:val="nil"/>
              <w:right w:val="nil"/>
            </w:tcBorders>
            <w:shd w:val="clear" w:color="000000" w:fill="EEEEEE"/>
            <w:vAlign w:val="center"/>
            <w:hideMark/>
          </w:tcPr>
          <w:p w14:paraId="03C0D5C5"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17D58CA2"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7680E0D0"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493D9415" w14:textId="77777777" w:rsidR="00DD76D7" w:rsidRPr="00DD76D7" w:rsidRDefault="00DD76D7">
            <w:pPr>
              <w:jc w:val="right"/>
              <w:rPr>
                <w:color w:val="000000"/>
                <w:sz w:val="20"/>
                <w:szCs w:val="20"/>
              </w:rPr>
            </w:pPr>
            <w:r w:rsidRPr="00DD76D7">
              <w:rPr>
                <w:color w:val="000000"/>
                <w:sz w:val="20"/>
                <w:szCs w:val="20"/>
              </w:rPr>
              <w:t>(1,763,698)</w:t>
            </w:r>
          </w:p>
        </w:tc>
        <w:tc>
          <w:tcPr>
            <w:tcW w:w="270" w:type="dxa"/>
            <w:tcBorders>
              <w:top w:val="nil"/>
              <w:left w:val="nil"/>
              <w:bottom w:val="nil"/>
              <w:right w:val="nil"/>
            </w:tcBorders>
            <w:shd w:val="clear" w:color="000000" w:fill="EEEEEE"/>
            <w:vAlign w:val="center"/>
            <w:hideMark/>
          </w:tcPr>
          <w:p w14:paraId="5A66C185" w14:textId="77777777" w:rsidR="00DD76D7" w:rsidRPr="00DD76D7" w:rsidRDefault="00DD76D7">
            <w:pPr>
              <w:rPr>
                <w:color w:val="000000"/>
                <w:sz w:val="20"/>
                <w:szCs w:val="20"/>
              </w:rPr>
            </w:pPr>
            <w:r w:rsidRPr="00DD76D7">
              <w:rPr>
                <w:color w:val="000000"/>
                <w:sz w:val="20"/>
                <w:szCs w:val="20"/>
              </w:rPr>
              <w:t> </w:t>
            </w:r>
          </w:p>
        </w:tc>
      </w:tr>
      <w:tr w:rsidR="00DD76D7" w14:paraId="6F66CFEC" w14:textId="77777777" w:rsidTr="00DD76D7">
        <w:trPr>
          <w:trHeight w:val="299"/>
          <w:jc w:val="center"/>
        </w:trPr>
        <w:tc>
          <w:tcPr>
            <w:tcW w:w="3865" w:type="dxa"/>
            <w:tcBorders>
              <w:top w:val="nil"/>
              <w:left w:val="nil"/>
              <w:bottom w:val="nil"/>
              <w:right w:val="nil"/>
            </w:tcBorders>
            <w:shd w:val="clear" w:color="000000" w:fill="FFFFFF"/>
            <w:vAlign w:val="center"/>
            <w:hideMark/>
          </w:tcPr>
          <w:p w14:paraId="2A34DCF0" w14:textId="77777777" w:rsidR="00DD76D7" w:rsidRPr="00DD76D7" w:rsidRDefault="00DD76D7">
            <w:pPr>
              <w:ind w:firstLineChars="100" w:firstLine="200"/>
              <w:rPr>
                <w:color w:val="000000"/>
                <w:sz w:val="20"/>
                <w:szCs w:val="20"/>
              </w:rPr>
            </w:pPr>
            <w:r w:rsidRPr="00DD76D7">
              <w:rPr>
                <w:color w:val="000000"/>
                <w:sz w:val="20"/>
                <w:szCs w:val="20"/>
              </w:rPr>
              <w:t>Amortization of debt discounts</w:t>
            </w:r>
          </w:p>
        </w:tc>
        <w:tc>
          <w:tcPr>
            <w:tcW w:w="266" w:type="dxa"/>
            <w:tcBorders>
              <w:top w:val="nil"/>
              <w:left w:val="nil"/>
              <w:bottom w:val="nil"/>
              <w:right w:val="nil"/>
            </w:tcBorders>
            <w:shd w:val="clear" w:color="000000" w:fill="FFFFFF"/>
            <w:vAlign w:val="center"/>
            <w:hideMark/>
          </w:tcPr>
          <w:p w14:paraId="490CA7AC"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single" w:sz="8" w:space="0" w:color="auto"/>
              <w:right w:val="nil"/>
            </w:tcBorders>
            <w:shd w:val="clear" w:color="000000" w:fill="FFFFFF"/>
            <w:vAlign w:val="center"/>
            <w:hideMark/>
          </w:tcPr>
          <w:p w14:paraId="05894C14"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single" w:sz="8" w:space="0" w:color="auto"/>
              <w:right w:val="nil"/>
            </w:tcBorders>
            <w:shd w:val="clear" w:color="000000" w:fill="FFFFFF"/>
            <w:vAlign w:val="center"/>
            <w:hideMark/>
          </w:tcPr>
          <w:p w14:paraId="7F383F87" w14:textId="77777777" w:rsidR="00DD76D7" w:rsidRPr="00DD76D7" w:rsidRDefault="00DD76D7">
            <w:pPr>
              <w:jc w:val="right"/>
              <w:rPr>
                <w:color w:val="000000"/>
                <w:sz w:val="20"/>
                <w:szCs w:val="20"/>
              </w:rPr>
            </w:pPr>
            <w:r w:rsidRPr="00DD76D7">
              <w:rPr>
                <w:color w:val="000000"/>
                <w:sz w:val="20"/>
                <w:szCs w:val="20"/>
              </w:rPr>
              <w:t xml:space="preserve">0 </w:t>
            </w:r>
          </w:p>
        </w:tc>
        <w:tc>
          <w:tcPr>
            <w:tcW w:w="266" w:type="dxa"/>
            <w:tcBorders>
              <w:top w:val="nil"/>
              <w:left w:val="nil"/>
              <w:bottom w:val="nil"/>
              <w:right w:val="nil"/>
            </w:tcBorders>
            <w:shd w:val="clear" w:color="000000" w:fill="FFFFFF"/>
            <w:vAlign w:val="center"/>
            <w:hideMark/>
          </w:tcPr>
          <w:p w14:paraId="2BEA1AF3"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FFFFFF"/>
            <w:vAlign w:val="center"/>
            <w:hideMark/>
          </w:tcPr>
          <w:p w14:paraId="4F18AE53"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00E47C06"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5876ABCC" w14:textId="77777777" w:rsidR="00DD76D7" w:rsidRPr="00DD76D7" w:rsidRDefault="00DD76D7">
            <w:pPr>
              <w:jc w:val="right"/>
              <w:rPr>
                <w:color w:val="000000"/>
                <w:sz w:val="20"/>
                <w:szCs w:val="20"/>
              </w:rPr>
            </w:pPr>
            <w:r w:rsidRPr="00DD76D7">
              <w:rPr>
                <w:color w:val="000000"/>
                <w:sz w:val="20"/>
                <w:szCs w:val="20"/>
              </w:rPr>
              <w:t>(46,048)</w:t>
            </w:r>
          </w:p>
        </w:tc>
        <w:tc>
          <w:tcPr>
            <w:tcW w:w="270" w:type="dxa"/>
            <w:tcBorders>
              <w:top w:val="nil"/>
              <w:left w:val="nil"/>
              <w:bottom w:val="nil"/>
              <w:right w:val="nil"/>
            </w:tcBorders>
            <w:shd w:val="clear" w:color="000000" w:fill="FFFFFF"/>
            <w:vAlign w:val="center"/>
            <w:hideMark/>
          </w:tcPr>
          <w:p w14:paraId="5BA9A519"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162F9C48"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3B8B34B9" w14:textId="77777777" w:rsidR="00DD76D7" w:rsidRPr="00DD76D7" w:rsidRDefault="00DD76D7">
            <w:pPr>
              <w:jc w:val="right"/>
              <w:rPr>
                <w:color w:val="000000"/>
                <w:sz w:val="20"/>
                <w:szCs w:val="20"/>
              </w:rPr>
            </w:pPr>
            <w:r w:rsidRPr="00DD76D7">
              <w:rPr>
                <w:color w:val="000000"/>
                <w:sz w:val="20"/>
                <w:szCs w:val="20"/>
              </w:rPr>
              <w:t>(24,821)</w:t>
            </w:r>
          </w:p>
        </w:tc>
        <w:tc>
          <w:tcPr>
            <w:tcW w:w="270" w:type="dxa"/>
            <w:tcBorders>
              <w:top w:val="nil"/>
              <w:left w:val="nil"/>
              <w:bottom w:val="nil"/>
              <w:right w:val="nil"/>
            </w:tcBorders>
            <w:shd w:val="clear" w:color="000000" w:fill="FFFFFF"/>
            <w:vAlign w:val="center"/>
            <w:hideMark/>
          </w:tcPr>
          <w:p w14:paraId="66726A62"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4E680EE3"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FFFFFF"/>
            <w:vAlign w:val="center"/>
            <w:hideMark/>
          </w:tcPr>
          <w:p w14:paraId="090FF9C7"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FFFFFF"/>
            <w:vAlign w:val="center"/>
            <w:hideMark/>
          </w:tcPr>
          <w:p w14:paraId="44EDFC91" w14:textId="77777777" w:rsidR="00DD76D7" w:rsidRPr="00DD76D7" w:rsidRDefault="00DD76D7">
            <w:pPr>
              <w:jc w:val="right"/>
              <w:rPr>
                <w:color w:val="000000"/>
                <w:sz w:val="20"/>
                <w:szCs w:val="20"/>
              </w:rPr>
            </w:pPr>
            <w:r w:rsidRPr="00DD76D7">
              <w:rPr>
                <w:color w:val="000000"/>
                <w:sz w:val="20"/>
                <w:szCs w:val="20"/>
              </w:rPr>
              <w:t>(94,664)</w:t>
            </w:r>
          </w:p>
        </w:tc>
        <w:tc>
          <w:tcPr>
            <w:tcW w:w="270" w:type="dxa"/>
            <w:tcBorders>
              <w:top w:val="nil"/>
              <w:left w:val="nil"/>
              <w:bottom w:val="nil"/>
              <w:right w:val="nil"/>
            </w:tcBorders>
            <w:shd w:val="clear" w:color="000000" w:fill="FFFFFF"/>
            <w:vAlign w:val="center"/>
            <w:hideMark/>
          </w:tcPr>
          <w:p w14:paraId="78FF2622" w14:textId="77777777" w:rsidR="00DD76D7" w:rsidRPr="00DD76D7" w:rsidRDefault="00DD76D7">
            <w:pPr>
              <w:rPr>
                <w:color w:val="000000"/>
                <w:sz w:val="20"/>
                <w:szCs w:val="20"/>
              </w:rPr>
            </w:pPr>
            <w:r w:rsidRPr="00DD76D7">
              <w:rPr>
                <w:color w:val="000000"/>
                <w:sz w:val="20"/>
                <w:szCs w:val="20"/>
              </w:rPr>
              <w:t> </w:t>
            </w:r>
          </w:p>
        </w:tc>
      </w:tr>
      <w:tr w:rsidR="00DD76D7" w14:paraId="7DECEF52" w14:textId="77777777" w:rsidTr="00DD76D7">
        <w:trPr>
          <w:trHeight w:val="299"/>
          <w:jc w:val="center"/>
        </w:trPr>
        <w:tc>
          <w:tcPr>
            <w:tcW w:w="3865" w:type="dxa"/>
            <w:tcBorders>
              <w:top w:val="nil"/>
              <w:left w:val="nil"/>
              <w:bottom w:val="nil"/>
              <w:right w:val="nil"/>
            </w:tcBorders>
            <w:shd w:val="clear" w:color="000000" w:fill="EEEEEE"/>
            <w:vAlign w:val="center"/>
            <w:hideMark/>
          </w:tcPr>
          <w:p w14:paraId="56438E63" w14:textId="41036C21" w:rsidR="00DD76D7" w:rsidRPr="00DD76D7" w:rsidRDefault="00DD76D7">
            <w:pPr>
              <w:rPr>
                <w:color w:val="000000"/>
                <w:sz w:val="20"/>
                <w:szCs w:val="20"/>
              </w:rPr>
            </w:pPr>
            <w:r w:rsidRPr="00DD76D7">
              <w:rPr>
                <w:color w:val="000000"/>
                <w:sz w:val="20"/>
                <w:szCs w:val="20"/>
              </w:rPr>
              <w:t>Total other (expense)</w:t>
            </w:r>
            <w:r w:rsidR="0003608E">
              <w:rPr>
                <w:color w:val="000000"/>
                <w:sz w:val="20"/>
                <w:szCs w:val="20"/>
              </w:rPr>
              <w:t xml:space="preserve"> income</w:t>
            </w:r>
          </w:p>
        </w:tc>
        <w:tc>
          <w:tcPr>
            <w:tcW w:w="266" w:type="dxa"/>
            <w:tcBorders>
              <w:top w:val="nil"/>
              <w:left w:val="nil"/>
              <w:bottom w:val="nil"/>
              <w:right w:val="nil"/>
            </w:tcBorders>
            <w:shd w:val="clear" w:color="000000" w:fill="EEEEEE"/>
            <w:vAlign w:val="center"/>
            <w:hideMark/>
          </w:tcPr>
          <w:p w14:paraId="78BA5D54"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single" w:sz="8" w:space="0" w:color="auto"/>
              <w:right w:val="nil"/>
            </w:tcBorders>
            <w:shd w:val="clear" w:color="000000" w:fill="EEEEEE"/>
            <w:vAlign w:val="center"/>
            <w:hideMark/>
          </w:tcPr>
          <w:p w14:paraId="209B58E7"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single" w:sz="8" w:space="0" w:color="auto"/>
              <w:right w:val="nil"/>
            </w:tcBorders>
            <w:shd w:val="clear" w:color="000000" w:fill="EEEEEE"/>
            <w:vAlign w:val="center"/>
            <w:hideMark/>
          </w:tcPr>
          <w:p w14:paraId="02AE534A" w14:textId="77777777" w:rsidR="00DD76D7" w:rsidRPr="00DD76D7" w:rsidRDefault="00DD76D7">
            <w:pPr>
              <w:jc w:val="right"/>
              <w:rPr>
                <w:color w:val="000000"/>
                <w:sz w:val="20"/>
                <w:szCs w:val="20"/>
              </w:rPr>
            </w:pPr>
            <w:r w:rsidRPr="00DD76D7">
              <w:rPr>
                <w:color w:val="000000"/>
                <w:sz w:val="20"/>
                <w:szCs w:val="20"/>
              </w:rPr>
              <w:t>(1,392,808)</w:t>
            </w:r>
          </w:p>
        </w:tc>
        <w:tc>
          <w:tcPr>
            <w:tcW w:w="266" w:type="dxa"/>
            <w:tcBorders>
              <w:top w:val="nil"/>
              <w:left w:val="nil"/>
              <w:bottom w:val="nil"/>
              <w:right w:val="nil"/>
            </w:tcBorders>
            <w:shd w:val="clear" w:color="000000" w:fill="EEEEEE"/>
            <w:vAlign w:val="center"/>
            <w:hideMark/>
          </w:tcPr>
          <w:p w14:paraId="74BDE84A"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EEEEEE"/>
            <w:vAlign w:val="center"/>
            <w:hideMark/>
          </w:tcPr>
          <w:p w14:paraId="348557BF"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EEEEEE"/>
            <w:vAlign w:val="center"/>
            <w:hideMark/>
          </w:tcPr>
          <w:p w14:paraId="7A840456"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EEEEEE"/>
            <w:vAlign w:val="center"/>
            <w:hideMark/>
          </w:tcPr>
          <w:p w14:paraId="35A76229" w14:textId="77777777" w:rsidR="00DD76D7" w:rsidRPr="00DD76D7" w:rsidRDefault="00DD76D7">
            <w:pPr>
              <w:jc w:val="right"/>
              <w:rPr>
                <w:color w:val="000000"/>
                <w:sz w:val="20"/>
                <w:szCs w:val="20"/>
              </w:rPr>
            </w:pPr>
            <w:r w:rsidRPr="00DD76D7">
              <w:rPr>
                <w:color w:val="000000"/>
                <w:sz w:val="20"/>
                <w:szCs w:val="20"/>
              </w:rPr>
              <w:t>(288,168)</w:t>
            </w:r>
          </w:p>
        </w:tc>
        <w:tc>
          <w:tcPr>
            <w:tcW w:w="270" w:type="dxa"/>
            <w:tcBorders>
              <w:top w:val="nil"/>
              <w:left w:val="nil"/>
              <w:bottom w:val="nil"/>
              <w:right w:val="nil"/>
            </w:tcBorders>
            <w:shd w:val="clear" w:color="000000" w:fill="EEEEEE"/>
            <w:vAlign w:val="center"/>
            <w:hideMark/>
          </w:tcPr>
          <w:p w14:paraId="716D8F97"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EEEEEE"/>
            <w:vAlign w:val="center"/>
            <w:hideMark/>
          </w:tcPr>
          <w:p w14:paraId="132A85C0"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EEEEEE"/>
            <w:vAlign w:val="center"/>
            <w:hideMark/>
          </w:tcPr>
          <w:p w14:paraId="6159CDD2" w14:textId="77777777" w:rsidR="00DD76D7" w:rsidRPr="00DD76D7" w:rsidRDefault="00DD76D7">
            <w:pPr>
              <w:jc w:val="right"/>
              <w:rPr>
                <w:color w:val="000000"/>
                <w:sz w:val="20"/>
                <w:szCs w:val="20"/>
              </w:rPr>
            </w:pPr>
            <w:r w:rsidRPr="00DD76D7">
              <w:rPr>
                <w:color w:val="000000"/>
                <w:sz w:val="20"/>
                <w:szCs w:val="20"/>
              </w:rPr>
              <w:t>(1,755,694)</w:t>
            </w:r>
          </w:p>
        </w:tc>
        <w:tc>
          <w:tcPr>
            <w:tcW w:w="270" w:type="dxa"/>
            <w:tcBorders>
              <w:top w:val="nil"/>
              <w:left w:val="nil"/>
              <w:bottom w:val="nil"/>
              <w:right w:val="nil"/>
            </w:tcBorders>
            <w:shd w:val="clear" w:color="000000" w:fill="EEEEEE"/>
            <w:vAlign w:val="center"/>
            <w:hideMark/>
          </w:tcPr>
          <w:p w14:paraId="4D39DE89"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401B012A"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single" w:sz="8" w:space="0" w:color="auto"/>
              <w:right w:val="nil"/>
            </w:tcBorders>
            <w:shd w:val="clear" w:color="000000" w:fill="EEEEEE"/>
            <w:vAlign w:val="center"/>
            <w:hideMark/>
          </w:tcPr>
          <w:p w14:paraId="67088877"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single" w:sz="8" w:space="0" w:color="auto"/>
              <w:right w:val="nil"/>
            </w:tcBorders>
            <w:shd w:val="clear" w:color="000000" w:fill="EEEEEE"/>
            <w:vAlign w:val="center"/>
            <w:hideMark/>
          </w:tcPr>
          <w:p w14:paraId="4D681FC3" w14:textId="77777777" w:rsidR="00DD76D7" w:rsidRPr="00DD76D7" w:rsidRDefault="00DD76D7">
            <w:pPr>
              <w:jc w:val="right"/>
              <w:rPr>
                <w:color w:val="000000"/>
                <w:sz w:val="20"/>
                <w:szCs w:val="20"/>
              </w:rPr>
            </w:pPr>
            <w:r w:rsidRPr="00DD76D7">
              <w:rPr>
                <w:color w:val="000000"/>
                <w:sz w:val="20"/>
                <w:szCs w:val="20"/>
              </w:rPr>
              <w:t>(1,905,768)</w:t>
            </w:r>
          </w:p>
        </w:tc>
        <w:tc>
          <w:tcPr>
            <w:tcW w:w="270" w:type="dxa"/>
            <w:tcBorders>
              <w:top w:val="nil"/>
              <w:left w:val="nil"/>
              <w:bottom w:val="nil"/>
              <w:right w:val="nil"/>
            </w:tcBorders>
            <w:shd w:val="clear" w:color="000000" w:fill="EEEEEE"/>
            <w:vAlign w:val="center"/>
            <w:hideMark/>
          </w:tcPr>
          <w:p w14:paraId="2E975036" w14:textId="77777777" w:rsidR="00DD76D7" w:rsidRPr="00DD76D7" w:rsidRDefault="00DD76D7">
            <w:pPr>
              <w:rPr>
                <w:color w:val="000000"/>
                <w:sz w:val="20"/>
                <w:szCs w:val="20"/>
              </w:rPr>
            </w:pPr>
            <w:r w:rsidRPr="00DD76D7">
              <w:rPr>
                <w:color w:val="000000"/>
                <w:sz w:val="20"/>
                <w:szCs w:val="20"/>
              </w:rPr>
              <w:t> </w:t>
            </w:r>
          </w:p>
        </w:tc>
      </w:tr>
      <w:tr w:rsidR="00DD76D7" w14:paraId="3B94FEA8" w14:textId="77777777" w:rsidTr="00DD76D7">
        <w:trPr>
          <w:trHeight w:val="299"/>
          <w:jc w:val="center"/>
        </w:trPr>
        <w:tc>
          <w:tcPr>
            <w:tcW w:w="3865" w:type="dxa"/>
            <w:tcBorders>
              <w:top w:val="nil"/>
              <w:left w:val="nil"/>
              <w:bottom w:val="nil"/>
              <w:right w:val="nil"/>
            </w:tcBorders>
            <w:shd w:val="clear" w:color="000000" w:fill="FFFFFF"/>
            <w:vAlign w:val="center"/>
            <w:hideMark/>
          </w:tcPr>
          <w:p w14:paraId="05A6167A" w14:textId="6C931D8F" w:rsidR="00DD76D7" w:rsidRPr="00DD76D7" w:rsidRDefault="00DD76D7">
            <w:pPr>
              <w:rPr>
                <w:color w:val="000000"/>
                <w:sz w:val="20"/>
                <w:szCs w:val="20"/>
              </w:rPr>
            </w:pPr>
            <w:r w:rsidRPr="00DD76D7">
              <w:rPr>
                <w:color w:val="000000"/>
                <w:sz w:val="20"/>
                <w:szCs w:val="20"/>
              </w:rPr>
              <w:t xml:space="preserve">Net (loss) </w:t>
            </w:r>
            <w:r w:rsidR="0003608E">
              <w:rPr>
                <w:color w:val="000000"/>
                <w:sz w:val="20"/>
                <w:szCs w:val="20"/>
              </w:rPr>
              <w:t xml:space="preserve">income </w:t>
            </w:r>
            <w:r w:rsidRPr="00DD76D7">
              <w:rPr>
                <w:color w:val="000000"/>
                <w:sz w:val="20"/>
                <w:szCs w:val="20"/>
              </w:rPr>
              <w:t>before discontinued operations</w:t>
            </w:r>
          </w:p>
        </w:tc>
        <w:tc>
          <w:tcPr>
            <w:tcW w:w="266" w:type="dxa"/>
            <w:tcBorders>
              <w:top w:val="nil"/>
              <w:left w:val="nil"/>
              <w:bottom w:val="nil"/>
              <w:right w:val="nil"/>
            </w:tcBorders>
            <w:shd w:val="clear" w:color="000000" w:fill="FFFFFF"/>
            <w:vAlign w:val="center"/>
            <w:hideMark/>
          </w:tcPr>
          <w:p w14:paraId="4FB8F932"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FFFFFF"/>
            <w:vAlign w:val="center"/>
            <w:hideMark/>
          </w:tcPr>
          <w:p w14:paraId="063CD9D2"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FFFFFF"/>
            <w:vAlign w:val="center"/>
            <w:hideMark/>
          </w:tcPr>
          <w:p w14:paraId="677CFAEB" w14:textId="77777777" w:rsidR="00DD76D7" w:rsidRPr="00DD76D7" w:rsidRDefault="00DD76D7">
            <w:pPr>
              <w:jc w:val="right"/>
              <w:rPr>
                <w:color w:val="000000"/>
                <w:sz w:val="20"/>
                <w:szCs w:val="20"/>
              </w:rPr>
            </w:pPr>
            <w:r w:rsidRPr="00DD76D7">
              <w:rPr>
                <w:color w:val="000000"/>
                <w:sz w:val="20"/>
                <w:szCs w:val="20"/>
              </w:rPr>
              <w:t>(1,977,968)</w:t>
            </w:r>
          </w:p>
        </w:tc>
        <w:tc>
          <w:tcPr>
            <w:tcW w:w="266" w:type="dxa"/>
            <w:tcBorders>
              <w:top w:val="nil"/>
              <w:left w:val="nil"/>
              <w:bottom w:val="nil"/>
              <w:right w:val="nil"/>
            </w:tcBorders>
            <w:shd w:val="clear" w:color="000000" w:fill="FFFFFF"/>
            <w:vAlign w:val="center"/>
            <w:hideMark/>
          </w:tcPr>
          <w:p w14:paraId="40B2FAF6"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FFFFFF"/>
            <w:vAlign w:val="center"/>
            <w:hideMark/>
          </w:tcPr>
          <w:p w14:paraId="2D52974B"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5482EF9D"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3E2F2BEF" w14:textId="77777777" w:rsidR="00DD76D7" w:rsidRPr="00DD76D7" w:rsidRDefault="00DD76D7">
            <w:pPr>
              <w:jc w:val="right"/>
              <w:rPr>
                <w:color w:val="000000"/>
                <w:sz w:val="20"/>
                <w:szCs w:val="20"/>
              </w:rPr>
            </w:pPr>
            <w:r w:rsidRPr="00DD76D7">
              <w:rPr>
                <w:color w:val="000000"/>
                <w:sz w:val="20"/>
                <w:szCs w:val="20"/>
              </w:rPr>
              <w:t xml:space="preserve">1,985,226 </w:t>
            </w:r>
          </w:p>
        </w:tc>
        <w:tc>
          <w:tcPr>
            <w:tcW w:w="270" w:type="dxa"/>
            <w:tcBorders>
              <w:top w:val="nil"/>
              <w:left w:val="nil"/>
              <w:bottom w:val="nil"/>
              <w:right w:val="nil"/>
            </w:tcBorders>
            <w:shd w:val="clear" w:color="000000" w:fill="FFFFFF"/>
            <w:vAlign w:val="center"/>
            <w:hideMark/>
          </w:tcPr>
          <w:p w14:paraId="32B537C2"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6D28CF56"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51A7097B" w14:textId="77777777" w:rsidR="00DD76D7" w:rsidRPr="00DD76D7" w:rsidRDefault="00DD76D7">
            <w:pPr>
              <w:jc w:val="right"/>
              <w:rPr>
                <w:color w:val="000000"/>
                <w:sz w:val="20"/>
                <w:szCs w:val="20"/>
              </w:rPr>
            </w:pPr>
            <w:r w:rsidRPr="00DD76D7">
              <w:rPr>
                <w:color w:val="000000"/>
                <w:sz w:val="20"/>
                <w:szCs w:val="20"/>
              </w:rPr>
              <w:t>(2,281,345)</w:t>
            </w:r>
          </w:p>
        </w:tc>
        <w:tc>
          <w:tcPr>
            <w:tcW w:w="270" w:type="dxa"/>
            <w:tcBorders>
              <w:top w:val="nil"/>
              <w:left w:val="nil"/>
              <w:bottom w:val="nil"/>
              <w:right w:val="nil"/>
            </w:tcBorders>
            <w:shd w:val="clear" w:color="000000" w:fill="FFFFFF"/>
            <w:vAlign w:val="center"/>
            <w:hideMark/>
          </w:tcPr>
          <w:p w14:paraId="10239B76"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410FC74C"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FFFFFF"/>
            <w:vAlign w:val="center"/>
            <w:hideMark/>
          </w:tcPr>
          <w:p w14:paraId="155D88C0"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FFFFFF"/>
            <w:vAlign w:val="center"/>
            <w:hideMark/>
          </w:tcPr>
          <w:p w14:paraId="4053F4EF" w14:textId="77777777" w:rsidR="00DD76D7" w:rsidRPr="00DD76D7" w:rsidRDefault="00DD76D7">
            <w:pPr>
              <w:jc w:val="right"/>
              <w:rPr>
                <w:color w:val="000000"/>
                <w:sz w:val="20"/>
                <w:szCs w:val="20"/>
              </w:rPr>
            </w:pPr>
            <w:r w:rsidRPr="00DD76D7">
              <w:rPr>
                <w:color w:val="000000"/>
                <w:sz w:val="20"/>
                <w:szCs w:val="20"/>
              </w:rPr>
              <w:t xml:space="preserve">2,874,613 </w:t>
            </w:r>
          </w:p>
        </w:tc>
        <w:tc>
          <w:tcPr>
            <w:tcW w:w="270" w:type="dxa"/>
            <w:tcBorders>
              <w:top w:val="nil"/>
              <w:left w:val="nil"/>
              <w:bottom w:val="nil"/>
              <w:right w:val="nil"/>
            </w:tcBorders>
            <w:shd w:val="clear" w:color="000000" w:fill="FFFFFF"/>
            <w:vAlign w:val="center"/>
            <w:hideMark/>
          </w:tcPr>
          <w:p w14:paraId="6FE83DBA" w14:textId="77777777" w:rsidR="00DD76D7" w:rsidRPr="00DD76D7" w:rsidRDefault="00DD76D7">
            <w:pPr>
              <w:rPr>
                <w:color w:val="000000"/>
                <w:sz w:val="20"/>
                <w:szCs w:val="20"/>
              </w:rPr>
            </w:pPr>
            <w:r w:rsidRPr="00DD76D7">
              <w:rPr>
                <w:color w:val="000000"/>
                <w:sz w:val="20"/>
                <w:szCs w:val="20"/>
              </w:rPr>
              <w:t> </w:t>
            </w:r>
          </w:p>
        </w:tc>
      </w:tr>
      <w:tr w:rsidR="00DD76D7" w14:paraId="3295805E" w14:textId="77777777" w:rsidTr="00DD76D7">
        <w:trPr>
          <w:trHeight w:val="299"/>
          <w:jc w:val="center"/>
        </w:trPr>
        <w:tc>
          <w:tcPr>
            <w:tcW w:w="3865" w:type="dxa"/>
            <w:tcBorders>
              <w:top w:val="nil"/>
              <w:left w:val="nil"/>
              <w:bottom w:val="nil"/>
              <w:right w:val="nil"/>
            </w:tcBorders>
            <w:shd w:val="clear" w:color="000000" w:fill="EEEEEE"/>
            <w:vAlign w:val="center"/>
            <w:hideMark/>
          </w:tcPr>
          <w:p w14:paraId="5DFA570F" w14:textId="77777777" w:rsidR="00DD76D7" w:rsidRPr="00DD76D7" w:rsidRDefault="00DD76D7">
            <w:pPr>
              <w:rPr>
                <w:color w:val="000000"/>
                <w:sz w:val="20"/>
                <w:szCs w:val="20"/>
              </w:rPr>
            </w:pPr>
            <w:r w:rsidRPr="00DD76D7">
              <w:rPr>
                <w:color w:val="000000"/>
                <w:sz w:val="20"/>
                <w:szCs w:val="20"/>
              </w:rPr>
              <w:t>Loss from discontinued operations</w:t>
            </w:r>
          </w:p>
        </w:tc>
        <w:tc>
          <w:tcPr>
            <w:tcW w:w="266" w:type="dxa"/>
            <w:tcBorders>
              <w:top w:val="nil"/>
              <w:left w:val="nil"/>
              <w:bottom w:val="nil"/>
              <w:right w:val="nil"/>
            </w:tcBorders>
            <w:shd w:val="clear" w:color="000000" w:fill="EEEEEE"/>
            <w:vAlign w:val="center"/>
            <w:hideMark/>
          </w:tcPr>
          <w:p w14:paraId="67EAC718"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nil"/>
              <w:right w:val="nil"/>
            </w:tcBorders>
            <w:shd w:val="clear" w:color="000000" w:fill="EEEEEE"/>
            <w:vAlign w:val="center"/>
            <w:hideMark/>
          </w:tcPr>
          <w:p w14:paraId="34E4CC18" w14:textId="77777777" w:rsidR="00DD76D7" w:rsidRPr="00DD76D7" w:rsidRDefault="00DD76D7">
            <w:pPr>
              <w:rPr>
                <w:color w:val="000000"/>
                <w:sz w:val="20"/>
                <w:szCs w:val="20"/>
              </w:rPr>
            </w:pPr>
            <w:r w:rsidRPr="00DD76D7">
              <w:rPr>
                <w:color w:val="000000"/>
                <w:sz w:val="20"/>
                <w:szCs w:val="20"/>
              </w:rPr>
              <w:t> </w:t>
            </w:r>
          </w:p>
        </w:tc>
        <w:tc>
          <w:tcPr>
            <w:tcW w:w="1150" w:type="dxa"/>
            <w:tcBorders>
              <w:top w:val="nil"/>
              <w:left w:val="nil"/>
              <w:bottom w:val="nil"/>
              <w:right w:val="nil"/>
            </w:tcBorders>
            <w:shd w:val="clear" w:color="000000" w:fill="EEEEEE"/>
            <w:vAlign w:val="center"/>
            <w:hideMark/>
          </w:tcPr>
          <w:p w14:paraId="48768F88" w14:textId="77777777" w:rsidR="00DD76D7" w:rsidRPr="00DD76D7" w:rsidRDefault="00DD76D7">
            <w:pPr>
              <w:jc w:val="right"/>
              <w:rPr>
                <w:color w:val="000000"/>
                <w:sz w:val="20"/>
                <w:szCs w:val="20"/>
              </w:rPr>
            </w:pPr>
            <w:r w:rsidRPr="00DD76D7">
              <w:rPr>
                <w:color w:val="000000"/>
                <w:sz w:val="20"/>
                <w:szCs w:val="20"/>
              </w:rPr>
              <w:t xml:space="preserve">0 </w:t>
            </w:r>
          </w:p>
        </w:tc>
        <w:tc>
          <w:tcPr>
            <w:tcW w:w="266" w:type="dxa"/>
            <w:tcBorders>
              <w:top w:val="nil"/>
              <w:left w:val="nil"/>
              <w:bottom w:val="nil"/>
              <w:right w:val="nil"/>
            </w:tcBorders>
            <w:shd w:val="clear" w:color="000000" w:fill="EEEEEE"/>
            <w:vAlign w:val="center"/>
            <w:hideMark/>
          </w:tcPr>
          <w:p w14:paraId="076D33F2"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EEEEEE"/>
            <w:vAlign w:val="center"/>
            <w:hideMark/>
          </w:tcPr>
          <w:p w14:paraId="036E6EBC"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3E9ACF08"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54052A3D" w14:textId="77777777" w:rsidR="00DD76D7" w:rsidRPr="00DD76D7" w:rsidRDefault="00DD76D7">
            <w:pPr>
              <w:jc w:val="right"/>
              <w:rPr>
                <w:color w:val="000000"/>
                <w:sz w:val="20"/>
                <w:szCs w:val="20"/>
              </w:rPr>
            </w:pPr>
            <w:r w:rsidRPr="00DD76D7">
              <w:rPr>
                <w:color w:val="000000"/>
                <w:sz w:val="20"/>
                <w:szCs w:val="20"/>
              </w:rPr>
              <w:t>(3,705)</w:t>
            </w:r>
          </w:p>
        </w:tc>
        <w:tc>
          <w:tcPr>
            <w:tcW w:w="270" w:type="dxa"/>
            <w:tcBorders>
              <w:top w:val="nil"/>
              <w:left w:val="nil"/>
              <w:bottom w:val="nil"/>
              <w:right w:val="nil"/>
            </w:tcBorders>
            <w:shd w:val="clear" w:color="000000" w:fill="EEEEEE"/>
            <w:vAlign w:val="center"/>
            <w:hideMark/>
          </w:tcPr>
          <w:p w14:paraId="6532592C"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5793E638"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5FF3C823" w14:textId="77777777" w:rsidR="00DD76D7" w:rsidRPr="00DD76D7" w:rsidRDefault="00DD76D7">
            <w:pPr>
              <w:jc w:val="right"/>
              <w:rPr>
                <w:color w:val="000000"/>
                <w:sz w:val="20"/>
                <w:szCs w:val="20"/>
              </w:rPr>
            </w:pPr>
            <w:r w:rsidRPr="00DD76D7">
              <w:rPr>
                <w:color w:val="000000"/>
                <w:sz w:val="20"/>
                <w:szCs w:val="20"/>
              </w:rPr>
              <w:t>(111,312)</w:t>
            </w:r>
          </w:p>
        </w:tc>
        <w:tc>
          <w:tcPr>
            <w:tcW w:w="270" w:type="dxa"/>
            <w:tcBorders>
              <w:top w:val="nil"/>
              <w:left w:val="nil"/>
              <w:bottom w:val="nil"/>
              <w:right w:val="nil"/>
            </w:tcBorders>
            <w:shd w:val="clear" w:color="000000" w:fill="EEEEEE"/>
            <w:vAlign w:val="center"/>
            <w:hideMark/>
          </w:tcPr>
          <w:p w14:paraId="2651BFBB"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29353AAF"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7A190591" w14:textId="77777777" w:rsidR="00DD76D7" w:rsidRPr="00DD76D7" w:rsidRDefault="00DD76D7">
            <w:pPr>
              <w:rPr>
                <w:color w:val="000000"/>
                <w:sz w:val="20"/>
                <w:szCs w:val="20"/>
              </w:rPr>
            </w:pPr>
            <w:r w:rsidRPr="00DD76D7">
              <w:rPr>
                <w:color w:val="000000"/>
                <w:sz w:val="20"/>
                <w:szCs w:val="20"/>
              </w:rPr>
              <w:t> </w:t>
            </w:r>
          </w:p>
        </w:tc>
        <w:tc>
          <w:tcPr>
            <w:tcW w:w="1170" w:type="dxa"/>
            <w:tcBorders>
              <w:top w:val="nil"/>
              <w:left w:val="nil"/>
              <w:bottom w:val="nil"/>
              <w:right w:val="nil"/>
            </w:tcBorders>
            <w:shd w:val="clear" w:color="000000" w:fill="EEEEEE"/>
            <w:vAlign w:val="center"/>
            <w:hideMark/>
          </w:tcPr>
          <w:p w14:paraId="2CF77C25" w14:textId="77777777" w:rsidR="00DD76D7" w:rsidRPr="00DD76D7" w:rsidRDefault="00DD76D7">
            <w:pPr>
              <w:jc w:val="right"/>
              <w:rPr>
                <w:color w:val="000000"/>
                <w:sz w:val="20"/>
                <w:szCs w:val="20"/>
              </w:rPr>
            </w:pPr>
            <w:r w:rsidRPr="00DD76D7">
              <w:rPr>
                <w:color w:val="000000"/>
                <w:sz w:val="20"/>
                <w:szCs w:val="20"/>
              </w:rPr>
              <w:t>(93,005)</w:t>
            </w:r>
          </w:p>
        </w:tc>
        <w:tc>
          <w:tcPr>
            <w:tcW w:w="270" w:type="dxa"/>
            <w:tcBorders>
              <w:top w:val="nil"/>
              <w:left w:val="nil"/>
              <w:bottom w:val="nil"/>
              <w:right w:val="nil"/>
            </w:tcBorders>
            <w:shd w:val="clear" w:color="000000" w:fill="EEEEEE"/>
            <w:vAlign w:val="center"/>
            <w:hideMark/>
          </w:tcPr>
          <w:p w14:paraId="2D6263A5" w14:textId="77777777" w:rsidR="00DD76D7" w:rsidRPr="00DD76D7" w:rsidRDefault="00DD76D7">
            <w:pPr>
              <w:rPr>
                <w:color w:val="000000"/>
                <w:sz w:val="20"/>
                <w:szCs w:val="20"/>
              </w:rPr>
            </w:pPr>
            <w:r w:rsidRPr="00DD76D7">
              <w:rPr>
                <w:color w:val="000000"/>
                <w:sz w:val="20"/>
                <w:szCs w:val="20"/>
              </w:rPr>
              <w:t> </w:t>
            </w:r>
          </w:p>
        </w:tc>
      </w:tr>
      <w:tr w:rsidR="00401260" w14:paraId="6DF16F03" w14:textId="77777777" w:rsidTr="00401260">
        <w:trPr>
          <w:trHeight w:val="299"/>
          <w:jc w:val="center"/>
        </w:trPr>
        <w:tc>
          <w:tcPr>
            <w:tcW w:w="3865" w:type="dxa"/>
            <w:tcBorders>
              <w:top w:val="nil"/>
              <w:left w:val="nil"/>
              <w:bottom w:val="nil"/>
              <w:right w:val="nil"/>
            </w:tcBorders>
            <w:shd w:val="clear" w:color="auto" w:fill="auto"/>
            <w:vAlign w:val="center"/>
          </w:tcPr>
          <w:p w14:paraId="545223B3" w14:textId="77777777" w:rsidR="00401260" w:rsidRPr="00DD76D7" w:rsidRDefault="00401260">
            <w:pPr>
              <w:rPr>
                <w:color w:val="000000"/>
                <w:sz w:val="20"/>
                <w:szCs w:val="20"/>
              </w:rPr>
            </w:pPr>
          </w:p>
        </w:tc>
        <w:tc>
          <w:tcPr>
            <w:tcW w:w="266" w:type="dxa"/>
            <w:tcBorders>
              <w:top w:val="nil"/>
              <w:left w:val="nil"/>
              <w:bottom w:val="nil"/>
              <w:right w:val="nil"/>
            </w:tcBorders>
            <w:shd w:val="clear" w:color="auto" w:fill="auto"/>
            <w:vAlign w:val="center"/>
          </w:tcPr>
          <w:p w14:paraId="6E305E52" w14:textId="77777777" w:rsidR="00401260" w:rsidRPr="00DD76D7" w:rsidRDefault="00401260">
            <w:pPr>
              <w:rPr>
                <w:color w:val="000000"/>
                <w:sz w:val="20"/>
                <w:szCs w:val="20"/>
              </w:rPr>
            </w:pPr>
          </w:p>
        </w:tc>
        <w:tc>
          <w:tcPr>
            <w:tcW w:w="316" w:type="dxa"/>
            <w:tcBorders>
              <w:top w:val="nil"/>
              <w:left w:val="nil"/>
              <w:bottom w:val="double" w:sz="6" w:space="0" w:color="000000"/>
              <w:right w:val="nil"/>
            </w:tcBorders>
            <w:shd w:val="clear" w:color="auto" w:fill="auto"/>
            <w:vAlign w:val="center"/>
          </w:tcPr>
          <w:p w14:paraId="509F56E4" w14:textId="77777777" w:rsidR="00401260" w:rsidRPr="00DD76D7" w:rsidRDefault="00401260">
            <w:pPr>
              <w:rPr>
                <w:color w:val="000000"/>
                <w:sz w:val="20"/>
                <w:szCs w:val="20"/>
              </w:rPr>
            </w:pPr>
          </w:p>
        </w:tc>
        <w:tc>
          <w:tcPr>
            <w:tcW w:w="1150" w:type="dxa"/>
            <w:tcBorders>
              <w:top w:val="nil"/>
              <w:left w:val="nil"/>
              <w:bottom w:val="double" w:sz="6" w:space="0" w:color="000000"/>
              <w:right w:val="nil"/>
            </w:tcBorders>
            <w:shd w:val="clear" w:color="auto" w:fill="auto"/>
            <w:vAlign w:val="center"/>
          </w:tcPr>
          <w:p w14:paraId="0BD54046" w14:textId="77777777" w:rsidR="00401260" w:rsidRPr="00DD76D7" w:rsidRDefault="00401260">
            <w:pPr>
              <w:jc w:val="right"/>
              <w:rPr>
                <w:color w:val="000000"/>
                <w:sz w:val="20"/>
                <w:szCs w:val="20"/>
              </w:rPr>
            </w:pPr>
          </w:p>
        </w:tc>
        <w:tc>
          <w:tcPr>
            <w:tcW w:w="266" w:type="dxa"/>
            <w:tcBorders>
              <w:top w:val="nil"/>
              <w:left w:val="nil"/>
              <w:bottom w:val="nil"/>
              <w:right w:val="nil"/>
            </w:tcBorders>
            <w:shd w:val="clear" w:color="auto" w:fill="auto"/>
            <w:vAlign w:val="center"/>
          </w:tcPr>
          <w:p w14:paraId="0F0F6FEF" w14:textId="77777777" w:rsidR="00401260" w:rsidRPr="00DD76D7" w:rsidRDefault="00401260">
            <w:pPr>
              <w:rPr>
                <w:color w:val="000000"/>
                <w:sz w:val="20"/>
                <w:szCs w:val="20"/>
              </w:rPr>
            </w:pPr>
          </w:p>
        </w:tc>
        <w:tc>
          <w:tcPr>
            <w:tcW w:w="257" w:type="dxa"/>
            <w:tcBorders>
              <w:top w:val="nil"/>
              <w:left w:val="nil"/>
              <w:bottom w:val="nil"/>
              <w:right w:val="nil"/>
            </w:tcBorders>
            <w:shd w:val="clear" w:color="auto" w:fill="auto"/>
            <w:vAlign w:val="center"/>
          </w:tcPr>
          <w:p w14:paraId="5E45E7A2" w14:textId="77777777" w:rsidR="00401260" w:rsidRPr="00DD76D7" w:rsidRDefault="00401260">
            <w:pPr>
              <w:rPr>
                <w:color w:val="000000"/>
                <w:sz w:val="20"/>
                <w:szCs w:val="20"/>
              </w:rPr>
            </w:pPr>
          </w:p>
        </w:tc>
        <w:tc>
          <w:tcPr>
            <w:tcW w:w="270" w:type="dxa"/>
            <w:tcBorders>
              <w:top w:val="nil"/>
              <w:left w:val="nil"/>
              <w:bottom w:val="double" w:sz="6" w:space="0" w:color="000000"/>
              <w:right w:val="nil"/>
            </w:tcBorders>
            <w:shd w:val="clear" w:color="auto" w:fill="auto"/>
            <w:vAlign w:val="center"/>
          </w:tcPr>
          <w:p w14:paraId="3AD41A74" w14:textId="77777777" w:rsidR="00401260" w:rsidRPr="00DD76D7" w:rsidRDefault="00401260">
            <w:pPr>
              <w:rPr>
                <w:color w:val="000000"/>
                <w:sz w:val="20"/>
                <w:szCs w:val="20"/>
              </w:rPr>
            </w:pPr>
          </w:p>
        </w:tc>
        <w:tc>
          <w:tcPr>
            <w:tcW w:w="1170" w:type="dxa"/>
            <w:tcBorders>
              <w:top w:val="nil"/>
              <w:left w:val="nil"/>
              <w:bottom w:val="double" w:sz="6" w:space="0" w:color="000000"/>
              <w:right w:val="nil"/>
            </w:tcBorders>
            <w:shd w:val="clear" w:color="auto" w:fill="auto"/>
            <w:vAlign w:val="center"/>
          </w:tcPr>
          <w:p w14:paraId="76079D7E" w14:textId="77777777" w:rsidR="00401260" w:rsidRPr="00DD76D7" w:rsidRDefault="00401260">
            <w:pPr>
              <w:jc w:val="right"/>
              <w:rPr>
                <w:color w:val="000000"/>
                <w:sz w:val="20"/>
                <w:szCs w:val="20"/>
              </w:rPr>
            </w:pPr>
          </w:p>
        </w:tc>
        <w:tc>
          <w:tcPr>
            <w:tcW w:w="270" w:type="dxa"/>
            <w:tcBorders>
              <w:top w:val="nil"/>
              <w:left w:val="nil"/>
              <w:bottom w:val="nil"/>
              <w:right w:val="nil"/>
            </w:tcBorders>
            <w:shd w:val="clear" w:color="auto" w:fill="auto"/>
            <w:vAlign w:val="center"/>
          </w:tcPr>
          <w:p w14:paraId="1D31E44F" w14:textId="77777777" w:rsidR="00401260" w:rsidRPr="00DD76D7" w:rsidRDefault="00401260">
            <w:pPr>
              <w:rPr>
                <w:color w:val="000000"/>
                <w:sz w:val="20"/>
                <w:szCs w:val="20"/>
              </w:rPr>
            </w:pPr>
          </w:p>
        </w:tc>
        <w:tc>
          <w:tcPr>
            <w:tcW w:w="270" w:type="dxa"/>
            <w:tcBorders>
              <w:top w:val="nil"/>
              <w:left w:val="nil"/>
              <w:bottom w:val="double" w:sz="6" w:space="0" w:color="000000"/>
              <w:right w:val="nil"/>
            </w:tcBorders>
            <w:shd w:val="clear" w:color="auto" w:fill="auto"/>
            <w:vAlign w:val="center"/>
          </w:tcPr>
          <w:p w14:paraId="1E107601" w14:textId="77777777" w:rsidR="00401260" w:rsidRPr="00DD76D7" w:rsidRDefault="00401260">
            <w:pPr>
              <w:rPr>
                <w:color w:val="000000"/>
                <w:sz w:val="20"/>
                <w:szCs w:val="20"/>
              </w:rPr>
            </w:pPr>
          </w:p>
        </w:tc>
        <w:tc>
          <w:tcPr>
            <w:tcW w:w="1170" w:type="dxa"/>
            <w:tcBorders>
              <w:top w:val="nil"/>
              <w:left w:val="nil"/>
              <w:bottom w:val="double" w:sz="6" w:space="0" w:color="000000"/>
              <w:right w:val="nil"/>
            </w:tcBorders>
            <w:shd w:val="clear" w:color="auto" w:fill="auto"/>
            <w:vAlign w:val="center"/>
          </w:tcPr>
          <w:p w14:paraId="788BCCE4" w14:textId="77777777" w:rsidR="00401260" w:rsidRPr="00DD76D7" w:rsidRDefault="00401260">
            <w:pPr>
              <w:jc w:val="right"/>
              <w:rPr>
                <w:color w:val="000000"/>
                <w:sz w:val="20"/>
                <w:szCs w:val="20"/>
              </w:rPr>
            </w:pPr>
          </w:p>
        </w:tc>
        <w:tc>
          <w:tcPr>
            <w:tcW w:w="270" w:type="dxa"/>
            <w:tcBorders>
              <w:top w:val="nil"/>
              <w:left w:val="nil"/>
              <w:bottom w:val="nil"/>
              <w:right w:val="nil"/>
            </w:tcBorders>
            <w:shd w:val="clear" w:color="auto" w:fill="auto"/>
            <w:vAlign w:val="center"/>
          </w:tcPr>
          <w:p w14:paraId="26404070" w14:textId="77777777" w:rsidR="00401260" w:rsidRPr="00DD76D7" w:rsidRDefault="00401260">
            <w:pPr>
              <w:rPr>
                <w:color w:val="000000"/>
                <w:sz w:val="20"/>
                <w:szCs w:val="20"/>
              </w:rPr>
            </w:pPr>
          </w:p>
        </w:tc>
        <w:tc>
          <w:tcPr>
            <w:tcW w:w="270" w:type="dxa"/>
            <w:tcBorders>
              <w:top w:val="nil"/>
              <w:left w:val="nil"/>
              <w:bottom w:val="nil"/>
              <w:right w:val="nil"/>
            </w:tcBorders>
            <w:shd w:val="clear" w:color="auto" w:fill="auto"/>
            <w:vAlign w:val="center"/>
          </w:tcPr>
          <w:p w14:paraId="09F4DB0A" w14:textId="77777777" w:rsidR="00401260" w:rsidRPr="00DD76D7" w:rsidRDefault="00401260">
            <w:pPr>
              <w:rPr>
                <w:color w:val="000000"/>
                <w:sz w:val="20"/>
                <w:szCs w:val="20"/>
              </w:rPr>
            </w:pPr>
          </w:p>
        </w:tc>
        <w:tc>
          <w:tcPr>
            <w:tcW w:w="270" w:type="dxa"/>
            <w:tcBorders>
              <w:top w:val="nil"/>
              <w:left w:val="nil"/>
              <w:bottom w:val="double" w:sz="6" w:space="0" w:color="000000"/>
              <w:right w:val="nil"/>
            </w:tcBorders>
            <w:shd w:val="clear" w:color="auto" w:fill="auto"/>
            <w:vAlign w:val="center"/>
          </w:tcPr>
          <w:p w14:paraId="1183B3A7" w14:textId="77777777" w:rsidR="00401260" w:rsidRPr="00DD76D7" w:rsidRDefault="00401260">
            <w:pPr>
              <w:rPr>
                <w:color w:val="000000"/>
                <w:sz w:val="20"/>
                <w:szCs w:val="20"/>
              </w:rPr>
            </w:pPr>
          </w:p>
        </w:tc>
        <w:tc>
          <w:tcPr>
            <w:tcW w:w="1170" w:type="dxa"/>
            <w:tcBorders>
              <w:top w:val="nil"/>
              <w:left w:val="nil"/>
              <w:bottom w:val="double" w:sz="6" w:space="0" w:color="000000"/>
              <w:right w:val="nil"/>
            </w:tcBorders>
            <w:shd w:val="clear" w:color="auto" w:fill="auto"/>
            <w:vAlign w:val="center"/>
          </w:tcPr>
          <w:p w14:paraId="048FB6CF" w14:textId="77777777" w:rsidR="00401260" w:rsidRPr="00DD76D7" w:rsidRDefault="00401260">
            <w:pPr>
              <w:jc w:val="right"/>
              <w:rPr>
                <w:color w:val="000000"/>
                <w:sz w:val="20"/>
                <w:szCs w:val="20"/>
              </w:rPr>
            </w:pPr>
          </w:p>
        </w:tc>
        <w:tc>
          <w:tcPr>
            <w:tcW w:w="270" w:type="dxa"/>
            <w:tcBorders>
              <w:top w:val="nil"/>
              <w:left w:val="nil"/>
              <w:bottom w:val="nil"/>
              <w:right w:val="nil"/>
            </w:tcBorders>
            <w:shd w:val="clear" w:color="auto" w:fill="auto"/>
            <w:vAlign w:val="center"/>
          </w:tcPr>
          <w:p w14:paraId="1864CBF7" w14:textId="77777777" w:rsidR="00401260" w:rsidRPr="00DD76D7" w:rsidRDefault="00401260">
            <w:pPr>
              <w:rPr>
                <w:color w:val="000000"/>
                <w:sz w:val="20"/>
                <w:szCs w:val="20"/>
              </w:rPr>
            </w:pPr>
          </w:p>
        </w:tc>
      </w:tr>
      <w:tr w:rsidR="00DD76D7" w14:paraId="46D51241" w14:textId="77777777" w:rsidTr="00DD76D7">
        <w:trPr>
          <w:trHeight w:val="299"/>
          <w:jc w:val="center"/>
        </w:trPr>
        <w:tc>
          <w:tcPr>
            <w:tcW w:w="3865" w:type="dxa"/>
            <w:tcBorders>
              <w:top w:val="nil"/>
              <w:left w:val="nil"/>
              <w:bottom w:val="nil"/>
              <w:right w:val="nil"/>
            </w:tcBorders>
            <w:shd w:val="clear" w:color="000000" w:fill="EEEEEE"/>
            <w:vAlign w:val="center"/>
            <w:hideMark/>
          </w:tcPr>
          <w:p w14:paraId="7080C8FB" w14:textId="4CDFD2E8" w:rsidR="00DD76D7" w:rsidRPr="00DD76D7" w:rsidRDefault="00DD76D7">
            <w:pPr>
              <w:rPr>
                <w:color w:val="000000"/>
                <w:sz w:val="20"/>
                <w:szCs w:val="20"/>
              </w:rPr>
            </w:pPr>
            <w:r w:rsidRPr="00DD76D7">
              <w:rPr>
                <w:color w:val="000000"/>
                <w:sz w:val="20"/>
                <w:szCs w:val="20"/>
              </w:rPr>
              <w:t>Net (loss)</w:t>
            </w:r>
            <w:r w:rsidR="0003608E">
              <w:rPr>
                <w:color w:val="000000"/>
                <w:sz w:val="20"/>
                <w:szCs w:val="20"/>
              </w:rPr>
              <w:t xml:space="preserve"> income</w:t>
            </w:r>
          </w:p>
        </w:tc>
        <w:tc>
          <w:tcPr>
            <w:tcW w:w="266" w:type="dxa"/>
            <w:tcBorders>
              <w:top w:val="nil"/>
              <w:left w:val="nil"/>
              <w:bottom w:val="nil"/>
              <w:right w:val="nil"/>
            </w:tcBorders>
            <w:shd w:val="clear" w:color="000000" w:fill="EEEEEE"/>
            <w:vAlign w:val="center"/>
            <w:hideMark/>
          </w:tcPr>
          <w:p w14:paraId="17AB416B" w14:textId="77777777" w:rsidR="00DD76D7" w:rsidRPr="00DD76D7" w:rsidRDefault="00DD76D7">
            <w:pPr>
              <w:rPr>
                <w:color w:val="000000"/>
                <w:sz w:val="20"/>
                <w:szCs w:val="20"/>
              </w:rPr>
            </w:pPr>
            <w:r w:rsidRPr="00DD76D7">
              <w:rPr>
                <w:color w:val="000000"/>
                <w:sz w:val="20"/>
                <w:szCs w:val="20"/>
              </w:rPr>
              <w:t> </w:t>
            </w:r>
          </w:p>
        </w:tc>
        <w:tc>
          <w:tcPr>
            <w:tcW w:w="316" w:type="dxa"/>
            <w:tcBorders>
              <w:top w:val="nil"/>
              <w:left w:val="nil"/>
              <w:bottom w:val="double" w:sz="6" w:space="0" w:color="000000"/>
              <w:right w:val="nil"/>
            </w:tcBorders>
            <w:shd w:val="clear" w:color="000000" w:fill="EEEEEE"/>
            <w:vAlign w:val="center"/>
            <w:hideMark/>
          </w:tcPr>
          <w:p w14:paraId="1FF95F7E" w14:textId="77777777" w:rsidR="00DD76D7" w:rsidRPr="00DD76D7" w:rsidRDefault="00DD76D7">
            <w:pPr>
              <w:rPr>
                <w:color w:val="000000"/>
                <w:sz w:val="20"/>
                <w:szCs w:val="20"/>
              </w:rPr>
            </w:pPr>
            <w:r w:rsidRPr="00DD76D7">
              <w:rPr>
                <w:color w:val="000000"/>
                <w:sz w:val="20"/>
                <w:szCs w:val="20"/>
              </w:rPr>
              <w:t>$</w:t>
            </w:r>
          </w:p>
        </w:tc>
        <w:tc>
          <w:tcPr>
            <w:tcW w:w="1150" w:type="dxa"/>
            <w:tcBorders>
              <w:top w:val="nil"/>
              <w:left w:val="nil"/>
              <w:bottom w:val="double" w:sz="6" w:space="0" w:color="000000"/>
              <w:right w:val="nil"/>
            </w:tcBorders>
            <w:shd w:val="clear" w:color="000000" w:fill="EEEEEE"/>
            <w:vAlign w:val="center"/>
            <w:hideMark/>
          </w:tcPr>
          <w:p w14:paraId="3CD13266" w14:textId="77777777" w:rsidR="00DD76D7" w:rsidRPr="00DD76D7" w:rsidRDefault="00DD76D7">
            <w:pPr>
              <w:jc w:val="right"/>
              <w:rPr>
                <w:color w:val="000000"/>
                <w:sz w:val="20"/>
                <w:szCs w:val="20"/>
              </w:rPr>
            </w:pPr>
            <w:r w:rsidRPr="00DD76D7">
              <w:rPr>
                <w:color w:val="000000"/>
                <w:sz w:val="20"/>
                <w:szCs w:val="20"/>
              </w:rPr>
              <w:t>(1,977,968)</w:t>
            </w:r>
          </w:p>
        </w:tc>
        <w:tc>
          <w:tcPr>
            <w:tcW w:w="266" w:type="dxa"/>
            <w:tcBorders>
              <w:top w:val="nil"/>
              <w:left w:val="nil"/>
              <w:bottom w:val="nil"/>
              <w:right w:val="nil"/>
            </w:tcBorders>
            <w:shd w:val="clear" w:color="000000" w:fill="EEEEEE"/>
            <w:vAlign w:val="center"/>
            <w:hideMark/>
          </w:tcPr>
          <w:p w14:paraId="408753CA" w14:textId="77777777" w:rsidR="00DD76D7" w:rsidRPr="00DD76D7" w:rsidRDefault="00DD76D7">
            <w:pPr>
              <w:rPr>
                <w:color w:val="000000"/>
                <w:sz w:val="20"/>
                <w:szCs w:val="20"/>
              </w:rPr>
            </w:pPr>
            <w:r w:rsidRPr="00DD76D7">
              <w:rPr>
                <w:color w:val="000000"/>
                <w:sz w:val="20"/>
                <w:szCs w:val="20"/>
              </w:rPr>
              <w:t> </w:t>
            </w:r>
          </w:p>
        </w:tc>
        <w:tc>
          <w:tcPr>
            <w:tcW w:w="257" w:type="dxa"/>
            <w:tcBorders>
              <w:top w:val="nil"/>
              <w:left w:val="nil"/>
              <w:bottom w:val="nil"/>
              <w:right w:val="nil"/>
            </w:tcBorders>
            <w:shd w:val="clear" w:color="000000" w:fill="EEEEEE"/>
            <w:vAlign w:val="center"/>
            <w:hideMark/>
          </w:tcPr>
          <w:p w14:paraId="22A632F8"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double" w:sz="6" w:space="0" w:color="000000"/>
              <w:right w:val="nil"/>
            </w:tcBorders>
            <w:shd w:val="clear" w:color="000000" w:fill="EEEEEE"/>
            <w:vAlign w:val="center"/>
            <w:hideMark/>
          </w:tcPr>
          <w:p w14:paraId="5CFE0B9D" w14:textId="77777777" w:rsidR="00DD76D7" w:rsidRPr="00DD76D7" w:rsidRDefault="00DD76D7">
            <w:pPr>
              <w:rPr>
                <w:color w:val="000000"/>
                <w:sz w:val="20"/>
                <w:szCs w:val="20"/>
              </w:rPr>
            </w:pPr>
            <w:r w:rsidRPr="00DD76D7">
              <w:rPr>
                <w:color w:val="000000"/>
                <w:sz w:val="20"/>
                <w:szCs w:val="20"/>
              </w:rPr>
              <w:t>$</w:t>
            </w:r>
          </w:p>
        </w:tc>
        <w:tc>
          <w:tcPr>
            <w:tcW w:w="1170" w:type="dxa"/>
            <w:tcBorders>
              <w:top w:val="nil"/>
              <w:left w:val="nil"/>
              <w:bottom w:val="double" w:sz="6" w:space="0" w:color="000000"/>
              <w:right w:val="nil"/>
            </w:tcBorders>
            <w:shd w:val="clear" w:color="000000" w:fill="EEEEEE"/>
            <w:vAlign w:val="center"/>
            <w:hideMark/>
          </w:tcPr>
          <w:p w14:paraId="191076BB" w14:textId="77777777" w:rsidR="00DD76D7" w:rsidRPr="00DD76D7" w:rsidRDefault="00DD76D7">
            <w:pPr>
              <w:jc w:val="right"/>
              <w:rPr>
                <w:color w:val="000000"/>
                <w:sz w:val="20"/>
                <w:szCs w:val="20"/>
              </w:rPr>
            </w:pPr>
            <w:r w:rsidRPr="00DD76D7">
              <w:rPr>
                <w:color w:val="000000"/>
                <w:sz w:val="20"/>
                <w:szCs w:val="20"/>
              </w:rPr>
              <w:t xml:space="preserve">1,981,521 </w:t>
            </w:r>
          </w:p>
        </w:tc>
        <w:tc>
          <w:tcPr>
            <w:tcW w:w="270" w:type="dxa"/>
            <w:tcBorders>
              <w:top w:val="nil"/>
              <w:left w:val="nil"/>
              <w:bottom w:val="nil"/>
              <w:right w:val="nil"/>
            </w:tcBorders>
            <w:shd w:val="clear" w:color="000000" w:fill="EEEEEE"/>
            <w:vAlign w:val="center"/>
            <w:hideMark/>
          </w:tcPr>
          <w:p w14:paraId="27A79E9B"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double" w:sz="6" w:space="0" w:color="000000"/>
              <w:right w:val="nil"/>
            </w:tcBorders>
            <w:shd w:val="clear" w:color="000000" w:fill="EEEEEE"/>
            <w:vAlign w:val="center"/>
            <w:hideMark/>
          </w:tcPr>
          <w:p w14:paraId="647C5C66" w14:textId="77777777" w:rsidR="00DD76D7" w:rsidRPr="00DD76D7" w:rsidRDefault="00DD76D7">
            <w:pPr>
              <w:rPr>
                <w:color w:val="000000"/>
                <w:sz w:val="20"/>
                <w:szCs w:val="20"/>
              </w:rPr>
            </w:pPr>
            <w:r w:rsidRPr="00DD76D7">
              <w:rPr>
                <w:color w:val="000000"/>
                <w:sz w:val="20"/>
                <w:szCs w:val="20"/>
              </w:rPr>
              <w:t>$</w:t>
            </w:r>
          </w:p>
        </w:tc>
        <w:tc>
          <w:tcPr>
            <w:tcW w:w="1170" w:type="dxa"/>
            <w:tcBorders>
              <w:top w:val="nil"/>
              <w:left w:val="nil"/>
              <w:bottom w:val="double" w:sz="6" w:space="0" w:color="000000"/>
              <w:right w:val="nil"/>
            </w:tcBorders>
            <w:shd w:val="clear" w:color="000000" w:fill="EEEEEE"/>
            <w:vAlign w:val="center"/>
            <w:hideMark/>
          </w:tcPr>
          <w:p w14:paraId="11F1A8D2" w14:textId="77777777" w:rsidR="00DD76D7" w:rsidRPr="00DD76D7" w:rsidRDefault="00DD76D7">
            <w:pPr>
              <w:jc w:val="right"/>
              <w:rPr>
                <w:color w:val="000000"/>
                <w:sz w:val="20"/>
                <w:szCs w:val="20"/>
              </w:rPr>
            </w:pPr>
            <w:r w:rsidRPr="00DD76D7">
              <w:rPr>
                <w:color w:val="000000"/>
                <w:sz w:val="20"/>
                <w:szCs w:val="20"/>
              </w:rPr>
              <w:t>(2,392,657)</w:t>
            </w:r>
          </w:p>
        </w:tc>
        <w:tc>
          <w:tcPr>
            <w:tcW w:w="270" w:type="dxa"/>
            <w:tcBorders>
              <w:top w:val="nil"/>
              <w:left w:val="nil"/>
              <w:bottom w:val="nil"/>
              <w:right w:val="nil"/>
            </w:tcBorders>
            <w:shd w:val="clear" w:color="000000" w:fill="EEEEEE"/>
            <w:vAlign w:val="center"/>
            <w:hideMark/>
          </w:tcPr>
          <w:p w14:paraId="7EE64C1D"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nil"/>
              <w:right w:val="nil"/>
            </w:tcBorders>
            <w:shd w:val="clear" w:color="000000" w:fill="EEEEEE"/>
            <w:vAlign w:val="center"/>
            <w:hideMark/>
          </w:tcPr>
          <w:p w14:paraId="6402EDD8" w14:textId="77777777" w:rsidR="00DD76D7" w:rsidRPr="00DD76D7" w:rsidRDefault="00DD76D7">
            <w:pPr>
              <w:rPr>
                <w:color w:val="000000"/>
                <w:sz w:val="20"/>
                <w:szCs w:val="20"/>
              </w:rPr>
            </w:pPr>
            <w:r w:rsidRPr="00DD76D7">
              <w:rPr>
                <w:color w:val="000000"/>
                <w:sz w:val="20"/>
                <w:szCs w:val="20"/>
              </w:rPr>
              <w:t> </w:t>
            </w:r>
          </w:p>
        </w:tc>
        <w:tc>
          <w:tcPr>
            <w:tcW w:w="270" w:type="dxa"/>
            <w:tcBorders>
              <w:top w:val="nil"/>
              <w:left w:val="nil"/>
              <w:bottom w:val="double" w:sz="6" w:space="0" w:color="000000"/>
              <w:right w:val="nil"/>
            </w:tcBorders>
            <w:shd w:val="clear" w:color="000000" w:fill="EEEEEE"/>
            <w:vAlign w:val="center"/>
            <w:hideMark/>
          </w:tcPr>
          <w:p w14:paraId="5F6B544E" w14:textId="77777777" w:rsidR="00DD76D7" w:rsidRPr="00DD76D7" w:rsidRDefault="00DD76D7">
            <w:pPr>
              <w:rPr>
                <w:color w:val="000000"/>
                <w:sz w:val="20"/>
                <w:szCs w:val="20"/>
              </w:rPr>
            </w:pPr>
            <w:r w:rsidRPr="00DD76D7">
              <w:rPr>
                <w:color w:val="000000"/>
                <w:sz w:val="20"/>
                <w:szCs w:val="20"/>
              </w:rPr>
              <w:t>$</w:t>
            </w:r>
          </w:p>
        </w:tc>
        <w:tc>
          <w:tcPr>
            <w:tcW w:w="1170" w:type="dxa"/>
            <w:tcBorders>
              <w:top w:val="nil"/>
              <w:left w:val="nil"/>
              <w:bottom w:val="double" w:sz="6" w:space="0" w:color="000000"/>
              <w:right w:val="nil"/>
            </w:tcBorders>
            <w:shd w:val="clear" w:color="000000" w:fill="EEEEEE"/>
            <w:vAlign w:val="center"/>
            <w:hideMark/>
          </w:tcPr>
          <w:p w14:paraId="338E1033" w14:textId="77777777" w:rsidR="00DD76D7" w:rsidRPr="00DD76D7" w:rsidRDefault="00DD76D7">
            <w:pPr>
              <w:jc w:val="right"/>
              <w:rPr>
                <w:color w:val="000000"/>
                <w:sz w:val="20"/>
                <w:szCs w:val="20"/>
              </w:rPr>
            </w:pPr>
            <w:r w:rsidRPr="00DD76D7">
              <w:rPr>
                <w:color w:val="000000"/>
                <w:sz w:val="20"/>
                <w:szCs w:val="20"/>
              </w:rPr>
              <w:t xml:space="preserve">2,781,608 </w:t>
            </w:r>
          </w:p>
        </w:tc>
        <w:tc>
          <w:tcPr>
            <w:tcW w:w="270" w:type="dxa"/>
            <w:tcBorders>
              <w:top w:val="nil"/>
              <w:left w:val="nil"/>
              <w:bottom w:val="nil"/>
              <w:right w:val="nil"/>
            </w:tcBorders>
            <w:shd w:val="clear" w:color="000000" w:fill="EEEEEE"/>
            <w:vAlign w:val="center"/>
            <w:hideMark/>
          </w:tcPr>
          <w:p w14:paraId="6C104286" w14:textId="77777777" w:rsidR="00DD76D7" w:rsidRPr="00DD76D7" w:rsidRDefault="00DD76D7">
            <w:pPr>
              <w:rPr>
                <w:color w:val="000000"/>
                <w:sz w:val="20"/>
                <w:szCs w:val="20"/>
              </w:rPr>
            </w:pPr>
            <w:r w:rsidRPr="00DD76D7">
              <w:rPr>
                <w:color w:val="000000"/>
                <w:sz w:val="20"/>
                <w:szCs w:val="20"/>
              </w:rPr>
              <w:t> </w:t>
            </w:r>
          </w:p>
        </w:tc>
      </w:tr>
    </w:tbl>
    <w:p w14:paraId="284ED338" w14:textId="77777777" w:rsidR="00281615" w:rsidRDefault="00281615" w:rsidP="00DD76D7">
      <w:pPr>
        <w:pStyle w:val="NormalWeb"/>
        <w:spacing w:before="0" w:beforeAutospacing="0" w:after="0" w:afterAutospacing="0"/>
        <w:jc w:val="center"/>
        <w:rPr>
          <w:b/>
          <w:bCs/>
          <w:sz w:val="20"/>
          <w:szCs w:val="20"/>
        </w:rPr>
      </w:pPr>
      <w:bookmarkStart w:id="2" w:name="q3_004"/>
      <w:bookmarkEnd w:id="2"/>
    </w:p>
    <w:p w14:paraId="5DD52BCE" w14:textId="77777777" w:rsidR="00281615" w:rsidRDefault="00281615" w:rsidP="00DD76D7">
      <w:pPr>
        <w:pStyle w:val="NormalWeb"/>
        <w:spacing w:before="0" w:beforeAutospacing="0" w:after="0" w:afterAutospacing="0"/>
        <w:jc w:val="center"/>
        <w:rPr>
          <w:b/>
          <w:bCs/>
          <w:sz w:val="20"/>
          <w:szCs w:val="20"/>
        </w:rPr>
      </w:pPr>
    </w:p>
    <w:p w14:paraId="1BA4006F" w14:textId="77777777" w:rsidR="00281615" w:rsidRDefault="00281615" w:rsidP="00DD76D7">
      <w:pPr>
        <w:pStyle w:val="NormalWeb"/>
        <w:spacing w:before="0" w:beforeAutospacing="0" w:after="0" w:afterAutospacing="0"/>
        <w:jc w:val="center"/>
        <w:rPr>
          <w:b/>
          <w:bCs/>
          <w:sz w:val="20"/>
          <w:szCs w:val="20"/>
        </w:rPr>
      </w:pPr>
    </w:p>
    <w:p w14:paraId="180FE152" w14:textId="77777777" w:rsidR="00281615" w:rsidRDefault="00281615" w:rsidP="00DD76D7">
      <w:pPr>
        <w:pStyle w:val="NormalWeb"/>
        <w:spacing w:before="0" w:beforeAutospacing="0" w:after="0" w:afterAutospacing="0"/>
        <w:jc w:val="center"/>
        <w:rPr>
          <w:b/>
          <w:bCs/>
          <w:sz w:val="20"/>
          <w:szCs w:val="20"/>
        </w:rPr>
      </w:pPr>
    </w:p>
    <w:p w14:paraId="244AE004" w14:textId="77777777" w:rsidR="00281615" w:rsidRDefault="00281615" w:rsidP="00DD76D7">
      <w:pPr>
        <w:pStyle w:val="NormalWeb"/>
        <w:spacing w:before="0" w:beforeAutospacing="0" w:after="0" w:afterAutospacing="0"/>
        <w:jc w:val="center"/>
        <w:rPr>
          <w:b/>
          <w:bCs/>
          <w:sz w:val="20"/>
          <w:szCs w:val="20"/>
        </w:rPr>
      </w:pPr>
    </w:p>
    <w:p w14:paraId="523CCCAE" w14:textId="77777777" w:rsidR="00281615" w:rsidRDefault="00281615" w:rsidP="00DD76D7">
      <w:pPr>
        <w:pStyle w:val="NormalWeb"/>
        <w:spacing w:before="0" w:beforeAutospacing="0" w:after="0" w:afterAutospacing="0"/>
        <w:jc w:val="center"/>
        <w:rPr>
          <w:b/>
          <w:bCs/>
          <w:sz w:val="20"/>
          <w:szCs w:val="20"/>
        </w:rPr>
      </w:pPr>
    </w:p>
    <w:p w14:paraId="671DD060" w14:textId="77777777" w:rsidR="00281615" w:rsidRDefault="00281615" w:rsidP="00DD76D7">
      <w:pPr>
        <w:pStyle w:val="NormalWeb"/>
        <w:spacing w:before="0" w:beforeAutospacing="0" w:after="0" w:afterAutospacing="0"/>
        <w:jc w:val="center"/>
        <w:rPr>
          <w:b/>
          <w:bCs/>
          <w:sz w:val="20"/>
          <w:szCs w:val="20"/>
        </w:rPr>
      </w:pPr>
    </w:p>
    <w:p w14:paraId="2C76B15F" w14:textId="77777777" w:rsidR="00281615" w:rsidRDefault="00281615" w:rsidP="00DD76D7">
      <w:pPr>
        <w:pStyle w:val="NormalWeb"/>
        <w:spacing w:before="0" w:beforeAutospacing="0" w:after="0" w:afterAutospacing="0"/>
        <w:jc w:val="center"/>
        <w:rPr>
          <w:b/>
          <w:bCs/>
          <w:sz w:val="20"/>
          <w:szCs w:val="20"/>
        </w:rPr>
      </w:pPr>
    </w:p>
    <w:p w14:paraId="0E86EE3D" w14:textId="77777777" w:rsidR="00281615" w:rsidRDefault="00281615" w:rsidP="00DD76D7">
      <w:pPr>
        <w:pStyle w:val="NormalWeb"/>
        <w:spacing w:before="0" w:beforeAutospacing="0" w:after="0" w:afterAutospacing="0"/>
        <w:jc w:val="center"/>
        <w:rPr>
          <w:b/>
          <w:bCs/>
          <w:sz w:val="20"/>
          <w:szCs w:val="20"/>
        </w:rPr>
      </w:pPr>
    </w:p>
    <w:p w14:paraId="47437C49" w14:textId="77777777" w:rsidR="00281615" w:rsidRDefault="00281615" w:rsidP="00DD76D7">
      <w:pPr>
        <w:pStyle w:val="NormalWeb"/>
        <w:spacing w:before="0" w:beforeAutospacing="0" w:after="0" w:afterAutospacing="0"/>
        <w:jc w:val="center"/>
        <w:rPr>
          <w:b/>
          <w:bCs/>
          <w:sz w:val="20"/>
          <w:szCs w:val="20"/>
        </w:rPr>
      </w:pPr>
    </w:p>
    <w:p w14:paraId="433270E4" w14:textId="77777777" w:rsidR="00281615" w:rsidRDefault="00281615" w:rsidP="00DD76D7">
      <w:pPr>
        <w:pStyle w:val="NormalWeb"/>
        <w:spacing w:before="0" w:beforeAutospacing="0" w:after="0" w:afterAutospacing="0"/>
        <w:jc w:val="center"/>
        <w:rPr>
          <w:b/>
          <w:bCs/>
          <w:sz w:val="20"/>
          <w:szCs w:val="20"/>
        </w:rPr>
      </w:pPr>
    </w:p>
    <w:p w14:paraId="34AE071B" w14:textId="77777777" w:rsidR="005156CF" w:rsidRDefault="005156CF" w:rsidP="005156CF">
      <w:pPr>
        <w:pStyle w:val="NormalWeb"/>
        <w:spacing w:before="0" w:beforeAutospacing="0" w:after="0" w:afterAutospacing="0"/>
        <w:rPr>
          <w:b/>
          <w:bCs/>
          <w:sz w:val="20"/>
          <w:szCs w:val="20"/>
        </w:rPr>
      </w:pPr>
    </w:p>
    <w:p w14:paraId="7FB708C5" w14:textId="77777777" w:rsidR="005156CF" w:rsidRDefault="005156CF" w:rsidP="005156CF">
      <w:pPr>
        <w:pStyle w:val="NormalWeb"/>
        <w:spacing w:before="0" w:beforeAutospacing="0" w:after="0" w:afterAutospacing="0"/>
        <w:rPr>
          <w:b/>
          <w:bCs/>
          <w:sz w:val="20"/>
          <w:szCs w:val="20"/>
        </w:rPr>
      </w:pPr>
    </w:p>
    <w:p w14:paraId="5CB84119" w14:textId="77777777" w:rsidR="000B29DF" w:rsidRDefault="000B29DF" w:rsidP="005156CF">
      <w:pPr>
        <w:pStyle w:val="NormalWeb"/>
        <w:spacing w:before="0" w:beforeAutospacing="0" w:after="0" w:afterAutospacing="0"/>
        <w:rPr>
          <w:b/>
          <w:bCs/>
          <w:sz w:val="20"/>
          <w:szCs w:val="20"/>
        </w:rPr>
      </w:pPr>
    </w:p>
    <w:p w14:paraId="7591F39D" w14:textId="13535A2C" w:rsidR="009D5CE5" w:rsidRDefault="009D5CE5" w:rsidP="005156CF">
      <w:pPr>
        <w:pStyle w:val="NormalWeb"/>
        <w:spacing w:before="0" w:beforeAutospacing="0" w:after="0" w:afterAutospacing="0"/>
        <w:jc w:val="center"/>
        <w:rPr>
          <w:sz w:val="20"/>
          <w:szCs w:val="20"/>
        </w:rPr>
      </w:pPr>
      <w:r>
        <w:rPr>
          <w:b/>
          <w:bCs/>
          <w:sz w:val="20"/>
          <w:szCs w:val="20"/>
        </w:rPr>
        <w:t>CARDIFF LEXINGTON CORPORATION AND SUBSIDIARIES</w:t>
      </w:r>
    </w:p>
    <w:p w14:paraId="7B3BC099" w14:textId="77777777" w:rsidR="009D5CE5" w:rsidRDefault="009D5CE5" w:rsidP="009D5CE5">
      <w:pPr>
        <w:pStyle w:val="NormalWeb"/>
        <w:spacing w:before="0" w:beforeAutospacing="0" w:after="0" w:afterAutospacing="0"/>
        <w:jc w:val="center"/>
        <w:rPr>
          <w:sz w:val="20"/>
          <w:szCs w:val="20"/>
        </w:rPr>
      </w:pPr>
      <w:r>
        <w:rPr>
          <w:b/>
          <w:bCs/>
          <w:sz w:val="20"/>
          <w:szCs w:val="20"/>
        </w:rPr>
        <w:t>CONDENSED CONSOLIDATED BALANCE SHEETS</w:t>
      </w:r>
    </w:p>
    <w:p w14:paraId="3E58A372" w14:textId="6DA2FE55" w:rsidR="009D5CE5" w:rsidRDefault="009D5CE5" w:rsidP="009D5CE5">
      <w:pPr>
        <w:pStyle w:val="NormalWeb"/>
        <w:spacing w:before="0" w:beforeAutospacing="0" w:after="0" w:afterAutospacing="0"/>
        <w:jc w:val="center"/>
        <w:rPr>
          <w:sz w:val="20"/>
          <w:szCs w:val="20"/>
        </w:rPr>
      </w:pPr>
      <w:r>
        <w:rPr>
          <w:b/>
          <w:bCs/>
          <w:sz w:val="20"/>
          <w:szCs w:val="20"/>
        </w:rPr>
        <w:t xml:space="preserve">AS OF </w:t>
      </w:r>
      <w:r w:rsidR="00281615">
        <w:rPr>
          <w:b/>
          <w:bCs/>
          <w:sz w:val="20"/>
          <w:szCs w:val="20"/>
        </w:rPr>
        <w:t>SEPTEMBER</w:t>
      </w:r>
      <w:r w:rsidR="00970EBE">
        <w:rPr>
          <w:b/>
          <w:bCs/>
          <w:sz w:val="20"/>
          <w:szCs w:val="20"/>
        </w:rPr>
        <w:t xml:space="preserve"> 30, 2024</w:t>
      </w:r>
      <w:r>
        <w:rPr>
          <w:b/>
          <w:bCs/>
          <w:sz w:val="20"/>
          <w:szCs w:val="20"/>
        </w:rPr>
        <w:t xml:space="preserve"> AND DECEMBER 31, </w:t>
      </w:r>
      <w:r w:rsidR="00970EBE">
        <w:rPr>
          <w:b/>
          <w:bCs/>
          <w:sz w:val="20"/>
          <w:szCs w:val="20"/>
        </w:rPr>
        <w:t>2023</w:t>
      </w:r>
    </w:p>
    <w:p w14:paraId="6066E00B" w14:textId="01AA0024" w:rsidR="009D3FD5" w:rsidRDefault="009D5CE5" w:rsidP="00271319">
      <w:pPr>
        <w:pStyle w:val="NormalWeb"/>
        <w:spacing w:before="0" w:beforeAutospacing="0" w:after="0" w:afterAutospacing="0"/>
        <w:jc w:val="center"/>
        <w:rPr>
          <w:b/>
          <w:bCs/>
          <w:sz w:val="20"/>
          <w:szCs w:val="20"/>
        </w:rPr>
      </w:pPr>
      <w:r>
        <w:rPr>
          <w:b/>
          <w:bCs/>
          <w:sz w:val="20"/>
          <w:szCs w:val="20"/>
        </w:rPr>
        <w:t>(UNAUDITED)</w:t>
      </w:r>
    </w:p>
    <w:p w14:paraId="71D4175A" w14:textId="7090D353" w:rsidR="00B86B09" w:rsidRDefault="00B86B09" w:rsidP="00271319">
      <w:pPr>
        <w:pStyle w:val="NormalWeb"/>
        <w:spacing w:before="0" w:beforeAutospacing="0" w:after="0" w:afterAutospacing="0"/>
        <w:jc w:val="center"/>
        <w:rPr>
          <w:b/>
          <w:bCs/>
          <w:sz w:val="20"/>
          <w:szCs w:val="20"/>
        </w:rPr>
      </w:pPr>
    </w:p>
    <w:tbl>
      <w:tblPr>
        <w:tblW w:w="10516" w:type="dxa"/>
        <w:jc w:val="center"/>
        <w:tblLook w:val="04A0" w:firstRow="1" w:lastRow="0" w:firstColumn="1" w:lastColumn="0" w:noHBand="0" w:noVBand="1"/>
      </w:tblPr>
      <w:tblGrid>
        <w:gridCol w:w="5904"/>
        <w:gridCol w:w="266"/>
        <w:gridCol w:w="316"/>
        <w:gridCol w:w="1666"/>
        <w:gridCol w:w="266"/>
        <w:gridCol w:w="266"/>
        <w:gridCol w:w="316"/>
        <w:gridCol w:w="1250"/>
        <w:gridCol w:w="266"/>
      </w:tblGrid>
      <w:tr w:rsidR="00DD76D7" w14:paraId="6D3C8599" w14:textId="77777777" w:rsidTr="007576CB">
        <w:trPr>
          <w:trHeight w:val="224"/>
          <w:jc w:val="center"/>
        </w:trPr>
        <w:tc>
          <w:tcPr>
            <w:tcW w:w="5904" w:type="dxa"/>
            <w:vMerge w:val="restart"/>
            <w:tcBorders>
              <w:top w:val="nil"/>
              <w:left w:val="nil"/>
              <w:bottom w:val="nil"/>
              <w:right w:val="nil"/>
            </w:tcBorders>
            <w:shd w:val="clear" w:color="000000" w:fill="FFFFFF"/>
            <w:vAlign w:val="center"/>
            <w:hideMark/>
          </w:tcPr>
          <w:p w14:paraId="6A8C77B6" w14:textId="77777777" w:rsidR="00DD76D7" w:rsidRDefault="00DD76D7">
            <w:pPr>
              <w:jc w:val="center"/>
              <w:rPr>
                <w:color w:val="000000"/>
                <w:sz w:val="20"/>
                <w:szCs w:val="20"/>
              </w:rPr>
            </w:pPr>
            <w:r>
              <w:rPr>
                <w:color w:val="000000"/>
                <w:sz w:val="20"/>
                <w:szCs w:val="20"/>
              </w:rPr>
              <w:t> </w:t>
            </w:r>
          </w:p>
        </w:tc>
        <w:tc>
          <w:tcPr>
            <w:tcW w:w="266" w:type="dxa"/>
            <w:vMerge w:val="restart"/>
            <w:tcBorders>
              <w:top w:val="nil"/>
              <w:left w:val="nil"/>
              <w:bottom w:val="nil"/>
              <w:right w:val="nil"/>
            </w:tcBorders>
            <w:shd w:val="clear" w:color="000000" w:fill="FFFFFF"/>
            <w:vAlign w:val="center"/>
            <w:hideMark/>
          </w:tcPr>
          <w:p w14:paraId="29D96081" w14:textId="77777777" w:rsidR="00DD76D7" w:rsidRDefault="00DD76D7">
            <w:pPr>
              <w:rPr>
                <w:b/>
                <w:bCs/>
                <w:color w:val="000000"/>
                <w:sz w:val="20"/>
                <w:szCs w:val="20"/>
              </w:rPr>
            </w:pPr>
            <w:r>
              <w:rPr>
                <w:b/>
                <w:bCs/>
                <w:color w:val="000000"/>
                <w:sz w:val="20"/>
                <w:szCs w:val="20"/>
              </w:rPr>
              <w:t> </w:t>
            </w:r>
          </w:p>
        </w:tc>
        <w:tc>
          <w:tcPr>
            <w:tcW w:w="1982" w:type="dxa"/>
            <w:gridSpan w:val="2"/>
            <w:tcBorders>
              <w:top w:val="nil"/>
              <w:left w:val="nil"/>
              <w:bottom w:val="nil"/>
              <w:right w:val="nil"/>
            </w:tcBorders>
            <w:shd w:val="clear" w:color="000000" w:fill="FFFFFF"/>
            <w:vAlign w:val="center"/>
            <w:hideMark/>
          </w:tcPr>
          <w:p w14:paraId="1357F11C" w14:textId="77777777" w:rsidR="00DD76D7" w:rsidRDefault="00DD76D7">
            <w:pPr>
              <w:jc w:val="center"/>
              <w:rPr>
                <w:b/>
                <w:bCs/>
                <w:color w:val="000000"/>
                <w:sz w:val="20"/>
                <w:szCs w:val="20"/>
              </w:rPr>
            </w:pPr>
            <w:r>
              <w:rPr>
                <w:b/>
                <w:bCs/>
                <w:color w:val="000000"/>
                <w:sz w:val="20"/>
                <w:szCs w:val="20"/>
              </w:rPr>
              <w:t>Sept 30,</w:t>
            </w:r>
          </w:p>
        </w:tc>
        <w:tc>
          <w:tcPr>
            <w:tcW w:w="266" w:type="dxa"/>
            <w:vMerge w:val="restart"/>
            <w:tcBorders>
              <w:top w:val="nil"/>
              <w:left w:val="nil"/>
              <w:bottom w:val="nil"/>
              <w:right w:val="nil"/>
            </w:tcBorders>
            <w:shd w:val="clear" w:color="000000" w:fill="FFFFFF"/>
            <w:vAlign w:val="center"/>
            <w:hideMark/>
          </w:tcPr>
          <w:p w14:paraId="2FC97426" w14:textId="77777777" w:rsidR="00DD76D7" w:rsidRDefault="00DD76D7">
            <w:pPr>
              <w:rPr>
                <w:b/>
                <w:bCs/>
                <w:color w:val="000000"/>
                <w:sz w:val="20"/>
                <w:szCs w:val="20"/>
              </w:rPr>
            </w:pPr>
            <w:r>
              <w:rPr>
                <w:b/>
                <w:bCs/>
                <w:color w:val="000000"/>
                <w:sz w:val="20"/>
                <w:szCs w:val="20"/>
              </w:rPr>
              <w:t> </w:t>
            </w:r>
          </w:p>
        </w:tc>
        <w:tc>
          <w:tcPr>
            <w:tcW w:w="266" w:type="dxa"/>
            <w:vMerge w:val="restart"/>
            <w:tcBorders>
              <w:top w:val="nil"/>
              <w:left w:val="nil"/>
              <w:bottom w:val="nil"/>
              <w:right w:val="nil"/>
            </w:tcBorders>
            <w:shd w:val="clear" w:color="000000" w:fill="FFFFFF"/>
            <w:vAlign w:val="center"/>
            <w:hideMark/>
          </w:tcPr>
          <w:p w14:paraId="5E799963" w14:textId="77777777" w:rsidR="00DD76D7" w:rsidRDefault="00DD76D7">
            <w:pPr>
              <w:rPr>
                <w:b/>
                <w:bCs/>
                <w:color w:val="000000"/>
                <w:sz w:val="20"/>
                <w:szCs w:val="20"/>
              </w:rPr>
            </w:pPr>
            <w:r>
              <w:rPr>
                <w:b/>
                <w:bCs/>
                <w:color w:val="000000"/>
                <w:sz w:val="20"/>
                <w:szCs w:val="20"/>
              </w:rPr>
              <w:t> </w:t>
            </w:r>
          </w:p>
        </w:tc>
        <w:tc>
          <w:tcPr>
            <w:tcW w:w="1566" w:type="dxa"/>
            <w:gridSpan w:val="2"/>
            <w:tcBorders>
              <w:top w:val="nil"/>
              <w:left w:val="nil"/>
              <w:bottom w:val="nil"/>
              <w:right w:val="nil"/>
            </w:tcBorders>
            <w:shd w:val="clear" w:color="000000" w:fill="FFFFFF"/>
            <w:vAlign w:val="center"/>
            <w:hideMark/>
          </w:tcPr>
          <w:p w14:paraId="79FE6505" w14:textId="77777777" w:rsidR="00DD76D7" w:rsidRDefault="00DD76D7">
            <w:pPr>
              <w:jc w:val="center"/>
              <w:rPr>
                <w:b/>
                <w:bCs/>
                <w:color w:val="000000"/>
                <w:sz w:val="20"/>
                <w:szCs w:val="20"/>
              </w:rPr>
            </w:pPr>
            <w:r>
              <w:rPr>
                <w:b/>
                <w:bCs/>
                <w:color w:val="000000"/>
                <w:sz w:val="20"/>
                <w:szCs w:val="20"/>
              </w:rPr>
              <w:t>December 31,</w:t>
            </w:r>
          </w:p>
        </w:tc>
        <w:tc>
          <w:tcPr>
            <w:tcW w:w="266" w:type="dxa"/>
            <w:vMerge w:val="restart"/>
            <w:tcBorders>
              <w:top w:val="nil"/>
              <w:left w:val="nil"/>
              <w:bottom w:val="nil"/>
              <w:right w:val="nil"/>
            </w:tcBorders>
            <w:shd w:val="clear" w:color="000000" w:fill="FFFFFF"/>
            <w:vAlign w:val="center"/>
            <w:hideMark/>
          </w:tcPr>
          <w:p w14:paraId="2F766CE6" w14:textId="77777777" w:rsidR="00DD76D7" w:rsidRDefault="00DD76D7">
            <w:pPr>
              <w:rPr>
                <w:b/>
                <w:bCs/>
                <w:color w:val="000000"/>
                <w:sz w:val="20"/>
                <w:szCs w:val="20"/>
              </w:rPr>
            </w:pPr>
            <w:r>
              <w:rPr>
                <w:b/>
                <w:bCs/>
                <w:color w:val="000000"/>
                <w:sz w:val="20"/>
                <w:szCs w:val="20"/>
              </w:rPr>
              <w:t> </w:t>
            </w:r>
          </w:p>
        </w:tc>
      </w:tr>
      <w:tr w:rsidR="00DD76D7" w14:paraId="35CC8DF8" w14:textId="77777777" w:rsidTr="007576CB">
        <w:trPr>
          <w:trHeight w:val="299"/>
          <w:jc w:val="center"/>
        </w:trPr>
        <w:tc>
          <w:tcPr>
            <w:tcW w:w="5904" w:type="dxa"/>
            <w:vMerge/>
            <w:tcBorders>
              <w:top w:val="nil"/>
              <w:left w:val="nil"/>
              <w:bottom w:val="nil"/>
              <w:right w:val="nil"/>
            </w:tcBorders>
            <w:vAlign w:val="center"/>
            <w:hideMark/>
          </w:tcPr>
          <w:p w14:paraId="45DE3AD0" w14:textId="77777777" w:rsidR="00DD76D7" w:rsidRDefault="00DD76D7">
            <w:pPr>
              <w:rPr>
                <w:color w:val="000000"/>
                <w:sz w:val="20"/>
                <w:szCs w:val="20"/>
              </w:rPr>
            </w:pPr>
          </w:p>
        </w:tc>
        <w:tc>
          <w:tcPr>
            <w:tcW w:w="266" w:type="dxa"/>
            <w:vMerge/>
            <w:tcBorders>
              <w:top w:val="nil"/>
              <w:left w:val="nil"/>
              <w:bottom w:val="nil"/>
              <w:right w:val="nil"/>
            </w:tcBorders>
            <w:vAlign w:val="center"/>
            <w:hideMark/>
          </w:tcPr>
          <w:p w14:paraId="79831D8B" w14:textId="77777777" w:rsidR="00DD76D7" w:rsidRDefault="00DD76D7">
            <w:pPr>
              <w:rPr>
                <w:b/>
                <w:bCs/>
                <w:color w:val="000000"/>
                <w:sz w:val="20"/>
                <w:szCs w:val="20"/>
              </w:rPr>
            </w:pPr>
          </w:p>
        </w:tc>
        <w:tc>
          <w:tcPr>
            <w:tcW w:w="1982" w:type="dxa"/>
            <w:gridSpan w:val="2"/>
            <w:tcBorders>
              <w:top w:val="nil"/>
              <w:left w:val="nil"/>
              <w:bottom w:val="single" w:sz="8" w:space="0" w:color="000000"/>
              <w:right w:val="nil"/>
            </w:tcBorders>
            <w:shd w:val="clear" w:color="000000" w:fill="FFFFFF"/>
            <w:vAlign w:val="center"/>
            <w:hideMark/>
          </w:tcPr>
          <w:p w14:paraId="3611517C" w14:textId="77777777" w:rsidR="00DD76D7" w:rsidRDefault="00DD76D7">
            <w:pPr>
              <w:jc w:val="center"/>
              <w:rPr>
                <w:b/>
                <w:bCs/>
                <w:color w:val="000000"/>
                <w:sz w:val="20"/>
                <w:szCs w:val="20"/>
              </w:rPr>
            </w:pPr>
            <w:r>
              <w:rPr>
                <w:b/>
                <w:bCs/>
                <w:color w:val="000000"/>
                <w:sz w:val="20"/>
                <w:szCs w:val="20"/>
              </w:rPr>
              <w:t>2024</w:t>
            </w:r>
          </w:p>
        </w:tc>
        <w:tc>
          <w:tcPr>
            <w:tcW w:w="266" w:type="dxa"/>
            <w:vMerge/>
            <w:tcBorders>
              <w:top w:val="nil"/>
              <w:left w:val="nil"/>
              <w:bottom w:val="nil"/>
              <w:right w:val="nil"/>
            </w:tcBorders>
            <w:vAlign w:val="center"/>
            <w:hideMark/>
          </w:tcPr>
          <w:p w14:paraId="516FE2C7" w14:textId="77777777" w:rsidR="00DD76D7" w:rsidRDefault="00DD76D7">
            <w:pPr>
              <w:rPr>
                <w:b/>
                <w:bCs/>
                <w:color w:val="000000"/>
                <w:sz w:val="20"/>
                <w:szCs w:val="20"/>
              </w:rPr>
            </w:pPr>
          </w:p>
        </w:tc>
        <w:tc>
          <w:tcPr>
            <w:tcW w:w="266" w:type="dxa"/>
            <w:vMerge/>
            <w:tcBorders>
              <w:top w:val="nil"/>
              <w:left w:val="nil"/>
              <w:bottom w:val="nil"/>
              <w:right w:val="nil"/>
            </w:tcBorders>
            <w:vAlign w:val="center"/>
            <w:hideMark/>
          </w:tcPr>
          <w:p w14:paraId="4C5BD93D" w14:textId="77777777" w:rsidR="00DD76D7" w:rsidRDefault="00DD76D7">
            <w:pPr>
              <w:rPr>
                <w:b/>
                <w:bCs/>
                <w:color w:val="000000"/>
                <w:sz w:val="20"/>
                <w:szCs w:val="20"/>
              </w:rPr>
            </w:pPr>
          </w:p>
        </w:tc>
        <w:tc>
          <w:tcPr>
            <w:tcW w:w="1566" w:type="dxa"/>
            <w:gridSpan w:val="2"/>
            <w:tcBorders>
              <w:top w:val="nil"/>
              <w:left w:val="nil"/>
              <w:bottom w:val="single" w:sz="8" w:space="0" w:color="000000"/>
              <w:right w:val="nil"/>
            </w:tcBorders>
            <w:shd w:val="clear" w:color="000000" w:fill="FFFFFF"/>
            <w:vAlign w:val="center"/>
            <w:hideMark/>
          </w:tcPr>
          <w:p w14:paraId="29369560" w14:textId="77777777" w:rsidR="00DD76D7" w:rsidRDefault="00DD76D7">
            <w:pPr>
              <w:jc w:val="center"/>
              <w:rPr>
                <w:b/>
                <w:bCs/>
                <w:color w:val="000000"/>
                <w:sz w:val="20"/>
                <w:szCs w:val="20"/>
              </w:rPr>
            </w:pPr>
            <w:r>
              <w:rPr>
                <w:b/>
                <w:bCs/>
                <w:color w:val="000000"/>
                <w:sz w:val="20"/>
                <w:szCs w:val="20"/>
              </w:rPr>
              <w:t>2023</w:t>
            </w:r>
          </w:p>
          <w:p w14:paraId="7AA9D70B" w14:textId="721427BF" w:rsidR="00D053BE" w:rsidRDefault="00D053BE">
            <w:pPr>
              <w:jc w:val="center"/>
              <w:rPr>
                <w:b/>
                <w:bCs/>
                <w:color w:val="000000"/>
                <w:sz w:val="20"/>
                <w:szCs w:val="20"/>
              </w:rPr>
            </w:pPr>
            <w:r>
              <w:rPr>
                <w:color w:val="000000"/>
                <w:sz w:val="20"/>
                <w:szCs w:val="20"/>
              </w:rPr>
              <w:t>(Restated)</w:t>
            </w:r>
          </w:p>
        </w:tc>
        <w:tc>
          <w:tcPr>
            <w:tcW w:w="266" w:type="dxa"/>
            <w:vMerge/>
            <w:tcBorders>
              <w:top w:val="nil"/>
              <w:left w:val="nil"/>
              <w:bottom w:val="nil"/>
              <w:right w:val="nil"/>
            </w:tcBorders>
            <w:vAlign w:val="center"/>
            <w:hideMark/>
          </w:tcPr>
          <w:p w14:paraId="60ABB1B0" w14:textId="77777777" w:rsidR="00DD76D7" w:rsidRDefault="00DD76D7">
            <w:pPr>
              <w:rPr>
                <w:b/>
                <w:bCs/>
                <w:color w:val="000000"/>
                <w:sz w:val="20"/>
                <w:szCs w:val="20"/>
              </w:rPr>
            </w:pPr>
          </w:p>
        </w:tc>
      </w:tr>
      <w:tr w:rsidR="00DD76D7" w14:paraId="0BDED80D" w14:textId="77777777" w:rsidTr="007576CB">
        <w:trPr>
          <w:trHeight w:val="299"/>
          <w:jc w:val="center"/>
        </w:trPr>
        <w:tc>
          <w:tcPr>
            <w:tcW w:w="5904" w:type="dxa"/>
            <w:tcBorders>
              <w:top w:val="nil"/>
              <w:left w:val="nil"/>
              <w:bottom w:val="nil"/>
              <w:right w:val="nil"/>
            </w:tcBorders>
            <w:shd w:val="clear" w:color="000000" w:fill="EEEEEE"/>
            <w:vAlign w:val="center"/>
            <w:hideMark/>
          </w:tcPr>
          <w:p w14:paraId="036F458E" w14:textId="77777777" w:rsidR="00DD76D7" w:rsidRDefault="00DD76D7">
            <w:pPr>
              <w:rPr>
                <w:b/>
                <w:bCs/>
                <w:color w:val="000000"/>
                <w:sz w:val="20"/>
                <w:szCs w:val="20"/>
              </w:rPr>
            </w:pPr>
            <w:r>
              <w:rPr>
                <w:b/>
                <w:bCs/>
                <w:color w:val="000000"/>
                <w:sz w:val="20"/>
                <w:szCs w:val="20"/>
              </w:rPr>
              <w:t>ASSETS</w:t>
            </w:r>
          </w:p>
        </w:tc>
        <w:tc>
          <w:tcPr>
            <w:tcW w:w="266" w:type="dxa"/>
            <w:tcBorders>
              <w:top w:val="nil"/>
              <w:left w:val="nil"/>
              <w:bottom w:val="nil"/>
              <w:right w:val="nil"/>
            </w:tcBorders>
            <w:shd w:val="clear" w:color="000000" w:fill="EEEEEE"/>
            <w:vAlign w:val="center"/>
            <w:hideMark/>
          </w:tcPr>
          <w:p w14:paraId="5ECBFF9F"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531A68F4"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center"/>
            <w:hideMark/>
          </w:tcPr>
          <w:p w14:paraId="37392B96"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2749F641"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5B78F081"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49AF7D59"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center"/>
            <w:hideMark/>
          </w:tcPr>
          <w:p w14:paraId="6C689C2A" w14:textId="52C49926" w:rsidR="00DD76D7" w:rsidRDefault="00DD76D7">
            <w:pPr>
              <w:jc w:val="center"/>
              <w:rPr>
                <w:color w:val="000000"/>
                <w:sz w:val="20"/>
                <w:szCs w:val="20"/>
              </w:rPr>
            </w:pPr>
          </w:p>
        </w:tc>
        <w:tc>
          <w:tcPr>
            <w:tcW w:w="266" w:type="dxa"/>
            <w:tcBorders>
              <w:top w:val="nil"/>
              <w:left w:val="nil"/>
              <w:bottom w:val="nil"/>
              <w:right w:val="nil"/>
            </w:tcBorders>
            <w:shd w:val="clear" w:color="000000" w:fill="EEEEEE"/>
            <w:vAlign w:val="center"/>
            <w:hideMark/>
          </w:tcPr>
          <w:p w14:paraId="043BF97D" w14:textId="77777777" w:rsidR="00DD76D7" w:rsidRDefault="00DD76D7">
            <w:pPr>
              <w:rPr>
                <w:color w:val="000000"/>
                <w:sz w:val="20"/>
                <w:szCs w:val="20"/>
              </w:rPr>
            </w:pPr>
            <w:r>
              <w:rPr>
                <w:color w:val="000000"/>
                <w:sz w:val="20"/>
                <w:szCs w:val="20"/>
              </w:rPr>
              <w:t> </w:t>
            </w:r>
          </w:p>
        </w:tc>
      </w:tr>
      <w:tr w:rsidR="00DD76D7" w14:paraId="7A85F9F7" w14:textId="77777777" w:rsidTr="007576CB">
        <w:trPr>
          <w:trHeight w:val="299"/>
          <w:jc w:val="center"/>
        </w:trPr>
        <w:tc>
          <w:tcPr>
            <w:tcW w:w="5904" w:type="dxa"/>
            <w:tcBorders>
              <w:top w:val="nil"/>
              <w:left w:val="nil"/>
              <w:bottom w:val="nil"/>
              <w:right w:val="nil"/>
            </w:tcBorders>
            <w:shd w:val="clear" w:color="000000" w:fill="FFFFFF"/>
            <w:vAlign w:val="center"/>
            <w:hideMark/>
          </w:tcPr>
          <w:p w14:paraId="7F132191" w14:textId="77777777" w:rsidR="00DD76D7" w:rsidRDefault="00DD76D7">
            <w:pPr>
              <w:ind w:firstLineChars="300" w:firstLine="600"/>
              <w:rPr>
                <w:color w:val="000000"/>
                <w:sz w:val="20"/>
                <w:szCs w:val="20"/>
              </w:rPr>
            </w:pPr>
            <w:r>
              <w:rPr>
                <w:color w:val="000000"/>
                <w:sz w:val="20"/>
                <w:szCs w:val="20"/>
              </w:rPr>
              <w:t>Current assets</w:t>
            </w:r>
          </w:p>
        </w:tc>
        <w:tc>
          <w:tcPr>
            <w:tcW w:w="266" w:type="dxa"/>
            <w:tcBorders>
              <w:top w:val="nil"/>
              <w:left w:val="nil"/>
              <w:bottom w:val="nil"/>
              <w:right w:val="nil"/>
            </w:tcBorders>
            <w:shd w:val="clear" w:color="000000" w:fill="FFFFFF"/>
            <w:vAlign w:val="center"/>
            <w:hideMark/>
          </w:tcPr>
          <w:p w14:paraId="1BFBB662"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22908713"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1D9AA398"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5082C0D4"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432C713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1B00098C"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6B7B0D08"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6AAFEF8E" w14:textId="77777777" w:rsidR="00DD76D7" w:rsidRDefault="00DD76D7">
            <w:pPr>
              <w:rPr>
                <w:color w:val="000000"/>
                <w:sz w:val="20"/>
                <w:szCs w:val="20"/>
              </w:rPr>
            </w:pPr>
            <w:r>
              <w:rPr>
                <w:color w:val="000000"/>
                <w:sz w:val="20"/>
                <w:szCs w:val="20"/>
              </w:rPr>
              <w:t> </w:t>
            </w:r>
          </w:p>
        </w:tc>
      </w:tr>
      <w:tr w:rsidR="00DD76D7" w14:paraId="3B2F6C00" w14:textId="77777777" w:rsidTr="007576CB">
        <w:trPr>
          <w:trHeight w:val="299"/>
          <w:jc w:val="center"/>
        </w:trPr>
        <w:tc>
          <w:tcPr>
            <w:tcW w:w="5904" w:type="dxa"/>
            <w:tcBorders>
              <w:top w:val="nil"/>
              <w:left w:val="nil"/>
              <w:bottom w:val="nil"/>
              <w:right w:val="nil"/>
            </w:tcBorders>
            <w:shd w:val="clear" w:color="000000" w:fill="EEEEEE"/>
            <w:vAlign w:val="center"/>
            <w:hideMark/>
          </w:tcPr>
          <w:p w14:paraId="00D381B4" w14:textId="77777777" w:rsidR="00DD76D7" w:rsidRDefault="00DD76D7">
            <w:pPr>
              <w:ind w:firstLineChars="500" w:firstLine="1000"/>
              <w:rPr>
                <w:color w:val="000000"/>
                <w:sz w:val="20"/>
                <w:szCs w:val="20"/>
              </w:rPr>
            </w:pPr>
            <w:r>
              <w:rPr>
                <w:color w:val="000000"/>
                <w:sz w:val="20"/>
                <w:szCs w:val="20"/>
              </w:rPr>
              <w:t>Cash</w:t>
            </w:r>
          </w:p>
        </w:tc>
        <w:tc>
          <w:tcPr>
            <w:tcW w:w="266" w:type="dxa"/>
            <w:tcBorders>
              <w:top w:val="nil"/>
              <w:left w:val="nil"/>
              <w:bottom w:val="nil"/>
              <w:right w:val="nil"/>
            </w:tcBorders>
            <w:shd w:val="clear" w:color="000000" w:fill="EEEEEE"/>
            <w:vAlign w:val="center"/>
            <w:hideMark/>
          </w:tcPr>
          <w:p w14:paraId="4D238B5D"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67A658BC" w14:textId="77777777" w:rsidR="00DD76D7" w:rsidRDefault="00DD76D7">
            <w:pPr>
              <w:rPr>
                <w:color w:val="000000"/>
                <w:sz w:val="20"/>
                <w:szCs w:val="20"/>
              </w:rPr>
            </w:pPr>
            <w:r>
              <w:rPr>
                <w:color w:val="000000"/>
                <w:sz w:val="20"/>
                <w:szCs w:val="20"/>
              </w:rPr>
              <w:t>$</w:t>
            </w:r>
          </w:p>
        </w:tc>
        <w:tc>
          <w:tcPr>
            <w:tcW w:w="1666" w:type="dxa"/>
            <w:tcBorders>
              <w:top w:val="nil"/>
              <w:left w:val="nil"/>
              <w:bottom w:val="nil"/>
              <w:right w:val="nil"/>
            </w:tcBorders>
            <w:shd w:val="clear" w:color="000000" w:fill="EEEEEE"/>
            <w:vAlign w:val="center"/>
            <w:hideMark/>
          </w:tcPr>
          <w:p w14:paraId="73A70374" w14:textId="77777777" w:rsidR="00DD76D7" w:rsidRDefault="00DD76D7">
            <w:pPr>
              <w:jc w:val="right"/>
              <w:rPr>
                <w:color w:val="000000"/>
                <w:sz w:val="20"/>
                <w:szCs w:val="20"/>
              </w:rPr>
            </w:pPr>
            <w:r>
              <w:rPr>
                <w:color w:val="000000"/>
                <w:sz w:val="20"/>
                <w:szCs w:val="20"/>
              </w:rPr>
              <w:t>1,949,600</w:t>
            </w:r>
          </w:p>
        </w:tc>
        <w:tc>
          <w:tcPr>
            <w:tcW w:w="266" w:type="dxa"/>
            <w:tcBorders>
              <w:top w:val="nil"/>
              <w:left w:val="nil"/>
              <w:bottom w:val="nil"/>
              <w:right w:val="nil"/>
            </w:tcBorders>
            <w:shd w:val="clear" w:color="000000" w:fill="EEEEEE"/>
            <w:vAlign w:val="center"/>
            <w:hideMark/>
          </w:tcPr>
          <w:p w14:paraId="693C6D34"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4E364BA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1401A88E" w14:textId="77777777" w:rsidR="00DD76D7" w:rsidRDefault="00DD76D7">
            <w:pPr>
              <w:rPr>
                <w:color w:val="000000"/>
                <w:sz w:val="20"/>
                <w:szCs w:val="20"/>
              </w:rPr>
            </w:pPr>
            <w:r>
              <w:rPr>
                <w:color w:val="000000"/>
                <w:sz w:val="20"/>
                <w:szCs w:val="20"/>
              </w:rPr>
              <w:t>$</w:t>
            </w:r>
          </w:p>
        </w:tc>
        <w:tc>
          <w:tcPr>
            <w:tcW w:w="1250" w:type="dxa"/>
            <w:tcBorders>
              <w:top w:val="nil"/>
              <w:left w:val="nil"/>
              <w:bottom w:val="nil"/>
              <w:right w:val="nil"/>
            </w:tcBorders>
            <w:shd w:val="clear" w:color="000000" w:fill="EEEEEE"/>
            <w:vAlign w:val="center"/>
            <w:hideMark/>
          </w:tcPr>
          <w:p w14:paraId="1EAC035D" w14:textId="77777777" w:rsidR="00DD76D7" w:rsidRDefault="00DD76D7">
            <w:pPr>
              <w:jc w:val="right"/>
              <w:rPr>
                <w:color w:val="000000"/>
                <w:sz w:val="20"/>
                <w:szCs w:val="20"/>
              </w:rPr>
            </w:pPr>
            <w:r>
              <w:rPr>
                <w:color w:val="000000"/>
                <w:sz w:val="20"/>
                <w:szCs w:val="20"/>
              </w:rPr>
              <w:t>866,943</w:t>
            </w:r>
          </w:p>
        </w:tc>
        <w:tc>
          <w:tcPr>
            <w:tcW w:w="266" w:type="dxa"/>
            <w:tcBorders>
              <w:top w:val="nil"/>
              <w:left w:val="nil"/>
              <w:bottom w:val="nil"/>
              <w:right w:val="nil"/>
            </w:tcBorders>
            <w:shd w:val="clear" w:color="000000" w:fill="EEEEEE"/>
            <w:vAlign w:val="center"/>
            <w:hideMark/>
          </w:tcPr>
          <w:p w14:paraId="4809CDF8" w14:textId="77777777" w:rsidR="00DD76D7" w:rsidRDefault="00DD76D7">
            <w:pPr>
              <w:rPr>
                <w:color w:val="000000"/>
                <w:sz w:val="20"/>
                <w:szCs w:val="20"/>
              </w:rPr>
            </w:pPr>
            <w:r>
              <w:rPr>
                <w:color w:val="000000"/>
                <w:sz w:val="20"/>
                <w:szCs w:val="20"/>
              </w:rPr>
              <w:t> </w:t>
            </w:r>
          </w:p>
        </w:tc>
      </w:tr>
      <w:tr w:rsidR="00DD76D7" w14:paraId="2247D27A" w14:textId="77777777" w:rsidTr="007576CB">
        <w:trPr>
          <w:trHeight w:val="299"/>
          <w:jc w:val="center"/>
        </w:trPr>
        <w:tc>
          <w:tcPr>
            <w:tcW w:w="5904" w:type="dxa"/>
            <w:tcBorders>
              <w:top w:val="nil"/>
              <w:left w:val="nil"/>
              <w:bottom w:val="nil"/>
              <w:right w:val="nil"/>
            </w:tcBorders>
            <w:shd w:val="clear" w:color="000000" w:fill="FFFFFF"/>
            <w:vAlign w:val="center"/>
            <w:hideMark/>
          </w:tcPr>
          <w:p w14:paraId="254F0BBA" w14:textId="77777777" w:rsidR="00DD76D7" w:rsidRDefault="00DD76D7">
            <w:pPr>
              <w:ind w:firstLineChars="500" w:firstLine="1000"/>
              <w:rPr>
                <w:color w:val="000000"/>
                <w:sz w:val="20"/>
                <w:szCs w:val="20"/>
              </w:rPr>
            </w:pPr>
            <w:r>
              <w:rPr>
                <w:color w:val="000000"/>
                <w:sz w:val="20"/>
                <w:szCs w:val="20"/>
              </w:rPr>
              <w:t>Accounts receivable-net</w:t>
            </w:r>
          </w:p>
        </w:tc>
        <w:tc>
          <w:tcPr>
            <w:tcW w:w="266" w:type="dxa"/>
            <w:tcBorders>
              <w:top w:val="nil"/>
              <w:left w:val="nil"/>
              <w:bottom w:val="nil"/>
              <w:right w:val="nil"/>
            </w:tcBorders>
            <w:shd w:val="clear" w:color="000000" w:fill="FFFFFF"/>
            <w:vAlign w:val="center"/>
            <w:hideMark/>
          </w:tcPr>
          <w:p w14:paraId="64819C3C"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5B539671"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30BF556D" w14:textId="77777777" w:rsidR="00DD76D7" w:rsidRDefault="00DD76D7">
            <w:pPr>
              <w:jc w:val="right"/>
              <w:rPr>
                <w:color w:val="000000"/>
                <w:sz w:val="20"/>
                <w:szCs w:val="20"/>
              </w:rPr>
            </w:pPr>
            <w:r>
              <w:rPr>
                <w:color w:val="000000"/>
                <w:sz w:val="20"/>
                <w:szCs w:val="20"/>
              </w:rPr>
              <w:t>14,798,220</w:t>
            </w:r>
          </w:p>
        </w:tc>
        <w:tc>
          <w:tcPr>
            <w:tcW w:w="266" w:type="dxa"/>
            <w:tcBorders>
              <w:top w:val="nil"/>
              <w:left w:val="nil"/>
              <w:bottom w:val="nil"/>
              <w:right w:val="nil"/>
            </w:tcBorders>
            <w:shd w:val="clear" w:color="000000" w:fill="FFFFFF"/>
            <w:vAlign w:val="center"/>
            <w:hideMark/>
          </w:tcPr>
          <w:p w14:paraId="373D1169"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3CD1C8AE"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570C8564"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1666206D" w14:textId="77777777" w:rsidR="00DD76D7" w:rsidRDefault="00DD76D7">
            <w:pPr>
              <w:jc w:val="right"/>
              <w:rPr>
                <w:color w:val="000000"/>
                <w:sz w:val="20"/>
                <w:szCs w:val="20"/>
              </w:rPr>
            </w:pPr>
            <w:r>
              <w:rPr>
                <w:color w:val="000000"/>
                <w:sz w:val="20"/>
                <w:szCs w:val="20"/>
              </w:rPr>
              <w:t>13,305,254</w:t>
            </w:r>
          </w:p>
        </w:tc>
        <w:tc>
          <w:tcPr>
            <w:tcW w:w="266" w:type="dxa"/>
            <w:tcBorders>
              <w:top w:val="nil"/>
              <w:left w:val="nil"/>
              <w:bottom w:val="nil"/>
              <w:right w:val="nil"/>
            </w:tcBorders>
            <w:shd w:val="clear" w:color="000000" w:fill="FFFFFF"/>
            <w:vAlign w:val="center"/>
            <w:hideMark/>
          </w:tcPr>
          <w:p w14:paraId="66F6B9EE" w14:textId="77777777" w:rsidR="00DD76D7" w:rsidRDefault="00DD76D7">
            <w:pPr>
              <w:rPr>
                <w:color w:val="000000"/>
                <w:sz w:val="20"/>
                <w:szCs w:val="20"/>
              </w:rPr>
            </w:pPr>
            <w:r>
              <w:rPr>
                <w:color w:val="000000"/>
                <w:sz w:val="20"/>
                <w:szCs w:val="20"/>
              </w:rPr>
              <w:t> </w:t>
            </w:r>
          </w:p>
        </w:tc>
      </w:tr>
      <w:tr w:rsidR="00DD76D7" w14:paraId="050F347C" w14:textId="77777777" w:rsidTr="007576CB">
        <w:trPr>
          <w:trHeight w:val="299"/>
          <w:jc w:val="center"/>
        </w:trPr>
        <w:tc>
          <w:tcPr>
            <w:tcW w:w="5904" w:type="dxa"/>
            <w:tcBorders>
              <w:top w:val="nil"/>
              <w:left w:val="nil"/>
              <w:bottom w:val="nil"/>
              <w:right w:val="nil"/>
            </w:tcBorders>
            <w:shd w:val="clear" w:color="000000" w:fill="EEEEEE"/>
            <w:vAlign w:val="center"/>
            <w:hideMark/>
          </w:tcPr>
          <w:p w14:paraId="38626531" w14:textId="77777777" w:rsidR="00DD76D7" w:rsidRDefault="00DD76D7">
            <w:pPr>
              <w:ind w:firstLineChars="500" w:firstLine="1000"/>
              <w:rPr>
                <w:color w:val="000000"/>
                <w:sz w:val="20"/>
                <w:szCs w:val="20"/>
              </w:rPr>
            </w:pPr>
            <w:r>
              <w:rPr>
                <w:color w:val="000000"/>
                <w:sz w:val="20"/>
                <w:szCs w:val="20"/>
              </w:rPr>
              <w:t>Prepaid and other current assets</w:t>
            </w:r>
          </w:p>
        </w:tc>
        <w:tc>
          <w:tcPr>
            <w:tcW w:w="266" w:type="dxa"/>
            <w:tcBorders>
              <w:top w:val="nil"/>
              <w:left w:val="nil"/>
              <w:bottom w:val="nil"/>
              <w:right w:val="nil"/>
            </w:tcBorders>
            <w:shd w:val="clear" w:color="000000" w:fill="EEEEEE"/>
            <w:vAlign w:val="center"/>
            <w:hideMark/>
          </w:tcPr>
          <w:p w14:paraId="31D0DE98"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EEEEEE"/>
            <w:vAlign w:val="center"/>
            <w:hideMark/>
          </w:tcPr>
          <w:p w14:paraId="34F8463C" w14:textId="77777777" w:rsidR="00DD76D7" w:rsidRDefault="00DD76D7">
            <w:pPr>
              <w:rPr>
                <w:color w:val="000000"/>
                <w:sz w:val="20"/>
                <w:szCs w:val="20"/>
              </w:rPr>
            </w:pPr>
            <w:r>
              <w:rPr>
                <w:color w:val="000000"/>
                <w:sz w:val="20"/>
                <w:szCs w:val="20"/>
              </w:rPr>
              <w:t> </w:t>
            </w:r>
          </w:p>
        </w:tc>
        <w:tc>
          <w:tcPr>
            <w:tcW w:w="1666" w:type="dxa"/>
            <w:tcBorders>
              <w:top w:val="nil"/>
              <w:left w:val="nil"/>
              <w:bottom w:val="single" w:sz="8" w:space="0" w:color="000000"/>
              <w:right w:val="nil"/>
            </w:tcBorders>
            <w:shd w:val="clear" w:color="000000" w:fill="EEEEEE"/>
            <w:vAlign w:val="center"/>
            <w:hideMark/>
          </w:tcPr>
          <w:p w14:paraId="33AB3D8B" w14:textId="77777777" w:rsidR="00DD76D7" w:rsidRDefault="00DD76D7">
            <w:pPr>
              <w:jc w:val="right"/>
              <w:rPr>
                <w:color w:val="000000"/>
                <w:sz w:val="20"/>
                <w:szCs w:val="20"/>
              </w:rPr>
            </w:pPr>
            <w:r>
              <w:rPr>
                <w:color w:val="000000"/>
                <w:sz w:val="20"/>
                <w:szCs w:val="20"/>
              </w:rPr>
              <w:t>5,000</w:t>
            </w:r>
          </w:p>
        </w:tc>
        <w:tc>
          <w:tcPr>
            <w:tcW w:w="266" w:type="dxa"/>
            <w:tcBorders>
              <w:top w:val="nil"/>
              <w:left w:val="nil"/>
              <w:bottom w:val="nil"/>
              <w:right w:val="nil"/>
            </w:tcBorders>
            <w:shd w:val="clear" w:color="000000" w:fill="EEEEEE"/>
            <w:vAlign w:val="center"/>
            <w:hideMark/>
          </w:tcPr>
          <w:p w14:paraId="4B64DDDA"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779FE4A9"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EEEEEE"/>
            <w:vAlign w:val="center"/>
            <w:hideMark/>
          </w:tcPr>
          <w:p w14:paraId="4C1419E2" w14:textId="77777777" w:rsidR="00DD76D7" w:rsidRDefault="00DD76D7">
            <w:pPr>
              <w:rPr>
                <w:color w:val="000000"/>
                <w:sz w:val="20"/>
                <w:szCs w:val="20"/>
              </w:rPr>
            </w:pPr>
            <w:r>
              <w:rPr>
                <w:color w:val="000000"/>
                <w:sz w:val="20"/>
                <w:szCs w:val="20"/>
              </w:rPr>
              <w:t> </w:t>
            </w:r>
          </w:p>
        </w:tc>
        <w:tc>
          <w:tcPr>
            <w:tcW w:w="1250" w:type="dxa"/>
            <w:tcBorders>
              <w:top w:val="nil"/>
              <w:left w:val="nil"/>
              <w:bottom w:val="single" w:sz="8" w:space="0" w:color="000000"/>
              <w:right w:val="nil"/>
            </w:tcBorders>
            <w:shd w:val="clear" w:color="000000" w:fill="EEEEEE"/>
            <w:vAlign w:val="center"/>
            <w:hideMark/>
          </w:tcPr>
          <w:p w14:paraId="3A31E1EC" w14:textId="77777777" w:rsidR="00DD76D7" w:rsidRDefault="00DD76D7">
            <w:pPr>
              <w:jc w:val="right"/>
              <w:rPr>
                <w:color w:val="000000"/>
                <w:sz w:val="20"/>
                <w:szCs w:val="20"/>
              </w:rPr>
            </w:pPr>
            <w:r>
              <w:rPr>
                <w:color w:val="000000"/>
                <w:sz w:val="20"/>
                <w:szCs w:val="20"/>
              </w:rPr>
              <w:t>5,000</w:t>
            </w:r>
          </w:p>
        </w:tc>
        <w:tc>
          <w:tcPr>
            <w:tcW w:w="266" w:type="dxa"/>
            <w:tcBorders>
              <w:top w:val="nil"/>
              <w:left w:val="nil"/>
              <w:bottom w:val="nil"/>
              <w:right w:val="nil"/>
            </w:tcBorders>
            <w:shd w:val="clear" w:color="000000" w:fill="EEEEEE"/>
            <w:vAlign w:val="center"/>
            <w:hideMark/>
          </w:tcPr>
          <w:p w14:paraId="26B4E703" w14:textId="77777777" w:rsidR="00DD76D7" w:rsidRDefault="00DD76D7">
            <w:pPr>
              <w:rPr>
                <w:color w:val="000000"/>
                <w:sz w:val="20"/>
                <w:szCs w:val="20"/>
              </w:rPr>
            </w:pPr>
            <w:r>
              <w:rPr>
                <w:color w:val="000000"/>
                <w:sz w:val="20"/>
                <w:szCs w:val="20"/>
              </w:rPr>
              <w:t> </w:t>
            </w:r>
          </w:p>
        </w:tc>
      </w:tr>
      <w:tr w:rsidR="00DD76D7" w14:paraId="7D182150" w14:textId="77777777" w:rsidTr="007576CB">
        <w:trPr>
          <w:trHeight w:val="299"/>
          <w:jc w:val="center"/>
        </w:trPr>
        <w:tc>
          <w:tcPr>
            <w:tcW w:w="5904" w:type="dxa"/>
            <w:tcBorders>
              <w:top w:val="nil"/>
              <w:left w:val="nil"/>
              <w:bottom w:val="nil"/>
              <w:right w:val="nil"/>
            </w:tcBorders>
            <w:shd w:val="clear" w:color="000000" w:fill="FFFFFF"/>
            <w:vAlign w:val="center"/>
            <w:hideMark/>
          </w:tcPr>
          <w:p w14:paraId="335D3D15" w14:textId="77777777" w:rsidR="00DD76D7" w:rsidRDefault="00DD76D7">
            <w:pPr>
              <w:ind w:firstLineChars="700" w:firstLine="1400"/>
              <w:rPr>
                <w:color w:val="000000"/>
                <w:sz w:val="20"/>
                <w:szCs w:val="20"/>
              </w:rPr>
            </w:pPr>
            <w:r>
              <w:rPr>
                <w:color w:val="000000"/>
                <w:sz w:val="20"/>
                <w:szCs w:val="20"/>
              </w:rPr>
              <w:t>Total current assets</w:t>
            </w:r>
          </w:p>
        </w:tc>
        <w:tc>
          <w:tcPr>
            <w:tcW w:w="266" w:type="dxa"/>
            <w:tcBorders>
              <w:top w:val="nil"/>
              <w:left w:val="nil"/>
              <w:bottom w:val="nil"/>
              <w:right w:val="nil"/>
            </w:tcBorders>
            <w:shd w:val="clear" w:color="000000" w:fill="FFFFFF"/>
            <w:vAlign w:val="center"/>
            <w:hideMark/>
          </w:tcPr>
          <w:p w14:paraId="1AFD25C6"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FFFFFF"/>
            <w:vAlign w:val="center"/>
            <w:hideMark/>
          </w:tcPr>
          <w:p w14:paraId="7C9ED9EB" w14:textId="77777777" w:rsidR="00DD76D7" w:rsidRDefault="00DD76D7">
            <w:pPr>
              <w:rPr>
                <w:color w:val="000000"/>
                <w:sz w:val="20"/>
                <w:szCs w:val="20"/>
              </w:rPr>
            </w:pPr>
            <w:r>
              <w:rPr>
                <w:color w:val="000000"/>
                <w:sz w:val="20"/>
                <w:szCs w:val="20"/>
              </w:rPr>
              <w:t> </w:t>
            </w:r>
          </w:p>
        </w:tc>
        <w:tc>
          <w:tcPr>
            <w:tcW w:w="1666" w:type="dxa"/>
            <w:tcBorders>
              <w:top w:val="nil"/>
              <w:left w:val="nil"/>
              <w:bottom w:val="single" w:sz="8" w:space="0" w:color="000000"/>
              <w:right w:val="nil"/>
            </w:tcBorders>
            <w:shd w:val="clear" w:color="000000" w:fill="FFFFFF"/>
            <w:vAlign w:val="center"/>
            <w:hideMark/>
          </w:tcPr>
          <w:p w14:paraId="751B0707" w14:textId="77777777" w:rsidR="00DD76D7" w:rsidRDefault="00DD76D7">
            <w:pPr>
              <w:jc w:val="right"/>
              <w:rPr>
                <w:color w:val="000000"/>
                <w:sz w:val="20"/>
                <w:szCs w:val="20"/>
              </w:rPr>
            </w:pPr>
            <w:r>
              <w:rPr>
                <w:color w:val="000000"/>
                <w:sz w:val="20"/>
                <w:szCs w:val="20"/>
              </w:rPr>
              <w:t>16,752,820</w:t>
            </w:r>
          </w:p>
        </w:tc>
        <w:tc>
          <w:tcPr>
            <w:tcW w:w="266" w:type="dxa"/>
            <w:tcBorders>
              <w:top w:val="nil"/>
              <w:left w:val="nil"/>
              <w:bottom w:val="nil"/>
              <w:right w:val="nil"/>
            </w:tcBorders>
            <w:shd w:val="clear" w:color="000000" w:fill="FFFFFF"/>
            <w:vAlign w:val="center"/>
            <w:hideMark/>
          </w:tcPr>
          <w:p w14:paraId="28E97EB9"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20AF3755"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FFFFFF"/>
            <w:vAlign w:val="center"/>
            <w:hideMark/>
          </w:tcPr>
          <w:p w14:paraId="7CEA6D39" w14:textId="77777777" w:rsidR="00DD76D7" w:rsidRDefault="00DD76D7">
            <w:pPr>
              <w:rPr>
                <w:color w:val="000000"/>
                <w:sz w:val="20"/>
                <w:szCs w:val="20"/>
              </w:rPr>
            </w:pPr>
            <w:r>
              <w:rPr>
                <w:color w:val="000000"/>
                <w:sz w:val="20"/>
                <w:szCs w:val="20"/>
              </w:rPr>
              <w:t> </w:t>
            </w:r>
          </w:p>
        </w:tc>
        <w:tc>
          <w:tcPr>
            <w:tcW w:w="1250" w:type="dxa"/>
            <w:tcBorders>
              <w:top w:val="nil"/>
              <w:left w:val="nil"/>
              <w:bottom w:val="single" w:sz="8" w:space="0" w:color="000000"/>
              <w:right w:val="nil"/>
            </w:tcBorders>
            <w:shd w:val="clear" w:color="000000" w:fill="FFFFFF"/>
            <w:vAlign w:val="center"/>
            <w:hideMark/>
          </w:tcPr>
          <w:p w14:paraId="486D307F" w14:textId="77777777" w:rsidR="00DD76D7" w:rsidRDefault="00DD76D7">
            <w:pPr>
              <w:jc w:val="right"/>
              <w:rPr>
                <w:color w:val="000000"/>
                <w:sz w:val="20"/>
                <w:szCs w:val="20"/>
              </w:rPr>
            </w:pPr>
            <w:r>
              <w:rPr>
                <w:color w:val="000000"/>
                <w:sz w:val="20"/>
                <w:szCs w:val="20"/>
              </w:rPr>
              <w:t>14,177,197</w:t>
            </w:r>
          </w:p>
        </w:tc>
        <w:tc>
          <w:tcPr>
            <w:tcW w:w="266" w:type="dxa"/>
            <w:tcBorders>
              <w:top w:val="nil"/>
              <w:left w:val="nil"/>
              <w:bottom w:val="nil"/>
              <w:right w:val="nil"/>
            </w:tcBorders>
            <w:shd w:val="clear" w:color="000000" w:fill="FFFFFF"/>
            <w:vAlign w:val="center"/>
            <w:hideMark/>
          </w:tcPr>
          <w:p w14:paraId="1FEA5DAB" w14:textId="77777777" w:rsidR="00DD76D7" w:rsidRDefault="00DD76D7">
            <w:pPr>
              <w:rPr>
                <w:color w:val="000000"/>
                <w:sz w:val="20"/>
                <w:szCs w:val="20"/>
              </w:rPr>
            </w:pPr>
            <w:r>
              <w:rPr>
                <w:color w:val="000000"/>
                <w:sz w:val="20"/>
                <w:szCs w:val="20"/>
              </w:rPr>
              <w:t> </w:t>
            </w:r>
          </w:p>
        </w:tc>
      </w:tr>
      <w:tr w:rsidR="00DD76D7" w14:paraId="29D05DFB" w14:textId="77777777" w:rsidTr="007576CB">
        <w:trPr>
          <w:trHeight w:val="299"/>
          <w:jc w:val="center"/>
        </w:trPr>
        <w:tc>
          <w:tcPr>
            <w:tcW w:w="5904" w:type="dxa"/>
            <w:tcBorders>
              <w:top w:val="nil"/>
              <w:left w:val="nil"/>
              <w:bottom w:val="nil"/>
              <w:right w:val="nil"/>
            </w:tcBorders>
            <w:shd w:val="clear" w:color="000000" w:fill="EEEEEE"/>
            <w:vAlign w:val="center"/>
            <w:hideMark/>
          </w:tcPr>
          <w:p w14:paraId="21C3031C" w14:textId="77777777" w:rsidR="00DD76D7" w:rsidRDefault="00DD76D7">
            <w:pPr>
              <w:ind w:firstLineChars="400" w:firstLine="800"/>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515B0530"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2BE2EF3C"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center"/>
            <w:hideMark/>
          </w:tcPr>
          <w:p w14:paraId="3C00A0BF"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7F2391F4"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12A3444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1C7F8E19"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center"/>
            <w:hideMark/>
          </w:tcPr>
          <w:p w14:paraId="647B05EF"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5E9F8C25" w14:textId="77777777" w:rsidR="00DD76D7" w:rsidRDefault="00DD76D7">
            <w:pPr>
              <w:rPr>
                <w:color w:val="000000"/>
                <w:sz w:val="20"/>
                <w:szCs w:val="20"/>
              </w:rPr>
            </w:pPr>
            <w:r>
              <w:rPr>
                <w:color w:val="000000"/>
                <w:sz w:val="20"/>
                <w:szCs w:val="20"/>
              </w:rPr>
              <w:t> </w:t>
            </w:r>
          </w:p>
        </w:tc>
      </w:tr>
      <w:tr w:rsidR="00DD76D7" w14:paraId="1BD38C18" w14:textId="77777777" w:rsidTr="007576CB">
        <w:trPr>
          <w:trHeight w:val="299"/>
          <w:jc w:val="center"/>
        </w:trPr>
        <w:tc>
          <w:tcPr>
            <w:tcW w:w="5904" w:type="dxa"/>
            <w:tcBorders>
              <w:top w:val="nil"/>
              <w:left w:val="nil"/>
              <w:bottom w:val="nil"/>
              <w:right w:val="nil"/>
            </w:tcBorders>
            <w:shd w:val="clear" w:color="000000" w:fill="FFFFFF"/>
            <w:vAlign w:val="center"/>
            <w:hideMark/>
          </w:tcPr>
          <w:p w14:paraId="39B2274C" w14:textId="77777777" w:rsidR="00DD76D7" w:rsidRDefault="00DD76D7">
            <w:pPr>
              <w:ind w:firstLineChars="500" w:firstLine="1000"/>
              <w:rPr>
                <w:color w:val="000000"/>
                <w:sz w:val="20"/>
                <w:szCs w:val="20"/>
              </w:rPr>
            </w:pPr>
            <w:r>
              <w:rPr>
                <w:color w:val="000000"/>
                <w:sz w:val="20"/>
                <w:szCs w:val="20"/>
              </w:rPr>
              <w:t>Property and equipment, net</w:t>
            </w:r>
          </w:p>
        </w:tc>
        <w:tc>
          <w:tcPr>
            <w:tcW w:w="266" w:type="dxa"/>
            <w:tcBorders>
              <w:top w:val="nil"/>
              <w:left w:val="nil"/>
              <w:bottom w:val="nil"/>
              <w:right w:val="nil"/>
            </w:tcBorders>
            <w:shd w:val="clear" w:color="000000" w:fill="FFFFFF"/>
            <w:vAlign w:val="center"/>
            <w:hideMark/>
          </w:tcPr>
          <w:p w14:paraId="029A6288"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77C2BFAA"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053FC8D0" w14:textId="77777777" w:rsidR="00DD76D7" w:rsidRDefault="00DD76D7">
            <w:pPr>
              <w:jc w:val="right"/>
              <w:rPr>
                <w:color w:val="000000"/>
                <w:sz w:val="20"/>
                <w:szCs w:val="20"/>
              </w:rPr>
            </w:pPr>
            <w:r>
              <w:rPr>
                <w:color w:val="000000"/>
                <w:sz w:val="20"/>
                <w:szCs w:val="20"/>
              </w:rPr>
              <w:t>24,563</w:t>
            </w:r>
          </w:p>
        </w:tc>
        <w:tc>
          <w:tcPr>
            <w:tcW w:w="266" w:type="dxa"/>
            <w:tcBorders>
              <w:top w:val="nil"/>
              <w:left w:val="nil"/>
              <w:bottom w:val="nil"/>
              <w:right w:val="nil"/>
            </w:tcBorders>
            <w:shd w:val="clear" w:color="000000" w:fill="FFFFFF"/>
            <w:vAlign w:val="center"/>
            <w:hideMark/>
          </w:tcPr>
          <w:p w14:paraId="7B0774C1"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6816FBDC"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54C90867"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3F543D52" w14:textId="77777777" w:rsidR="00DD76D7" w:rsidRDefault="00DD76D7">
            <w:pPr>
              <w:jc w:val="right"/>
              <w:rPr>
                <w:color w:val="000000"/>
                <w:sz w:val="20"/>
                <w:szCs w:val="20"/>
              </w:rPr>
            </w:pPr>
            <w:r>
              <w:rPr>
                <w:color w:val="000000"/>
                <w:sz w:val="20"/>
                <w:szCs w:val="20"/>
              </w:rPr>
              <w:t>34,661</w:t>
            </w:r>
          </w:p>
        </w:tc>
        <w:tc>
          <w:tcPr>
            <w:tcW w:w="266" w:type="dxa"/>
            <w:tcBorders>
              <w:top w:val="nil"/>
              <w:left w:val="nil"/>
              <w:bottom w:val="nil"/>
              <w:right w:val="nil"/>
            </w:tcBorders>
            <w:shd w:val="clear" w:color="000000" w:fill="FFFFFF"/>
            <w:vAlign w:val="center"/>
            <w:hideMark/>
          </w:tcPr>
          <w:p w14:paraId="1DC14DD4" w14:textId="77777777" w:rsidR="00DD76D7" w:rsidRDefault="00DD76D7">
            <w:pPr>
              <w:rPr>
                <w:color w:val="000000"/>
                <w:sz w:val="20"/>
                <w:szCs w:val="20"/>
              </w:rPr>
            </w:pPr>
            <w:r>
              <w:rPr>
                <w:color w:val="000000"/>
                <w:sz w:val="20"/>
                <w:szCs w:val="20"/>
              </w:rPr>
              <w:t> </w:t>
            </w:r>
          </w:p>
        </w:tc>
      </w:tr>
      <w:tr w:rsidR="00DD76D7" w14:paraId="4C1BDEB2" w14:textId="77777777" w:rsidTr="007576CB">
        <w:trPr>
          <w:trHeight w:val="299"/>
          <w:jc w:val="center"/>
        </w:trPr>
        <w:tc>
          <w:tcPr>
            <w:tcW w:w="5904" w:type="dxa"/>
            <w:tcBorders>
              <w:top w:val="nil"/>
              <w:left w:val="nil"/>
              <w:bottom w:val="nil"/>
              <w:right w:val="nil"/>
            </w:tcBorders>
            <w:shd w:val="clear" w:color="000000" w:fill="EEEEEE"/>
            <w:vAlign w:val="center"/>
            <w:hideMark/>
          </w:tcPr>
          <w:p w14:paraId="1DB23289" w14:textId="77777777" w:rsidR="00DD76D7" w:rsidRDefault="00DD76D7">
            <w:pPr>
              <w:ind w:firstLineChars="500" w:firstLine="1000"/>
              <w:rPr>
                <w:color w:val="000000"/>
                <w:sz w:val="20"/>
                <w:szCs w:val="20"/>
              </w:rPr>
            </w:pPr>
            <w:r>
              <w:rPr>
                <w:color w:val="000000"/>
                <w:sz w:val="20"/>
                <w:szCs w:val="20"/>
              </w:rPr>
              <w:t>Land</w:t>
            </w:r>
          </w:p>
        </w:tc>
        <w:tc>
          <w:tcPr>
            <w:tcW w:w="266" w:type="dxa"/>
            <w:tcBorders>
              <w:top w:val="nil"/>
              <w:left w:val="nil"/>
              <w:bottom w:val="nil"/>
              <w:right w:val="nil"/>
            </w:tcBorders>
            <w:shd w:val="clear" w:color="000000" w:fill="EEEEEE"/>
            <w:vAlign w:val="center"/>
            <w:hideMark/>
          </w:tcPr>
          <w:p w14:paraId="584985FD"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17A61B0C"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center"/>
            <w:hideMark/>
          </w:tcPr>
          <w:p w14:paraId="5A68508F" w14:textId="77777777" w:rsidR="00DD76D7" w:rsidRDefault="00DD76D7">
            <w:pPr>
              <w:jc w:val="right"/>
              <w:rPr>
                <w:color w:val="000000"/>
                <w:sz w:val="20"/>
                <w:szCs w:val="20"/>
              </w:rPr>
            </w:pPr>
            <w:r>
              <w:rPr>
                <w:color w:val="000000"/>
                <w:sz w:val="20"/>
                <w:szCs w:val="20"/>
              </w:rPr>
              <w:t>540,000</w:t>
            </w:r>
          </w:p>
        </w:tc>
        <w:tc>
          <w:tcPr>
            <w:tcW w:w="266" w:type="dxa"/>
            <w:tcBorders>
              <w:top w:val="nil"/>
              <w:left w:val="nil"/>
              <w:bottom w:val="nil"/>
              <w:right w:val="nil"/>
            </w:tcBorders>
            <w:shd w:val="clear" w:color="000000" w:fill="EEEEEE"/>
            <w:vAlign w:val="center"/>
            <w:hideMark/>
          </w:tcPr>
          <w:p w14:paraId="6EE75670"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3BEBF462"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660B2A71"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center"/>
            <w:hideMark/>
          </w:tcPr>
          <w:p w14:paraId="55681EE5" w14:textId="77777777" w:rsidR="00DD76D7" w:rsidRDefault="00DD76D7">
            <w:pPr>
              <w:jc w:val="right"/>
              <w:rPr>
                <w:color w:val="000000"/>
                <w:sz w:val="20"/>
                <w:szCs w:val="20"/>
              </w:rPr>
            </w:pPr>
            <w:r>
              <w:rPr>
                <w:color w:val="000000"/>
                <w:sz w:val="20"/>
                <w:szCs w:val="20"/>
              </w:rPr>
              <w:t>540,000</w:t>
            </w:r>
          </w:p>
        </w:tc>
        <w:tc>
          <w:tcPr>
            <w:tcW w:w="266" w:type="dxa"/>
            <w:tcBorders>
              <w:top w:val="nil"/>
              <w:left w:val="nil"/>
              <w:bottom w:val="nil"/>
              <w:right w:val="nil"/>
            </w:tcBorders>
            <w:shd w:val="clear" w:color="000000" w:fill="EEEEEE"/>
            <w:vAlign w:val="center"/>
            <w:hideMark/>
          </w:tcPr>
          <w:p w14:paraId="16761BF9" w14:textId="77777777" w:rsidR="00DD76D7" w:rsidRDefault="00DD76D7">
            <w:pPr>
              <w:rPr>
                <w:color w:val="000000"/>
                <w:sz w:val="20"/>
                <w:szCs w:val="20"/>
              </w:rPr>
            </w:pPr>
            <w:r>
              <w:rPr>
                <w:color w:val="000000"/>
                <w:sz w:val="20"/>
                <w:szCs w:val="20"/>
              </w:rPr>
              <w:t> </w:t>
            </w:r>
          </w:p>
        </w:tc>
      </w:tr>
      <w:tr w:rsidR="00DD76D7" w14:paraId="1EAB41E8" w14:textId="77777777" w:rsidTr="007576CB">
        <w:trPr>
          <w:trHeight w:val="299"/>
          <w:jc w:val="center"/>
        </w:trPr>
        <w:tc>
          <w:tcPr>
            <w:tcW w:w="5904" w:type="dxa"/>
            <w:tcBorders>
              <w:top w:val="nil"/>
              <w:left w:val="nil"/>
              <w:bottom w:val="nil"/>
              <w:right w:val="nil"/>
            </w:tcBorders>
            <w:shd w:val="clear" w:color="000000" w:fill="FFFFFF"/>
            <w:vAlign w:val="center"/>
            <w:hideMark/>
          </w:tcPr>
          <w:p w14:paraId="643B3831" w14:textId="77777777" w:rsidR="00DD76D7" w:rsidRDefault="00DD76D7">
            <w:pPr>
              <w:ind w:firstLineChars="500" w:firstLine="1000"/>
              <w:rPr>
                <w:color w:val="000000"/>
                <w:sz w:val="20"/>
                <w:szCs w:val="20"/>
              </w:rPr>
            </w:pPr>
            <w:r>
              <w:rPr>
                <w:color w:val="000000"/>
                <w:sz w:val="20"/>
                <w:szCs w:val="20"/>
              </w:rPr>
              <w:t>Goodwill</w:t>
            </w:r>
          </w:p>
        </w:tc>
        <w:tc>
          <w:tcPr>
            <w:tcW w:w="266" w:type="dxa"/>
            <w:tcBorders>
              <w:top w:val="nil"/>
              <w:left w:val="nil"/>
              <w:bottom w:val="nil"/>
              <w:right w:val="nil"/>
            </w:tcBorders>
            <w:shd w:val="clear" w:color="000000" w:fill="FFFFFF"/>
            <w:vAlign w:val="center"/>
            <w:hideMark/>
          </w:tcPr>
          <w:p w14:paraId="4EE78E5C"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244D421B"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42EDC1C0" w14:textId="77777777" w:rsidR="00DD76D7" w:rsidRDefault="00DD76D7">
            <w:pPr>
              <w:jc w:val="right"/>
              <w:rPr>
                <w:color w:val="000000"/>
                <w:sz w:val="20"/>
                <w:szCs w:val="20"/>
              </w:rPr>
            </w:pPr>
            <w:r>
              <w:rPr>
                <w:color w:val="000000"/>
                <w:sz w:val="20"/>
                <w:szCs w:val="20"/>
              </w:rPr>
              <w:t>5,666,608</w:t>
            </w:r>
          </w:p>
        </w:tc>
        <w:tc>
          <w:tcPr>
            <w:tcW w:w="266" w:type="dxa"/>
            <w:tcBorders>
              <w:top w:val="nil"/>
              <w:left w:val="nil"/>
              <w:bottom w:val="nil"/>
              <w:right w:val="nil"/>
            </w:tcBorders>
            <w:shd w:val="clear" w:color="000000" w:fill="FFFFFF"/>
            <w:vAlign w:val="center"/>
            <w:hideMark/>
          </w:tcPr>
          <w:p w14:paraId="362EC894"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3BD1A9D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756D48F0"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7C9402FD" w14:textId="77777777" w:rsidR="00DD76D7" w:rsidRDefault="00DD76D7">
            <w:pPr>
              <w:jc w:val="right"/>
              <w:rPr>
                <w:color w:val="000000"/>
                <w:sz w:val="20"/>
                <w:szCs w:val="20"/>
              </w:rPr>
            </w:pPr>
            <w:r>
              <w:rPr>
                <w:color w:val="000000"/>
                <w:sz w:val="20"/>
                <w:szCs w:val="20"/>
              </w:rPr>
              <w:t>5,666,608</w:t>
            </w:r>
          </w:p>
        </w:tc>
        <w:tc>
          <w:tcPr>
            <w:tcW w:w="266" w:type="dxa"/>
            <w:tcBorders>
              <w:top w:val="nil"/>
              <w:left w:val="nil"/>
              <w:bottom w:val="nil"/>
              <w:right w:val="nil"/>
            </w:tcBorders>
            <w:shd w:val="clear" w:color="000000" w:fill="FFFFFF"/>
            <w:vAlign w:val="center"/>
            <w:hideMark/>
          </w:tcPr>
          <w:p w14:paraId="5543A203" w14:textId="77777777" w:rsidR="00DD76D7" w:rsidRDefault="00DD76D7">
            <w:pPr>
              <w:rPr>
                <w:color w:val="000000"/>
                <w:sz w:val="20"/>
                <w:szCs w:val="20"/>
              </w:rPr>
            </w:pPr>
            <w:r>
              <w:rPr>
                <w:color w:val="000000"/>
                <w:sz w:val="20"/>
                <w:szCs w:val="20"/>
              </w:rPr>
              <w:t> </w:t>
            </w:r>
          </w:p>
        </w:tc>
      </w:tr>
      <w:tr w:rsidR="00DD76D7" w14:paraId="464F56AA" w14:textId="77777777" w:rsidTr="007576CB">
        <w:trPr>
          <w:trHeight w:val="299"/>
          <w:jc w:val="center"/>
        </w:trPr>
        <w:tc>
          <w:tcPr>
            <w:tcW w:w="5904" w:type="dxa"/>
            <w:tcBorders>
              <w:top w:val="nil"/>
              <w:left w:val="nil"/>
              <w:bottom w:val="nil"/>
              <w:right w:val="nil"/>
            </w:tcBorders>
            <w:shd w:val="clear" w:color="000000" w:fill="EEEEEE"/>
            <w:vAlign w:val="center"/>
            <w:hideMark/>
          </w:tcPr>
          <w:p w14:paraId="2B0C1B94" w14:textId="5B34280F" w:rsidR="00DD76D7" w:rsidRDefault="00DD76D7">
            <w:pPr>
              <w:ind w:firstLineChars="500" w:firstLine="1000"/>
              <w:rPr>
                <w:color w:val="000000"/>
                <w:sz w:val="20"/>
                <w:szCs w:val="20"/>
              </w:rPr>
            </w:pPr>
            <w:r>
              <w:rPr>
                <w:color w:val="000000"/>
                <w:sz w:val="20"/>
                <w:szCs w:val="20"/>
              </w:rPr>
              <w:t xml:space="preserve">Right of use </w:t>
            </w:r>
            <w:r w:rsidR="00D053BE">
              <w:rPr>
                <w:color w:val="000000"/>
                <w:sz w:val="20"/>
                <w:szCs w:val="20"/>
              </w:rPr>
              <w:t>–</w:t>
            </w:r>
            <w:r>
              <w:rPr>
                <w:color w:val="000000"/>
                <w:sz w:val="20"/>
                <w:szCs w:val="20"/>
              </w:rPr>
              <w:t xml:space="preserve"> assets</w:t>
            </w:r>
            <w:r w:rsidR="00D053BE">
              <w:rPr>
                <w:color w:val="000000"/>
                <w:sz w:val="20"/>
                <w:szCs w:val="20"/>
              </w:rPr>
              <w:t>, net</w:t>
            </w:r>
          </w:p>
        </w:tc>
        <w:tc>
          <w:tcPr>
            <w:tcW w:w="266" w:type="dxa"/>
            <w:tcBorders>
              <w:top w:val="nil"/>
              <w:left w:val="nil"/>
              <w:bottom w:val="nil"/>
              <w:right w:val="nil"/>
            </w:tcBorders>
            <w:shd w:val="clear" w:color="000000" w:fill="EEEEEE"/>
            <w:vAlign w:val="center"/>
            <w:hideMark/>
          </w:tcPr>
          <w:p w14:paraId="0A8ABC62"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0769B740"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center"/>
            <w:hideMark/>
          </w:tcPr>
          <w:p w14:paraId="7DA7B5D6" w14:textId="77777777" w:rsidR="00DD76D7" w:rsidRDefault="00DD76D7">
            <w:pPr>
              <w:jc w:val="right"/>
              <w:rPr>
                <w:color w:val="000000"/>
                <w:sz w:val="20"/>
                <w:szCs w:val="20"/>
              </w:rPr>
            </w:pPr>
            <w:r>
              <w:rPr>
                <w:color w:val="000000"/>
                <w:sz w:val="20"/>
                <w:szCs w:val="20"/>
              </w:rPr>
              <w:t>465,389</w:t>
            </w:r>
          </w:p>
        </w:tc>
        <w:tc>
          <w:tcPr>
            <w:tcW w:w="266" w:type="dxa"/>
            <w:tcBorders>
              <w:top w:val="nil"/>
              <w:left w:val="nil"/>
              <w:bottom w:val="nil"/>
              <w:right w:val="nil"/>
            </w:tcBorders>
            <w:shd w:val="clear" w:color="000000" w:fill="EEEEEE"/>
            <w:vAlign w:val="center"/>
            <w:hideMark/>
          </w:tcPr>
          <w:p w14:paraId="25F7DDA9"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30FF6D18"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5208FD3F"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center"/>
            <w:hideMark/>
          </w:tcPr>
          <w:p w14:paraId="3DE83753" w14:textId="77777777" w:rsidR="00DD76D7" w:rsidRDefault="00DD76D7">
            <w:pPr>
              <w:jc w:val="right"/>
              <w:rPr>
                <w:color w:val="000000"/>
                <w:sz w:val="20"/>
                <w:szCs w:val="20"/>
              </w:rPr>
            </w:pPr>
            <w:r>
              <w:rPr>
                <w:color w:val="000000"/>
                <w:sz w:val="20"/>
                <w:szCs w:val="20"/>
              </w:rPr>
              <w:t>289,062</w:t>
            </w:r>
          </w:p>
        </w:tc>
        <w:tc>
          <w:tcPr>
            <w:tcW w:w="266" w:type="dxa"/>
            <w:tcBorders>
              <w:top w:val="nil"/>
              <w:left w:val="nil"/>
              <w:bottom w:val="nil"/>
              <w:right w:val="nil"/>
            </w:tcBorders>
            <w:shd w:val="clear" w:color="000000" w:fill="EEEEEE"/>
            <w:vAlign w:val="center"/>
            <w:hideMark/>
          </w:tcPr>
          <w:p w14:paraId="109F320A" w14:textId="77777777" w:rsidR="00DD76D7" w:rsidRDefault="00DD76D7">
            <w:pPr>
              <w:rPr>
                <w:color w:val="000000"/>
                <w:sz w:val="20"/>
                <w:szCs w:val="20"/>
              </w:rPr>
            </w:pPr>
            <w:r>
              <w:rPr>
                <w:color w:val="000000"/>
                <w:sz w:val="20"/>
                <w:szCs w:val="20"/>
              </w:rPr>
              <w:t> </w:t>
            </w:r>
          </w:p>
        </w:tc>
      </w:tr>
      <w:tr w:rsidR="00DD76D7" w14:paraId="7501D5CA" w14:textId="77777777" w:rsidTr="007576CB">
        <w:trPr>
          <w:trHeight w:val="299"/>
          <w:jc w:val="center"/>
        </w:trPr>
        <w:tc>
          <w:tcPr>
            <w:tcW w:w="5904" w:type="dxa"/>
            <w:tcBorders>
              <w:top w:val="nil"/>
              <w:left w:val="nil"/>
              <w:bottom w:val="nil"/>
              <w:right w:val="nil"/>
            </w:tcBorders>
            <w:shd w:val="clear" w:color="000000" w:fill="FFFFFF"/>
            <w:vAlign w:val="center"/>
            <w:hideMark/>
          </w:tcPr>
          <w:p w14:paraId="6CBC97F7" w14:textId="77777777" w:rsidR="00DD76D7" w:rsidRDefault="00DD76D7">
            <w:pPr>
              <w:ind w:firstLineChars="500" w:firstLine="1000"/>
              <w:rPr>
                <w:color w:val="000000"/>
                <w:sz w:val="20"/>
                <w:szCs w:val="20"/>
              </w:rPr>
            </w:pPr>
            <w:r>
              <w:rPr>
                <w:color w:val="000000"/>
                <w:sz w:val="20"/>
                <w:szCs w:val="20"/>
              </w:rPr>
              <w:t>Due from related party</w:t>
            </w:r>
          </w:p>
        </w:tc>
        <w:tc>
          <w:tcPr>
            <w:tcW w:w="266" w:type="dxa"/>
            <w:tcBorders>
              <w:top w:val="nil"/>
              <w:left w:val="nil"/>
              <w:bottom w:val="nil"/>
              <w:right w:val="nil"/>
            </w:tcBorders>
            <w:shd w:val="clear" w:color="000000" w:fill="FFFFFF"/>
            <w:vAlign w:val="center"/>
            <w:hideMark/>
          </w:tcPr>
          <w:p w14:paraId="1A1EC144"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28E8FBC9"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0D101CB3" w14:textId="77777777" w:rsidR="00DD76D7" w:rsidRDefault="00DD76D7">
            <w:pPr>
              <w:jc w:val="right"/>
              <w:rPr>
                <w:color w:val="000000"/>
                <w:sz w:val="20"/>
                <w:szCs w:val="20"/>
              </w:rPr>
            </w:pPr>
            <w:r>
              <w:rPr>
                <w:color w:val="000000"/>
                <w:sz w:val="20"/>
                <w:szCs w:val="20"/>
              </w:rPr>
              <w:t>4,979</w:t>
            </w:r>
          </w:p>
        </w:tc>
        <w:tc>
          <w:tcPr>
            <w:tcW w:w="266" w:type="dxa"/>
            <w:tcBorders>
              <w:top w:val="nil"/>
              <w:left w:val="nil"/>
              <w:bottom w:val="nil"/>
              <w:right w:val="nil"/>
            </w:tcBorders>
            <w:shd w:val="clear" w:color="000000" w:fill="FFFFFF"/>
            <w:vAlign w:val="center"/>
            <w:hideMark/>
          </w:tcPr>
          <w:p w14:paraId="3E29A7DD"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5F19A2E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758B34AF"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78710353" w14:textId="77777777" w:rsidR="00DD76D7" w:rsidRDefault="00DD76D7">
            <w:pPr>
              <w:jc w:val="right"/>
              <w:rPr>
                <w:color w:val="000000"/>
                <w:sz w:val="20"/>
                <w:szCs w:val="20"/>
              </w:rPr>
            </w:pPr>
            <w:r>
              <w:rPr>
                <w:color w:val="000000"/>
                <w:sz w:val="20"/>
                <w:szCs w:val="20"/>
              </w:rPr>
              <w:t>4,979</w:t>
            </w:r>
          </w:p>
        </w:tc>
        <w:tc>
          <w:tcPr>
            <w:tcW w:w="266" w:type="dxa"/>
            <w:tcBorders>
              <w:top w:val="nil"/>
              <w:left w:val="nil"/>
              <w:bottom w:val="nil"/>
              <w:right w:val="nil"/>
            </w:tcBorders>
            <w:shd w:val="clear" w:color="000000" w:fill="FFFFFF"/>
            <w:vAlign w:val="center"/>
            <w:hideMark/>
          </w:tcPr>
          <w:p w14:paraId="22997A9E" w14:textId="77777777" w:rsidR="00DD76D7" w:rsidRDefault="00DD76D7">
            <w:pPr>
              <w:rPr>
                <w:color w:val="000000"/>
                <w:sz w:val="20"/>
                <w:szCs w:val="20"/>
              </w:rPr>
            </w:pPr>
            <w:r>
              <w:rPr>
                <w:color w:val="000000"/>
                <w:sz w:val="20"/>
                <w:szCs w:val="20"/>
              </w:rPr>
              <w:t> </w:t>
            </w:r>
          </w:p>
        </w:tc>
      </w:tr>
      <w:tr w:rsidR="00DD76D7" w14:paraId="279B2D72" w14:textId="77777777" w:rsidTr="007576CB">
        <w:trPr>
          <w:trHeight w:val="299"/>
          <w:jc w:val="center"/>
        </w:trPr>
        <w:tc>
          <w:tcPr>
            <w:tcW w:w="5904" w:type="dxa"/>
            <w:tcBorders>
              <w:top w:val="nil"/>
              <w:left w:val="nil"/>
              <w:bottom w:val="nil"/>
              <w:right w:val="nil"/>
            </w:tcBorders>
            <w:shd w:val="clear" w:color="000000" w:fill="EEEEEE"/>
            <w:vAlign w:val="center"/>
            <w:hideMark/>
          </w:tcPr>
          <w:p w14:paraId="627390C7" w14:textId="77777777" w:rsidR="00DD76D7" w:rsidRDefault="00DD76D7">
            <w:pPr>
              <w:ind w:firstLineChars="500" w:firstLine="1000"/>
              <w:rPr>
                <w:color w:val="000000"/>
                <w:sz w:val="20"/>
                <w:szCs w:val="20"/>
              </w:rPr>
            </w:pPr>
            <w:r>
              <w:rPr>
                <w:color w:val="000000"/>
                <w:sz w:val="20"/>
                <w:szCs w:val="20"/>
              </w:rPr>
              <w:t>Other assets</w:t>
            </w:r>
          </w:p>
        </w:tc>
        <w:tc>
          <w:tcPr>
            <w:tcW w:w="266" w:type="dxa"/>
            <w:tcBorders>
              <w:top w:val="nil"/>
              <w:left w:val="nil"/>
              <w:bottom w:val="nil"/>
              <w:right w:val="nil"/>
            </w:tcBorders>
            <w:shd w:val="clear" w:color="000000" w:fill="EEEEEE"/>
            <w:vAlign w:val="center"/>
            <w:hideMark/>
          </w:tcPr>
          <w:p w14:paraId="06861FCD"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EEEEEE"/>
            <w:vAlign w:val="center"/>
            <w:hideMark/>
          </w:tcPr>
          <w:p w14:paraId="627EB876" w14:textId="77777777" w:rsidR="00DD76D7" w:rsidRDefault="00DD76D7">
            <w:pPr>
              <w:rPr>
                <w:color w:val="000000"/>
                <w:sz w:val="20"/>
                <w:szCs w:val="20"/>
              </w:rPr>
            </w:pPr>
            <w:r>
              <w:rPr>
                <w:color w:val="000000"/>
                <w:sz w:val="20"/>
                <w:szCs w:val="20"/>
              </w:rPr>
              <w:t> </w:t>
            </w:r>
          </w:p>
        </w:tc>
        <w:tc>
          <w:tcPr>
            <w:tcW w:w="1666" w:type="dxa"/>
            <w:tcBorders>
              <w:top w:val="nil"/>
              <w:left w:val="nil"/>
              <w:bottom w:val="single" w:sz="8" w:space="0" w:color="000000"/>
              <w:right w:val="nil"/>
            </w:tcBorders>
            <w:shd w:val="clear" w:color="000000" w:fill="EEEEEE"/>
            <w:vAlign w:val="center"/>
            <w:hideMark/>
          </w:tcPr>
          <w:p w14:paraId="32778187" w14:textId="77777777" w:rsidR="00DD76D7" w:rsidRDefault="00DD76D7">
            <w:pPr>
              <w:jc w:val="right"/>
              <w:rPr>
                <w:sz w:val="20"/>
                <w:szCs w:val="20"/>
              </w:rPr>
            </w:pPr>
            <w:r>
              <w:rPr>
                <w:sz w:val="20"/>
                <w:szCs w:val="20"/>
              </w:rPr>
              <w:t>60,403</w:t>
            </w:r>
          </w:p>
        </w:tc>
        <w:tc>
          <w:tcPr>
            <w:tcW w:w="266" w:type="dxa"/>
            <w:tcBorders>
              <w:top w:val="nil"/>
              <w:left w:val="nil"/>
              <w:bottom w:val="nil"/>
              <w:right w:val="nil"/>
            </w:tcBorders>
            <w:shd w:val="clear" w:color="000000" w:fill="EEEEEE"/>
            <w:vAlign w:val="center"/>
            <w:hideMark/>
          </w:tcPr>
          <w:p w14:paraId="2DB0D8C8"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74794818"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EEEEEE"/>
            <w:vAlign w:val="center"/>
            <w:hideMark/>
          </w:tcPr>
          <w:p w14:paraId="6BCFBFF2" w14:textId="77777777" w:rsidR="00DD76D7" w:rsidRDefault="00DD76D7">
            <w:pPr>
              <w:rPr>
                <w:color w:val="000000"/>
                <w:sz w:val="20"/>
                <w:szCs w:val="20"/>
              </w:rPr>
            </w:pPr>
            <w:r>
              <w:rPr>
                <w:color w:val="000000"/>
                <w:sz w:val="20"/>
                <w:szCs w:val="20"/>
              </w:rPr>
              <w:t> </w:t>
            </w:r>
          </w:p>
        </w:tc>
        <w:tc>
          <w:tcPr>
            <w:tcW w:w="1250" w:type="dxa"/>
            <w:tcBorders>
              <w:top w:val="nil"/>
              <w:left w:val="nil"/>
              <w:bottom w:val="single" w:sz="8" w:space="0" w:color="000000"/>
              <w:right w:val="nil"/>
            </w:tcBorders>
            <w:shd w:val="clear" w:color="000000" w:fill="EEEEEE"/>
            <w:vAlign w:val="center"/>
            <w:hideMark/>
          </w:tcPr>
          <w:p w14:paraId="1C039117" w14:textId="77777777" w:rsidR="00DD76D7" w:rsidRDefault="00DD76D7">
            <w:pPr>
              <w:jc w:val="right"/>
              <w:rPr>
                <w:sz w:val="20"/>
                <w:szCs w:val="20"/>
              </w:rPr>
            </w:pPr>
            <w:r>
              <w:rPr>
                <w:sz w:val="20"/>
                <w:szCs w:val="20"/>
              </w:rPr>
              <w:t>33,304</w:t>
            </w:r>
          </w:p>
        </w:tc>
        <w:tc>
          <w:tcPr>
            <w:tcW w:w="266" w:type="dxa"/>
            <w:tcBorders>
              <w:top w:val="nil"/>
              <w:left w:val="nil"/>
              <w:bottom w:val="nil"/>
              <w:right w:val="nil"/>
            </w:tcBorders>
            <w:shd w:val="clear" w:color="000000" w:fill="EEEEEE"/>
            <w:vAlign w:val="center"/>
            <w:hideMark/>
          </w:tcPr>
          <w:p w14:paraId="4FE1E1AB" w14:textId="77777777" w:rsidR="00DD76D7" w:rsidRDefault="00DD76D7">
            <w:pPr>
              <w:rPr>
                <w:color w:val="000000"/>
                <w:sz w:val="20"/>
                <w:szCs w:val="20"/>
              </w:rPr>
            </w:pPr>
            <w:r>
              <w:rPr>
                <w:color w:val="000000"/>
                <w:sz w:val="20"/>
                <w:szCs w:val="20"/>
              </w:rPr>
              <w:t> </w:t>
            </w:r>
          </w:p>
        </w:tc>
      </w:tr>
      <w:tr w:rsidR="00DD76D7" w14:paraId="7A0F2FF4" w14:textId="77777777" w:rsidTr="007576CB">
        <w:trPr>
          <w:trHeight w:val="299"/>
          <w:jc w:val="center"/>
        </w:trPr>
        <w:tc>
          <w:tcPr>
            <w:tcW w:w="5904" w:type="dxa"/>
            <w:tcBorders>
              <w:top w:val="nil"/>
              <w:left w:val="nil"/>
              <w:bottom w:val="nil"/>
              <w:right w:val="nil"/>
            </w:tcBorders>
            <w:shd w:val="clear" w:color="000000" w:fill="FFFFFF"/>
            <w:vAlign w:val="center"/>
            <w:hideMark/>
          </w:tcPr>
          <w:p w14:paraId="072B3D78" w14:textId="77777777" w:rsidR="00DD76D7" w:rsidRDefault="00DD76D7">
            <w:pPr>
              <w:ind w:firstLineChars="700" w:firstLine="1400"/>
              <w:rPr>
                <w:color w:val="000000"/>
                <w:sz w:val="20"/>
                <w:szCs w:val="20"/>
              </w:rPr>
            </w:pPr>
            <w:r>
              <w:rPr>
                <w:color w:val="000000"/>
                <w:sz w:val="20"/>
                <w:szCs w:val="20"/>
              </w:rPr>
              <w:t>Total assets</w:t>
            </w:r>
          </w:p>
        </w:tc>
        <w:tc>
          <w:tcPr>
            <w:tcW w:w="266" w:type="dxa"/>
            <w:tcBorders>
              <w:top w:val="nil"/>
              <w:left w:val="nil"/>
              <w:bottom w:val="nil"/>
              <w:right w:val="nil"/>
            </w:tcBorders>
            <w:shd w:val="clear" w:color="000000" w:fill="FFFFFF"/>
            <w:vAlign w:val="center"/>
            <w:hideMark/>
          </w:tcPr>
          <w:p w14:paraId="20E1C9E9" w14:textId="77777777" w:rsidR="00DD76D7" w:rsidRDefault="00DD76D7">
            <w:pPr>
              <w:rPr>
                <w:color w:val="000000"/>
                <w:sz w:val="20"/>
                <w:szCs w:val="20"/>
              </w:rPr>
            </w:pPr>
            <w:r>
              <w:rPr>
                <w:color w:val="000000"/>
                <w:sz w:val="20"/>
                <w:szCs w:val="20"/>
              </w:rPr>
              <w:t> </w:t>
            </w:r>
          </w:p>
        </w:tc>
        <w:tc>
          <w:tcPr>
            <w:tcW w:w="316" w:type="dxa"/>
            <w:tcBorders>
              <w:top w:val="nil"/>
              <w:left w:val="nil"/>
              <w:bottom w:val="double" w:sz="6" w:space="0" w:color="000000"/>
              <w:right w:val="nil"/>
            </w:tcBorders>
            <w:shd w:val="clear" w:color="000000" w:fill="FFFFFF"/>
            <w:vAlign w:val="center"/>
            <w:hideMark/>
          </w:tcPr>
          <w:p w14:paraId="110BB4A8" w14:textId="77777777" w:rsidR="00DD76D7" w:rsidRDefault="00DD76D7">
            <w:pPr>
              <w:rPr>
                <w:color w:val="000000"/>
                <w:sz w:val="20"/>
                <w:szCs w:val="20"/>
              </w:rPr>
            </w:pPr>
            <w:r>
              <w:rPr>
                <w:color w:val="000000"/>
                <w:sz w:val="20"/>
                <w:szCs w:val="20"/>
              </w:rPr>
              <w:t>$</w:t>
            </w:r>
          </w:p>
        </w:tc>
        <w:tc>
          <w:tcPr>
            <w:tcW w:w="1666" w:type="dxa"/>
            <w:tcBorders>
              <w:top w:val="nil"/>
              <w:left w:val="nil"/>
              <w:bottom w:val="double" w:sz="6" w:space="0" w:color="000000"/>
              <w:right w:val="nil"/>
            </w:tcBorders>
            <w:shd w:val="clear" w:color="000000" w:fill="FFFFFF"/>
            <w:vAlign w:val="center"/>
            <w:hideMark/>
          </w:tcPr>
          <w:p w14:paraId="091E4FAD" w14:textId="77777777" w:rsidR="00DD76D7" w:rsidRDefault="00DD76D7">
            <w:pPr>
              <w:jc w:val="right"/>
              <w:rPr>
                <w:color w:val="000000"/>
                <w:sz w:val="20"/>
                <w:szCs w:val="20"/>
              </w:rPr>
            </w:pPr>
            <w:r>
              <w:rPr>
                <w:color w:val="000000"/>
                <w:sz w:val="20"/>
                <w:szCs w:val="20"/>
              </w:rPr>
              <w:t>23,514,762</w:t>
            </w:r>
          </w:p>
        </w:tc>
        <w:tc>
          <w:tcPr>
            <w:tcW w:w="266" w:type="dxa"/>
            <w:tcBorders>
              <w:top w:val="nil"/>
              <w:left w:val="nil"/>
              <w:bottom w:val="nil"/>
              <w:right w:val="nil"/>
            </w:tcBorders>
            <w:shd w:val="clear" w:color="000000" w:fill="FFFFFF"/>
            <w:vAlign w:val="center"/>
            <w:hideMark/>
          </w:tcPr>
          <w:p w14:paraId="6AE34DA0"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2D25F2A8" w14:textId="77777777" w:rsidR="00DD76D7" w:rsidRDefault="00DD76D7">
            <w:pPr>
              <w:rPr>
                <w:color w:val="000000"/>
                <w:sz w:val="20"/>
                <w:szCs w:val="20"/>
              </w:rPr>
            </w:pPr>
            <w:r>
              <w:rPr>
                <w:color w:val="000000"/>
                <w:sz w:val="20"/>
                <w:szCs w:val="20"/>
              </w:rPr>
              <w:t> </w:t>
            </w:r>
          </w:p>
        </w:tc>
        <w:tc>
          <w:tcPr>
            <w:tcW w:w="316" w:type="dxa"/>
            <w:tcBorders>
              <w:top w:val="nil"/>
              <w:left w:val="nil"/>
              <w:bottom w:val="double" w:sz="6" w:space="0" w:color="000000"/>
              <w:right w:val="nil"/>
            </w:tcBorders>
            <w:shd w:val="clear" w:color="000000" w:fill="FFFFFF"/>
            <w:vAlign w:val="center"/>
            <w:hideMark/>
          </w:tcPr>
          <w:p w14:paraId="23DAD05A" w14:textId="77777777" w:rsidR="00DD76D7" w:rsidRDefault="00DD76D7">
            <w:pPr>
              <w:rPr>
                <w:color w:val="000000"/>
                <w:sz w:val="20"/>
                <w:szCs w:val="20"/>
              </w:rPr>
            </w:pPr>
            <w:r>
              <w:rPr>
                <w:color w:val="000000"/>
                <w:sz w:val="20"/>
                <w:szCs w:val="20"/>
              </w:rPr>
              <w:t>$</w:t>
            </w:r>
          </w:p>
        </w:tc>
        <w:tc>
          <w:tcPr>
            <w:tcW w:w="1250" w:type="dxa"/>
            <w:tcBorders>
              <w:top w:val="nil"/>
              <w:left w:val="nil"/>
              <w:bottom w:val="double" w:sz="6" w:space="0" w:color="000000"/>
              <w:right w:val="nil"/>
            </w:tcBorders>
            <w:shd w:val="clear" w:color="000000" w:fill="FFFFFF"/>
            <w:vAlign w:val="center"/>
            <w:hideMark/>
          </w:tcPr>
          <w:p w14:paraId="1C77E4D0" w14:textId="77777777" w:rsidR="00DD76D7" w:rsidRDefault="00DD76D7">
            <w:pPr>
              <w:jc w:val="right"/>
              <w:rPr>
                <w:color w:val="000000"/>
                <w:sz w:val="20"/>
                <w:szCs w:val="20"/>
              </w:rPr>
            </w:pPr>
            <w:r>
              <w:rPr>
                <w:color w:val="000000"/>
                <w:sz w:val="20"/>
                <w:szCs w:val="20"/>
              </w:rPr>
              <w:t>20,745,811</w:t>
            </w:r>
          </w:p>
        </w:tc>
        <w:tc>
          <w:tcPr>
            <w:tcW w:w="266" w:type="dxa"/>
            <w:tcBorders>
              <w:top w:val="nil"/>
              <w:left w:val="nil"/>
              <w:bottom w:val="nil"/>
              <w:right w:val="nil"/>
            </w:tcBorders>
            <w:shd w:val="clear" w:color="000000" w:fill="FFFFFF"/>
            <w:vAlign w:val="center"/>
            <w:hideMark/>
          </w:tcPr>
          <w:p w14:paraId="3E91CA6B" w14:textId="77777777" w:rsidR="00DD76D7" w:rsidRDefault="00DD76D7">
            <w:pPr>
              <w:rPr>
                <w:color w:val="000000"/>
                <w:sz w:val="20"/>
                <w:szCs w:val="20"/>
              </w:rPr>
            </w:pPr>
            <w:r>
              <w:rPr>
                <w:color w:val="000000"/>
                <w:sz w:val="20"/>
                <w:szCs w:val="20"/>
              </w:rPr>
              <w:t> </w:t>
            </w:r>
          </w:p>
        </w:tc>
      </w:tr>
      <w:tr w:rsidR="00DD76D7" w14:paraId="7EFCD294" w14:textId="77777777" w:rsidTr="007576CB">
        <w:trPr>
          <w:trHeight w:val="299"/>
          <w:jc w:val="center"/>
        </w:trPr>
        <w:tc>
          <w:tcPr>
            <w:tcW w:w="5904" w:type="dxa"/>
            <w:tcBorders>
              <w:top w:val="nil"/>
              <w:left w:val="nil"/>
              <w:bottom w:val="nil"/>
              <w:right w:val="nil"/>
            </w:tcBorders>
            <w:shd w:val="clear" w:color="000000" w:fill="EEEEEE"/>
            <w:vAlign w:val="center"/>
            <w:hideMark/>
          </w:tcPr>
          <w:p w14:paraId="33AF8F9D"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71254A21"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3E99DADC"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center"/>
            <w:hideMark/>
          </w:tcPr>
          <w:p w14:paraId="2F6E01F7"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2A4E249E"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12DF8A9B"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24D5218B"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center"/>
            <w:hideMark/>
          </w:tcPr>
          <w:p w14:paraId="1F74A50B"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58EC5EC7" w14:textId="77777777" w:rsidR="00DD76D7" w:rsidRDefault="00DD76D7">
            <w:pPr>
              <w:rPr>
                <w:color w:val="000000"/>
                <w:sz w:val="20"/>
                <w:szCs w:val="20"/>
              </w:rPr>
            </w:pPr>
            <w:r>
              <w:rPr>
                <w:color w:val="000000"/>
                <w:sz w:val="20"/>
                <w:szCs w:val="20"/>
              </w:rPr>
              <w:t> </w:t>
            </w:r>
          </w:p>
        </w:tc>
      </w:tr>
      <w:tr w:rsidR="00DD76D7" w14:paraId="6B2FD6D1" w14:textId="77777777" w:rsidTr="007576CB">
        <w:trPr>
          <w:trHeight w:val="294"/>
          <w:jc w:val="center"/>
        </w:trPr>
        <w:tc>
          <w:tcPr>
            <w:tcW w:w="5904" w:type="dxa"/>
            <w:tcBorders>
              <w:top w:val="nil"/>
              <w:left w:val="nil"/>
              <w:bottom w:val="nil"/>
              <w:right w:val="nil"/>
            </w:tcBorders>
            <w:shd w:val="clear" w:color="000000" w:fill="FFFFFF"/>
            <w:vAlign w:val="center"/>
            <w:hideMark/>
          </w:tcPr>
          <w:p w14:paraId="4427733F" w14:textId="7AF1BECF" w:rsidR="00DD76D7" w:rsidRDefault="00DD76D7">
            <w:pPr>
              <w:rPr>
                <w:b/>
                <w:bCs/>
                <w:color w:val="000000"/>
                <w:sz w:val="20"/>
                <w:szCs w:val="20"/>
              </w:rPr>
            </w:pPr>
            <w:r>
              <w:rPr>
                <w:b/>
                <w:bCs/>
                <w:color w:val="000000"/>
                <w:sz w:val="20"/>
                <w:szCs w:val="20"/>
              </w:rPr>
              <w:t>LIABILITIES, MEZZANINE EQUITY AND STOCKHOLDERS' EQUITY</w:t>
            </w:r>
          </w:p>
        </w:tc>
        <w:tc>
          <w:tcPr>
            <w:tcW w:w="266" w:type="dxa"/>
            <w:tcBorders>
              <w:top w:val="nil"/>
              <w:left w:val="nil"/>
              <w:bottom w:val="nil"/>
              <w:right w:val="nil"/>
            </w:tcBorders>
            <w:shd w:val="clear" w:color="000000" w:fill="FFFFFF"/>
            <w:vAlign w:val="center"/>
            <w:hideMark/>
          </w:tcPr>
          <w:p w14:paraId="387D1EE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3317C77B"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324C96AC"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3F3D07EC"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2365AE7F"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0EE3F5BD"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5A56FE98"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5671EA21" w14:textId="77777777" w:rsidR="00DD76D7" w:rsidRDefault="00DD76D7">
            <w:pPr>
              <w:rPr>
                <w:color w:val="000000"/>
                <w:sz w:val="20"/>
                <w:szCs w:val="20"/>
              </w:rPr>
            </w:pPr>
            <w:r>
              <w:rPr>
                <w:color w:val="000000"/>
                <w:sz w:val="20"/>
                <w:szCs w:val="20"/>
              </w:rPr>
              <w:t> </w:t>
            </w:r>
          </w:p>
        </w:tc>
      </w:tr>
      <w:tr w:rsidR="00DD76D7" w14:paraId="55938B65" w14:textId="77777777" w:rsidTr="007576CB">
        <w:trPr>
          <w:trHeight w:val="299"/>
          <w:jc w:val="center"/>
        </w:trPr>
        <w:tc>
          <w:tcPr>
            <w:tcW w:w="5904" w:type="dxa"/>
            <w:tcBorders>
              <w:top w:val="nil"/>
              <w:left w:val="nil"/>
              <w:bottom w:val="nil"/>
              <w:right w:val="nil"/>
            </w:tcBorders>
            <w:shd w:val="clear" w:color="000000" w:fill="EEEEEE"/>
            <w:vAlign w:val="center"/>
            <w:hideMark/>
          </w:tcPr>
          <w:p w14:paraId="2551002C" w14:textId="77777777" w:rsidR="00DD76D7" w:rsidRDefault="00DD76D7">
            <w:pPr>
              <w:ind w:firstLineChars="300" w:firstLine="600"/>
              <w:rPr>
                <w:color w:val="000000"/>
                <w:sz w:val="20"/>
                <w:szCs w:val="20"/>
              </w:rPr>
            </w:pPr>
            <w:r>
              <w:rPr>
                <w:color w:val="000000"/>
                <w:sz w:val="20"/>
                <w:szCs w:val="20"/>
              </w:rPr>
              <w:t>Current liabilities</w:t>
            </w:r>
          </w:p>
        </w:tc>
        <w:tc>
          <w:tcPr>
            <w:tcW w:w="266" w:type="dxa"/>
            <w:tcBorders>
              <w:top w:val="nil"/>
              <w:left w:val="nil"/>
              <w:bottom w:val="nil"/>
              <w:right w:val="nil"/>
            </w:tcBorders>
            <w:shd w:val="clear" w:color="000000" w:fill="EEEEEE"/>
            <w:vAlign w:val="center"/>
            <w:hideMark/>
          </w:tcPr>
          <w:p w14:paraId="2F804F35"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686B7912"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center"/>
            <w:hideMark/>
          </w:tcPr>
          <w:p w14:paraId="7E10990D"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5DCC8F0B"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0B98747D"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72B98A91"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center"/>
            <w:hideMark/>
          </w:tcPr>
          <w:p w14:paraId="5305CE7E"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20CF8E51" w14:textId="77777777" w:rsidR="00DD76D7" w:rsidRDefault="00DD76D7">
            <w:pPr>
              <w:rPr>
                <w:color w:val="000000"/>
                <w:sz w:val="20"/>
                <w:szCs w:val="20"/>
              </w:rPr>
            </w:pPr>
            <w:r>
              <w:rPr>
                <w:color w:val="000000"/>
                <w:sz w:val="20"/>
                <w:szCs w:val="20"/>
              </w:rPr>
              <w:t> </w:t>
            </w:r>
          </w:p>
        </w:tc>
      </w:tr>
      <w:tr w:rsidR="00DD76D7" w14:paraId="7E597C3C" w14:textId="77777777" w:rsidTr="007576CB">
        <w:trPr>
          <w:trHeight w:val="299"/>
          <w:jc w:val="center"/>
        </w:trPr>
        <w:tc>
          <w:tcPr>
            <w:tcW w:w="5904" w:type="dxa"/>
            <w:tcBorders>
              <w:top w:val="nil"/>
              <w:left w:val="nil"/>
              <w:bottom w:val="nil"/>
              <w:right w:val="nil"/>
            </w:tcBorders>
            <w:shd w:val="clear" w:color="000000" w:fill="FFFFFF"/>
            <w:vAlign w:val="center"/>
            <w:hideMark/>
          </w:tcPr>
          <w:p w14:paraId="185796F5" w14:textId="77777777" w:rsidR="00DD76D7" w:rsidRDefault="00DD76D7">
            <w:pPr>
              <w:ind w:firstLineChars="500" w:firstLine="1000"/>
              <w:rPr>
                <w:color w:val="000000"/>
                <w:sz w:val="20"/>
                <w:szCs w:val="20"/>
              </w:rPr>
            </w:pPr>
            <w:r>
              <w:rPr>
                <w:color w:val="000000"/>
                <w:sz w:val="20"/>
                <w:szCs w:val="20"/>
              </w:rPr>
              <w:t>Accounts payable and accrued expense</w:t>
            </w:r>
          </w:p>
        </w:tc>
        <w:tc>
          <w:tcPr>
            <w:tcW w:w="266" w:type="dxa"/>
            <w:tcBorders>
              <w:top w:val="nil"/>
              <w:left w:val="nil"/>
              <w:bottom w:val="nil"/>
              <w:right w:val="nil"/>
            </w:tcBorders>
            <w:shd w:val="clear" w:color="000000" w:fill="FFFFFF"/>
            <w:vAlign w:val="center"/>
            <w:hideMark/>
          </w:tcPr>
          <w:p w14:paraId="7346F2BE"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03DB56A4" w14:textId="77777777" w:rsidR="00DD76D7" w:rsidRDefault="00DD76D7">
            <w:pPr>
              <w:rPr>
                <w:color w:val="000000"/>
                <w:sz w:val="20"/>
                <w:szCs w:val="20"/>
              </w:rPr>
            </w:pPr>
            <w:r>
              <w:rPr>
                <w:color w:val="000000"/>
                <w:sz w:val="20"/>
                <w:szCs w:val="20"/>
              </w:rPr>
              <w:t>$</w:t>
            </w:r>
          </w:p>
        </w:tc>
        <w:tc>
          <w:tcPr>
            <w:tcW w:w="1666" w:type="dxa"/>
            <w:tcBorders>
              <w:top w:val="nil"/>
              <w:left w:val="nil"/>
              <w:bottom w:val="nil"/>
              <w:right w:val="nil"/>
            </w:tcBorders>
            <w:shd w:val="clear" w:color="000000" w:fill="FFFFFF"/>
            <w:vAlign w:val="center"/>
            <w:hideMark/>
          </w:tcPr>
          <w:p w14:paraId="10978F8C" w14:textId="77777777" w:rsidR="00DD76D7" w:rsidRDefault="00DD76D7">
            <w:pPr>
              <w:jc w:val="right"/>
              <w:rPr>
                <w:color w:val="000000"/>
                <w:sz w:val="20"/>
                <w:szCs w:val="20"/>
              </w:rPr>
            </w:pPr>
            <w:r>
              <w:rPr>
                <w:color w:val="000000"/>
                <w:sz w:val="20"/>
                <w:szCs w:val="20"/>
              </w:rPr>
              <w:t>1,386,412</w:t>
            </w:r>
          </w:p>
        </w:tc>
        <w:tc>
          <w:tcPr>
            <w:tcW w:w="266" w:type="dxa"/>
            <w:tcBorders>
              <w:top w:val="nil"/>
              <w:left w:val="nil"/>
              <w:bottom w:val="nil"/>
              <w:right w:val="nil"/>
            </w:tcBorders>
            <w:shd w:val="clear" w:color="000000" w:fill="FFFFFF"/>
            <w:vAlign w:val="center"/>
            <w:hideMark/>
          </w:tcPr>
          <w:p w14:paraId="216AA9A8"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13FB4390"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295BA143" w14:textId="77777777" w:rsidR="00DD76D7" w:rsidRDefault="00DD76D7">
            <w:pPr>
              <w:rPr>
                <w:color w:val="000000"/>
                <w:sz w:val="20"/>
                <w:szCs w:val="20"/>
              </w:rPr>
            </w:pPr>
            <w:r>
              <w:rPr>
                <w:color w:val="000000"/>
                <w:sz w:val="20"/>
                <w:szCs w:val="20"/>
              </w:rPr>
              <w:t>$</w:t>
            </w:r>
          </w:p>
        </w:tc>
        <w:tc>
          <w:tcPr>
            <w:tcW w:w="1250" w:type="dxa"/>
            <w:tcBorders>
              <w:top w:val="nil"/>
              <w:left w:val="nil"/>
              <w:bottom w:val="nil"/>
              <w:right w:val="nil"/>
            </w:tcBorders>
            <w:shd w:val="clear" w:color="000000" w:fill="FFFFFF"/>
            <w:vAlign w:val="center"/>
            <w:hideMark/>
          </w:tcPr>
          <w:p w14:paraId="3B4658CA" w14:textId="77777777" w:rsidR="00DD76D7" w:rsidRDefault="00DD76D7">
            <w:pPr>
              <w:jc w:val="right"/>
              <w:rPr>
                <w:color w:val="000000"/>
                <w:sz w:val="20"/>
                <w:szCs w:val="20"/>
              </w:rPr>
            </w:pPr>
            <w:r>
              <w:rPr>
                <w:color w:val="000000"/>
                <w:sz w:val="20"/>
                <w:szCs w:val="20"/>
              </w:rPr>
              <w:t>2,047,131</w:t>
            </w:r>
          </w:p>
        </w:tc>
        <w:tc>
          <w:tcPr>
            <w:tcW w:w="266" w:type="dxa"/>
            <w:tcBorders>
              <w:top w:val="nil"/>
              <w:left w:val="nil"/>
              <w:bottom w:val="nil"/>
              <w:right w:val="nil"/>
            </w:tcBorders>
            <w:shd w:val="clear" w:color="000000" w:fill="FFFFFF"/>
            <w:vAlign w:val="center"/>
            <w:hideMark/>
          </w:tcPr>
          <w:p w14:paraId="14C901DF" w14:textId="77777777" w:rsidR="00DD76D7" w:rsidRDefault="00DD76D7">
            <w:pPr>
              <w:rPr>
                <w:color w:val="000000"/>
                <w:sz w:val="20"/>
                <w:szCs w:val="20"/>
              </w:rPr>
            </w:pPr>
            <w:r>
              <w:rPr>
                <w:color w:val="000000"/>
                <w:sz w:val="20"/>
                <w:szCs w:val="20"/>
              </w:rPr>
              <w:t> </w:t>
            </w:r>
          </w:p>
        </w:tc>
      </w:tr>
      <w:tr w:rsidR="00DD76D7" w14:paraId="23D20C51" w14:textId="77777777" w:rsidTr="007576CB">
        <w:trPr>
          <w:trHeight w:val="299"/>
          <w:jc w:val="center"/>
        </w:trPr>
        <w:tc>
          <w:tcPr>
            <w:tcW w:w="5904" w:type="dxa"/>
            <w:tcBorders>
              <w:top w:val="nil"/>
              <w:left w:val="nil"/>
              <w:bottom w:val="nil"/>
              <w:right w:val="nil"/>
            </w:tcBorders>
            <w:shd w:val="clear" w:color="000000" w:fill="EEEEEE"/>
            <w:vAlign w:val="center"/>
            <w:hideMark/>
          </w:tcPr>
          <w:p w14:paraId="49FFFACA" w14:textId="77777777" w:rsidR="00DD76D7" w:rsidRDefault="00DD76D7">
            <w:pPr>
              <w:ind w:firstLineChars="500" w:firstLine="1000"/>
              <w:rPr>
                <w:color w:val="000000"/>
                <w:sz w:val="20"/>
                <w:szCs w:val="20"/>
              </w:rPr>
            </w:pPr>
            <w:r>
              <w:rPr>
                <w:color w:val="000000"/>
                <w:sz w:val="20"/>
                <w:szCs w:val="20"/>
              </w:rPr>
              <w:t>Accrued expenses - related parties</w:t>
            </w:r>
          </w:p>
        </w:tc>
        <w:tc>
          <w:tcPr>
            <w:tcW w:w="266" w:type="dxa"/>
            <w:tcBorders>
              <w:top w:val="nil"/>
              <w:left w:val="nil"/>
              <w:bottom w:val="nil"/>
              <w:right w:val="nil"/>
            </w:tcBorders>
            <w:shd w:val="clear" w:color="000000" w:fill="EEEEEE"/>
            <w:vAlign w:val="center"/>
            <w:hideMark/>
          </w:tcPr>
          <w:p w14:paraId="7C44EDEC"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7B686F11"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center"/>
            <w:hideMark/>
          </w:tcPr>
          <w:p w14:paraId="7079D470" w14:textId="77777777" w:rsidR="00DD76D7" w:rsidRDefault="00DD76D7">
            <w:pPr>
              <w:jc w:val="right"/>
              <w:rPr>
                <w:color w:val="000000"/>
                <w:sz w:val="20"/>
                <w:szCs w:val="20"/>
              </w:rPr>
            </w:pPr>
            <w:r>
              <w:rPr>
                <w:color w:val="000000"/>
                <w:sz w:val="20"/>
                <w:szCs w:val="20"/>
              </w:rPr>
              <w:t>4,353,056</w:t>
            </w:r>
          </w:p>
        </w:tc>
        <w:tc>
          <w:tcPr>
            <w:tcW w:w="266" w:type="dxa"/>
            <w:tcBorders>
              <w:top w:val="nil"/>
              <w:left w:val="nil"/>
              <w:bottom w:val="nil"/>
              <w:right w:val="nil"/>
            </w:tcBorders>
            <w:shd w:val="clear" w:color="000000" w:fill="EEEEEE"/>
            <w:vAlign w:val="center"/>
            <w:hideMark/>
          </w:tcPr>
          <w:p w14:paraId="0CD7B0DF"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49A908F1"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74C8ECA6"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center"/>
            <w:hideMark/>
          </w:tcPr>
          <w:p w14:paraId="5B2B9A1C" w14:textId="77777777" w:rsidR="00DD76D7" w:rsidRDefault="00DD76D7">
            <w:pPr>
              <w:jc w:val="right"/>
              <w:rPr>
                <w:color w:val="000000"/>
                <w:sz w:val="20"/>
                <w:szCs w:val="20"/>
              </w:rPr>
            </w:pPr>
            <w:r>
              <w:rPr>
                <w:color w:val="000000"/>
                <w:sz w:val="20"/>
                <w:szCs w:val="20"/>
              </w:rPr>
              <w:t>4,733,057</w:t>
            </w:r>
          </w:p>
        </w:tc>
        <w:tc>
          <w:tcPr>
            <w:tcW w:w="266" w:type="dxa"/>
            <w:tcBorders>
              <w:top w:val="nil"/>
              <w:left w:val="nil"/>
              <w:bottom w:val="nil"/>
              <w:right w:val="nil"/>
            </w:tcBorders>
            <w:shd w:val="clear" w:color="000000" w:fill="EEEEEE"/>
            <w:vAlign w:val="center"/>
            <w:hideMark/>
          </w:tcPr>
          <w:p w14:paraId="32C3FD1D" w14:textId="77777777" w:rsidR="00DD76D7" w:rsidRDefault="00DD76D7">
            <w:pPr>
              <w:rPr>
                <w:color w:val="000000"/>
                <w:sz w:val="20"/>
                <w:szCs w:val="20"/>
              </w:rPr>
            </w:pPr>
            <w:r>
              <w:rPr>
                <w:color w:val="000000"/>
                <w:sz w:val="20"/>
                <w:szCs w:val="20"/>
              </w:rPr>
              <w:t> </w:t>
            </w:r>
          </w:p>
        </w:tc>
      </w:tr>
      <w:tr w:rsidR="00DD76D7" w14:paraId="05C22CDF" w14:textId="77777777" w:rsidTr="007576CB">
        <w:trPr>
          <w:trHeight w:val="299"/>
          <w:jc w:val="center"/>
        </w:trPr>
        <w:tc>
          <w:tcPr>
            <w:tcW w:w="5904" w:type="dxa"/>
            <w:tcBorders>
              <w:top w:val="nil"/>
              <w:left w:val="nil"/>
              <w:bottom w:val="nil"/>
              <w:right w:val="nil"/>
            </w:tcBorders>
            <w:shd w:val="clear" w:color="000000" w:fill="FFFFFF"/>
            <w:vAlign w:val="center"/>
            <w:hideMark/>
          </w:tcPr>
          <w:p w14:paraId="4C2F3D8A" w14:textId="77777777" w:rsidR="00DD76D7" w:rsidRDefault="00DD76D7">
            <w:pPr>
              <w:ind w:firstLineChars="500" w:firstLine="1000"/>
              <w:rPr>
                <w:color w:val="000000"/>
                <w:sz w:val="20"/>
                <w:szCs w:val="20"/>
              </w:rPr>
            </w:pPr>
            <w:r>
              <w:rPr>
                <w:color w:val="000000"/>
                <w:sz w:val="20"/>
                <w:szCs w:val="20"/>
              </w:rPr>
              <w:t>Accrued interest</w:t>
            </w:r>
          </w:p>
        </w:tc>
        <w:tc>
          <w:tcPr>
            <w:tcW w:w="266" w:type="dxa"/>
            <w:tcBorders>
              <w:top w:val="nil"/>
              <w:left w:val="nil"/>
              <w:bottom w:val="nil"/>
              <w:right w:val="nil"/>
            </w:tcBorders>
            <w:shd w:val="clear" w:color="000000" w:fill="FFFFFF"/>
            <w:vAlign w:val="center"/>
            <w:hideMark/>
          </w:tcPr>
          <w:p w14:paraId="4B58C73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27DFCBB9"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4F972EE7" w14:textId="77777777" w:rsidR="00DD76D7" w:rsidRDefault="00DD76D7">
            <w:pPr>
              <w:jc w:val="right"/>
              <w:rPr>
                <w:color w:val="000000"/>
                <w:sz w:val="20"/>
                <w:szCs w:val="20"/>
              </w:rPr>
            </w:pPr>
            <w:r>
              <w:rPr>
                <w:color w:val="000000"/>
                <w:sz w:val="20"/>
                <w:szCs w:val="20"/>
              </w:rPr>
              <w:t>361,172</w:t>
            </w:r>
          </w:p>
        </w:tc>
        <w:tc>
          <w:tcPr>
            <w:tcW w:w="266" w:type="dxa"/>
            <w:tcBorders>
              <w:top w:val="nil"/>
              <w:left w:val="nil"/>
              <w:bottom w:val="nil"/>
              <w:right w:val="nil"/>
            </w:tcBorders>
            <w:shd w:val="clear" w:color="000000" w:fill="FFFFFF"/>
            <w:vAlign w:val="center"/>
            <w:hideMark/>
          </w:tcPr>
          <w:p w14:paraId="75EF44AF"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772AD592"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415046BD"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3FB68E83" w14:textId="77777777" w:rsidR="00DD76D7" w:rsidRDefault="00DD76D7">
            <w:pPr>
              <w:jc w:val="right"/>
              <w:rPr>
                <w:color w:val="000000"/>
                <w:sz w:val="20"/>
                <w:szCs w:val="20"/>
              </w:rPr>
            </w:pPr>
            <w:r>
              <w:rPr>
                <w:color w:val="000000"/>
                <w:sz w:val="20"/>
                <w:szCs w:val="20"/>
              </w:rPr>
              <w:t>620,963</w:t>
            </w:r>
          </w:p>
        </w:tc>
        <w:tc>
          <w:tcPr>
            <w:tcW w:w="266" w:type="dxa"/>
            <w:tcBorders>
              <w:top w:val="nil"/>
              <w:left w:val="nil"/>
              <w:bottom w:val="nil"/>
              <w:right w:val="nil"/>
            </w:tcBorders>
            <w:shd w:val="clear" w:color="000000" w:fill="FFFFFF"/>
            <w:vAlign w:val="center"/>
            <w:hideMark/>
          </w:tcPr>
          <w:p w14:paraId="598606DD" w14:textId="77777777" w:rsidR="00DD76D7" w:rsidRDefault="00DD76D7">
            <w:pPr>
              <w:rPr>
                <w:color w:val="000000"/>
                <w:sz w:val="20"/>
                <w:szCs w:val="20"/>
              </w:rPr>
            </w:pPr>
            <w:r>
              <w:rPr>
                <w:color w:val="000000"/>
                <w:sz w:val="20"/>
                <w:szCs w:val="20"/>
              </w:rPr>
              <w:t> </w:t>
            </w:r>
          </w:p>
        </w:tc>
      </w:tr>
      <w:tr w:rsidR="00DD76D7" w14:paraId="4E829884" w14:textId="77777777" w:rsidTr="007576CB">
        <w:trPr>
          <w:trHeight w:val="299"/>
          <w:jc w:val="center"/>
        </w:trPr>
        <w:tc>
          <w:tcPr>
            <w:tcW w:w="5904" w:type="dxa"/>
            <w:tcBorders>
              <w:top w:val="nil"/>
              <w:left w:val="nil"/>
              <w:bottom w:val="nil"/>
              <w:right w:val="nil"/>
            </w:tcBorders>
            <w:shd w:val="clear" w:color="000000" w:fill="EEEEEE"/>
            <w:vAlign w:val="center"/>
            <w:hideMark/>
          </w:tcPr>
          <w:p w14:paraId="05401FA9" w14:textId="4234CAE6" w:rsidR="00DD76D7" w:rsidRDefault="00DD76D7">
            <w:pPr>
              <w:ind w:firstLineChars="500" w:firstLine="1000"/>
              <w:rPr>
                <w:color w:val="000000"/>
                <w:sz w:val="20"/>
                <w:szCs w:val="20"/>
              </w:rPr>
            </w:pPr>
            <w:r>
              <w:rPr>
                <w:color w:val="000000"/>
                <w:sz w:val="20"/>
                <w:szCs w:val="20"/>
              </w:rPr>
              <w:t xml:space="preserve">Right of use </w:t>
            </w:r>
            <w:r w:rsidR="00D053BE">
              <w:rPr>
                <w:color w:val="000000"/>
                <w:sz w:val="20"/>
                <w:szCs w:val="20"/>
              </w:rPr>
              <w:t>–</w:t>
            </w:r>
            <w:r>
              <w:rPr>
                <w:color w:val="000000"/>
                <w:sz w:val="20"/>
                <w:szCs w:val="20"/>
              </w:rPr>
              <w:t xml:space="preserve"> </w:t>
            </w:r>
            <w:r w:rsidR="00D053BE">
              <w:rPr>
                <w:color w:val="000000"/>
                <w:sz w:val="20"/>
                <w:szCs w:val="20"/>
              </w:rPr>
              <w:t>lease liabilities</w:t>
            </w:r>
          </w:p>
        </w:tc>
        <w:tc>
          <w:tcPr>
            <w:tcW w:w="266" w:type="dxa"/>
            <w:tcBorders>
              <w:top w:val="nil"/>
              <w:left w:val="nil"/>
              <w:bottom w:val="nil"/>
              <w:right w:val="nil"/>
            </w:tcBorders>
            <w:shd w:val="clear" w:color="000000" w:fill="EEEEEE"/>
            <w:vAlign w:val="center"/>
            <w:hideMark/>
          </w:tcPr>
          <w:p w14:paraId="080B562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35F52C7A"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center"/>
            <w:hideMark/>
          </w:tcPr>
          <w:p w14:paraId="19B80609" w14:textId="77777777" w:rsidR="00DD76D7" w:rsidRDefault="00DD76D7">
            <w:pPr>
              <w:jc w:val="right"/>
              <w:rPr>
                <w:color w:val="000000"/>
                <w:sz w:val="20"/>
                <w:szCs w:val="20"/>
              </w:rPr>
            </w:pPr>
            <w:r>
              <w:rPr>
                <w:color w:val="000000"/>
                <w:sz w:val="20"/>
                <w:szCs w:val="20"/>
              </w:rPr>
              <w:t>227,606</w:t>
            </w:r>
          </w:p>
        </w:tc>
        <w:tc>
          <w:tcPr>
            <w:tcW w:w="266" w:type="dxa"/>
            <w:tcBorders>
              <w:top w:val="nil"/>
              <w:left w:val="nil"/>
              <w:bottom w:val="nil"/>
              <w:right w:val="nil"/>
            </w:tcBorders>
            <w:shd w:val="clear" w:color="000000" w:fill="EEEEEE"/>
            <w:vAlign w:val="center"/>
            <w:hideMark/>
          </w:tcPr>
          <w:p w14:paraId="43CC4636"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0EAE4F4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5023F91C"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center"/>
            <w:hideMark/>
          </w:tcPr>
          <w:p w14:paraId="0F18885B" w14:textId="77777777" w:rsidR="00DD76D7" w:rsidRDefault="00DD76D7">
            <w:pPr>
              <w:jc w:val="right"/>
              <w:rPr>
                <w:color w:val="000000"/>
                <w:sz w:val="20"/>
                <w:szCs w:val="20"/>
              </w:rPr>
            </w:pPr>
            <w:r>
              <w:rPr>
                <w:color w:val="000000"/>
                <w:sz w:val="20"/>
                <w:szCs w:val="20"/>
              </w:rPr>
              <w:t>157,669</w:t>
            </w:r>
          </w:p>
        </w:tc>
        <w:tc>
          <w:tcPr>
            <w:tcW w:w="266" w:type="dxa"/>
            <w:tcBorders>
              <w:top w:val="nil"/>
              <w:left w:val="nil"/>
              <w:bottom w:val="nil"/>
              <w:right w:val="nil"/>
            </w:tcBorders>
            <w:shd w:val="clear" w:color="000000" w:fill="EEEEEE"/>
            <w:vAlign w:val="center"/>
            <w:hideMark/>
          </w:tcPr>
          <w:p w14:paraId="3B33D517" w14:textId="77777777" w:rsidR="00DD76D7" w:rsidRDefault="00DD76D7">
            <w:pPr>
              <w:rPr>
                <w:color w:val="000000"/>
                <w:sz w:val="20"/>
                <w:szCs w:val="20"/>
              </w:rPr>
            </w:pPr>
            <w:r>
              <w:rPr>
                <w:color w:val="000000"/>
                <w:sz w:val="20"/>
                <w:szCs w:val="20"/>
              </w:rPr>
              <w:t> </w:t>
            </w:r>
          </w:p>
        </w:tc>
      </w:tr>
      <w:tr w:rsidR="00DD76D7" w14:paraId="04D94412" w14:textId="77777777" w:rsidTr="007576CB">
        <w:trPr>
          <w:trHeight w:val="299"/>
          <w:jc w:val="center"/>
        </w:trPr>
        <w:tc>
          <w:tcPr>
            <w:tcW w:w="5904" w:type="dxa"/>
            <w:tcBorders>
              <w:top w:val="nil"/>
              <w:left w:val="nil"/>
              <w:bottom w:val="nil"/>
              <w:right w:val="nil"/>
            </w:tcBorders>
            <w:shd w:val="clear" w:color="000000" w:fill="FFFFFF"/>
            <w:vAlign w:val="center"/>
            <w:hideMark/>
          </w:tcPr>
          <w:p w14:paraId="0321CC89" w14:textId="77777777" w:rsidR="00DD76D7" w:rsidRDefault="00DD76D7">
            <w:pPr>
              <w:ind w:firstLineChars="500" w:firstLine="1000"/>
              <w:rPr>
                <w:color w:val="000000"/>
                <w:sz w:val="20"/>
                <w:szCs w:val="20"/>
              </w:rPr>
            </w:pPr>
            <w:r>
              <w:rPr>
                <w:color w:val="000000"/>
                <w:sz w:val="20"/>
                <w:szCs w:val="20"/>
              </w:rPr>
              <w:t>Due to director and officer</w:t>
            </w:r>
          </w:p>
        </w:tc>
        <w:tc>
          <w:tcPr>
            <w:tcW w:w="266" w:type="dxa"/>
            <w:tcBorders>
              <w:top w:val="nil"/>
              <w:left w:val="nil"/>
              <w:bottom w:val="nil"/>
              <w:right w:val="nil"/>
            </w:tcBorders>
            <w:shd w:val="clear" w:color="000000" w:fill="FFFFFF"/>
            <w:vAlign w:val="center"/>
            <w:hideMark/>
          </w:tcPr>
          <w:p w14:paraId="42B0494F"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7FF9359D"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168AB7AE" w14:textId="77777777" w:rsidR="00DD76D7" w:rsidRDefault="00DD76D7">
            <w:pPr>
              <w:jc w:val="right"/>
              <w:rPr>
                <w:color w:val="000000"/>
                <w:sz w:val="20"/>
                <w:szCs w:val="20"/>
              </w:rPr>
            </w:pPr>
            <w:r>
              <w:rPr>
                <w:color w:val="000000"/>
                <w:sz w:val="20"/>
                <w:szCs w:val="20"/>
              </w:rPr>
              <w:t>0</w:t>
            </w:r>
          </w:p>
        </w:tc>
        <w:tc>
          <w:tcPr>
            <w:tcW w:w="266" w:type="dxa"/>
            <w:tcBorders>
              <w:top w:val="nil"/>
              <w:left w:val="nil"/>
              <w:bottom w:val="nil"/>
              <w:right w:val="nil"/>
            </w:tcBorders>
            <w:shd w:val="clear" w:color="000000" w:fill="FFFFFF"/>
            <w:vAlign w:val="center"/>
            <w:hideMark/>
          </w:tcPr>
          <w:p w14:paraId="62B55A69"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625A63EE"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40B88FFB"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037866F4" w14:textId="77777777" w:rsidR="00DD76D7" w:rsidRDefault="00DD76D7">
            <w:pPr>
              <w:jc w:val="right"/>
              <w:rPr>
                <w:color w:val="000000"/>
                <w:sz w:val="20"/>
                <w:szCs w:val="20"/>
              </w:rPr>
            </w:pPr>
            <w:r>
              <w:rPr>
                <w:color w:val="000000"/>
                <w:sz w:val="20"/>
                <w:szCs w:val="20"/>
              </w:rPr>
              <w:t>120,997</w:t>
            </w:r>
          </w:p>
        </w:tc>
        <w:tc>
          <w:tcPr>
            <w:tcW w:w="266" w:type="dxa"/>
            <w:tcBorders>
              <w:top w:val="nil"/>
              <w:left w:val="nil"/>
              <w:bottom w:val="nil"/>
              <w:right w:val="nil"/>
            </w:tcBorders>
            <w:shd w:val="clear" w:color="000000" w:fill="FFFFFF"/>
            <w:vAlign w:val="center"/>
            <w:hideMark/>
          </w:tcPr>
          <w:p w14:paraId="3D125F28" w14:textId="77777777" w:rsidR="00DD76D7" w:rsidRDefault="00DD76D7">
            <w:pPr>
              <w:rPr>
                <w:color w:val="000000"/>
                <w:sz w:val="20"/>
                <w:szCs w:val="20"/>
              </w:rPr>
            </w:pPr>
            <w:r>
              <w:rPr>
                <w:color w:val="000000"/>
                <w:sz w:val="20"/>
                <w:szCs w:val="20"/>
              </w:rPr>
              <w:t> </w:t>
            </w:r>
          </w:p>
        </w:tc>
      </w:tr>
      <w:tr w:rsidR="0003608E" w14:paraId="3C2CA843" w14:textId="77777777" w:rsidTr="0003608E">
        <w:trPr>
          <w:trHeight w:val="299"/>
          <w:jc w:val="center"/>
        </w:trPr>
        <w:tc>
          <w:tcPr>
            <w:tcW w:w="5904" w:type="dxa"/>
            <w:tcBorders>
              <w:top w:val="nil"/>
              <w:left w:val="nil"/>
              <w:bottom w:val="nil"/>
              <w:right w:val="nil"/>
            </w:tcBorders>
            <w:shd w:val="clear" w:color="000000" w:fill="EEEEEE"/>
            <w:vAlign w:val="center"/>
            <w:hideMark/>
          </w:tcPr>
          <w:p w14:paraId="1E152568" w14:textId="057D3C4D" w:rsidR="007576CB" w:rsidRDefault="007576CB" w:rsidP="007576CB">
            <w:pPr>
              <w:ind w:firstLineChars="500" w:firstLine="1000"/>
              <w:rPr>
                <w:color w:val="000000"/>
                <w:sz w:val="20"/>
                <w:szCs w:val="20"/>
              </w:rPr>
            </w:pPr>
            <w:r>
              <w:rPr>
                <w:color w:val="000000"/>
                <w:sz w:val="20"/>
                <w:szCs w:val="20"/>
              </w:rPr>
              <w:t>Notes payable – current portion</w:t>
            </w:r>
          </w:p>
        </w:tc>
        <w:tc>
          <w:tcPr>
            <w:tcW w:w="266" w:type="dxa"/>
            <w:tcBorders>
              <w:top w:val="nil"/>
              <w:left w:val="nil"/>
              <w:bottom w:val="nil"/>
              <w:right w:val="nil"/>
            </w:tcBorders>
            <w:shd w:val="clear" w:color="000000" w:fill="EEEEEE"/>
            <w:vAlign w:val="center"/>
            <w:hideMark/>
          </w:tcPr>
          <w:p w14:paraId="2C48C978" w14:textId="77777777" w:rsidR="007576CB" w:rsidRDefault="007576CB" w:rsidP="007576CB">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7F65CD64" w14:textId="77777777" w:rsidR="007576CB" w:rsidRDefault="007576CB" w:rsidP="007576CB">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bottom"/>
            <w:hideMark/>
          </w:tcPr>
          <w:p w14:paraId="7F857C7F" w14:textId="7E58A1EF" w:rsidR="007576CB" w:rsidRDefault="007576CB" w:rsidP="007576CB">
            <w:pPr>
              <w:jc w:val="right"/>
              <w:rPr>
                <w:color w:val="000000"/>
                <w:sz w:val="20"/>
                <w:szCs w:val="20"/>
              </w:rPr>
            </w:pPr>
            <w:r w:rsidRPr="007065C2">
              <w:rPr>
                <w:sz w:val="20"/>
                <w:szCs w:val="20"/>
              </w:rPr>
              <w:t>500,826</w:t>
            </w:r>
          </w:p>
        </w:tc>
        <w:tc>
          <w:tcPr>
            <w:tcW w:w="266" w:type="dxa"/>
            <w:tcBorders>
              <w:top w:val="nil"/>
              <w:left w:val="nil"/>
              <w:bottom w:val="nil"/>
              <w:right w:val="nil"/>
            </w:tcBorders>
            <w:shd w:val="clear" w:color="000000" w:fill="EEEEEE"/>
            <w:vAlign w:val="center"/>
            <w:hideMark/>
          </w:tcPr>
          <w:p w14:paraId="3F06080D" w14:textId="77777777" w:rsidR="007576CB" w:rsidRDefault="007576CB" w:rsidP="007576CB">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656FB48F" w14:textId="77777777" w:rsidR="007576CB" w:rsidRDefault="007576CB" w:rsidP="007576CB">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096EC9FD" w14:textId="77777777" w:rsidR="007576CB" w:rsidRDefault="007576CB" w:rsidP="007576CB">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bottom"/>
            <w:hideMark/>
          </w:tcPr>
          <w:p w14:paraId="7A47A1EF" w14:textId="2949397F" w:rsidR="007576CB" w:rsidRDefault="007576CB" w:rsidP="007576CB">
            <w:pPr>
              <w:jc w:val="right"/>
              <w:rPr>
                <w:color w:val="000000"/>
                <w:sz w:val="20"/>
                <w:szCs w:val="20"/>
              </w:rPr>
            </w:pPr>
            <w:r w:rsidRPr="007065C2">
              <w:rPr>
                <w:sz w:val="20"/>
                <w:szCs w:val="20"/>
              </w:rPr>
              <w:t>15,977</w:t>
            </w:r>
          </w:p>
        </w:tc>
        <w:tc>
          <w:tcPr>
            <w:tcW w:w="266" w:type="dxa"/>
            <w:tcBorders>
              <w:top w:val="nil"/>
              <w:left w:val="nil"/>
              <w:bottom w:val="nil"/>
              <w:right w:val="nil"/>
            </w:tcBorders>
            <w:shd w:val="clear" w:color="000000" w:fill="EEEEEE"/>
            <w:vAlign w:val="center"/>
            <w:hideMark/>
          </w:tcPr>
          <w:p w14:paraId="291C426A" w14:textId="77777777" w:rsidR="007576CB" w:rsidRDefault="007576CB" w:rsidP="007576CB">
            <w:pPr>
              <w:rPr>
                <w:color w:val="000000"/>
                <w:sz w:val="20"/>
                <w:szCs w:val="20"/>
              </w:rPr>
            </w:pPr>
            <w:r>
              <w:rPr>
                <w:color w:val="000000"/>
                <w:sz w:val="20"/>
                <w:szCs w:val="20"/>
              </w:rPr>
              <w:t> </w:t>
            </w:r>
          </w:p>
        </w:tc>
      </w:tr>
      <w:tr w:rsidR="0003608E" w14:paraId="001062AD" w14:textId="77777777" w:rsidTr="0003608E">
        <w:trPr>
          <w:trHeight w:val="299"/>
          <w:jc w:val="center"/>
        </w:trPr>
        <w:tc>
          <w:tcPr>
            <w:tcW w:w="5904" w:type="dxa"/>
            <w:tcBorders>
              <w:top w:val="nil"/>
              <w:left w:val="nil"/>
              <w:bottom w:val="nil"/>
              <w:right w:val="nil"/>
            </w:tcBorders>
            <w:shd w:val="clear" w:color="000000" w:fill="FFFFFF"/>
            <w:vAlign w:val="center"/>
          </w:tcPr>
          <w:p w14:paraId="02AF7A43" w14:textId="5651C1C9" w:rsidR="007576CB" w:rsidRDefault="007576CB" w:rsidP="007576CB">
            <w:pPr>
              <w:ind w:firstLineChars="500" w:firstLine="1000"/>
              <w:rPr>
                <w:color w:val="000000"/>
                <w:sz w:val="20"/>
                <w:szCs w:val="20"/>
              </w:rPr>
            </w:pPr>
            <w:r>
              <w:rPr>
                <w:color w:val="000000"/>
                <w:sz w:val="20"/>
                <w:szCs w:val="20"/>
              </w:rPr>
              <w:t>Line of credit</w:t>
            </w:r>
          </w:p>
        </w:tc>
        <w:tc>
          <w:tcPr>
            <w:tcW w:w="266" w:type="dxa"/>
            <w:tcBorders>
              <w:top w:val="nil"/>
              <w:left w:val="nil"/>
              <w:bottom w:val="nil"/>
              <w:right w:val="nil"/>
            </w:tcBorders>
            <w:shd w:val="clear" w:color="000000" w:fill="FFFFFF"/>
            <w:vAlign w:val="center"/>
          </w:tcPr>
          <w:p w14:paraId="20F201A8" w14:textId="77777777" w:rsidR="007576CB" w:rsidRDefault="007576CB" w:rsidP="007576CB">
            <w:pPr>
              <w:rPr>
                <w:color w:val="000000"/>
                <w:sz w:val="20"/>
                <w:szCs w:val="20"/>
              </w:rPr>
            </w:pPr>
          </w:p>
        </w:tc>
        <w:tc>
          <w:tcPr>
            <w:tcW w:w="316" w:type="dxa"/>
            <w:tcBorders>
              <w:top w:val="nil"/>
              <w:left w:val="nil"/>
              <w:bottom w:val="nil"/>
              <w:right w:val="nil"/>
            </w:tcBorders>
            <w:shd w:val="clear" w:color="000000" w:fill="FFFFFF"/>
            <w:vAlign w:val="center"/>
          </w:tcPr>
          <w:p w14:paraId="7F364F0A" w14:textId="77777777" w:rsidR="007576CB" w:rsidRDefault="007576CB" w:rsidP="007576CB">
            <w:pPr>
              <w:rPr>
                <w:color w:val="000000"/>
                <w:sz w:val="20"/>
                <w:szCs w:val="20"/>
              </w:rPr>
            </w:pPr>
          </w:p>
        </w:tc>
        <w:tc>
          <w:tcPr>
            <w:tcW w:w="1666" w:type="dxa"/>
            <w:tcBorders>
              <w:top w:val="nil"/>
              <w:left w:val="nil"/>
              <w:bottom w:val="nil"/>
              <w:right w:val="nil"/>
            </w:tcBorders>
            <w:shd w:val="clear" w:color="000000" w:fill="FFFFFF"/>
            <w:vAlign w:val="bottom"/>
          </w:tcPr>
          <w:p w14:paraId="61832EA3" w14:textId="58586F8B" w:rsidR="007576CB" w:rsidRDefault="007576CB" w:rsidP="007576CB">
            <w:pPr>
              <w:jc w:val="right"/>
              <w:rPr>
                <w:color w:val="000000"/>
                <w:sz w:val="20"/>
                <w:szCs w:val="20"/>
              </w:rPr>
            </w:pPr>
            <w:r w:rsidRPr="007065C2">
              <w:rPr>
                <w:sz w:val="20"/>
                <w:szCs w:val="20"/>
              </w:rPr>
              <w:t>7,468,971</w:t>
            </w:r>
          </w:p>
        </w:tc>
        <w:tc>
          <w:tcPr>
            <w:tcW w:w="266" w:type="dxa"/>
            <w:tcBorders>
              <w:top w:val="nil"/>
              <w:left w:val="nil"/>
              <w:bottom w:val="nil"/>
              <w:right w:val="nil"/>
            </w:tcBorders>
            <w:shd w:val="clear" w:color="000000" w:fill="FFFFFF"/>
            <w:vAlign w:val="center"/>
          </w:tcPr>
          <w:p w14:paraId="00A114BC" w14:textId="77777777" w:rsidR="007576CB" w:rsidRDefault="007576CB" w:rsidP="007576CB">
            <w:pPr>
              <w:rPr>
                <w:color w:val="000000"/>
                <w:sz w:val="20"/>
                <w:szCs w:val="20"/>
              </w:rPr>
            </w:pPr>
          </w:p>
        </w:tc>
        <w:tc>
          <w:tcPr>
            <w:tcW w:w="266" w:type="dxa"/>
            <w:tcBorders>
              <w:top w:val="nil"/>
              <w:left w:val="nil"/>
              <w:bottom w:val="nil"/>
              <w:right w:val="nil"/>
            </w:tcBorders>
            <w:shd w:val="clear" w:color="000000" w:fill="FFFFFF"/>
            <w:vAlign w:val="center"/>
          </w:tcPr>
          <w:p w14:paraId="3EA52AE4" w14:textId="77777777" w:rsidR="007576CB" w:rsidRDefault="007576CB" w:rsidP="007576CB">
            <w:pPr>
              <w:rPr>
                <w:color w:val="000000"/>
                <w:sz w:val="20"/>
                <w:szCs w:val="20"/>
              </w:rPr>
            </w:pPr>
          </w:p>
        </w:tc>
        <w:tc>
          <w:tcPr>
            <w:tcW w:w="316" w:type="dxa"/>
            <w:tcBorders>
              <w:top w:val="nil"/>
              <w:left w:val="nil"/>
              <w:bottom w:val="nil"/>
              <w:right w:val="nil"/>
            </w:tcBorders>
            <w:shd w:val="clear" w:color="000000" w:fill="FFFFFF"/>
            <w:vAlign w:val="center"/>
          </w:tcPr>
          <w:p w14:paraId="616B4851" w14:textId="77777777" w:rsidR="007576CB" w:rsidRDefault="007576CB" w:rsidP="007576CB">
            <w:pPr>
              <w:rPr>
                <w:color w:val="000000"/>
                <w:sz w:val="20"/>
                <w:szCs w:val="20"/>
              </w:rPr>
            </w:pPr>
          </w:p>
        </w:tc>
        <w:tc>
          <w:tcPr>
            <w:tcW w:w="1250" w:type="dxa"/>
            <w:tcBorders>
              <w:top w:val="nil"/>
              <w:left w:val="nil"/>
              <w:bottom w:val="nil"/>
              <w:right w:val="nil"/>
            </w:tcBorders>
            <w:shd w:val="clear" w:color="000000" w:fill="FFFFFF"/>
            <w:vAlign w:val="bottom"/>
          </w:tcPr>
          <w:p w14:paraId="6BC22869" w14:textId="2C8CA352" w:rsidR="007576CB" w:rsidRDefault="007576CB" w:rsidP="007576CB">
            <w:pPr>
              <w:jc w:val="right"/>
              <w:rPr>
                <w:color w:val="000000"/>
                <w:sz w:val="20"/>
                <w:szCs w:val="20"/>
              </w:rPr>
            </w:pPr>
            <w:r w:rsidRPr="007065C2">
              <w:rPr>
                <w:sz w:val="20"/>
                <w:szCs w:val="20"/>
              </w:rPr>
              <w:t>2,120,100</w:t>
            </w:r>
          </w:p>
        </w:tc>
        <w:tc>
          <w:tcPr>
            <w:tcW w:w="266" w:type="dxa"/>
            <w:tcBorders>
              <w:top w:val="nil"/>
              <w:left w:val="nil"/>
              <w:bottom w:val="nil"/>
              <w:right w:val="nil"/>
            </w:tcBorders>
            <w:shd w:val="clear" w:color="000000" w:fill="FFFFFF"/>
            <w:vAlign w:val="center"/>
          </w:tcPr>
          <w:p w14:paraId="12952DF2" w14:textId="77777777" w:rsidR="007576CB" w:rsidRDefault="007576CB" w:rsidP="007576CB">
            <w:pPr>
              <w:rPr>
                <w:color w:val="000000"/>
                <w:sz w:val="20"/>
                <w:szCs w:val="20"/>
              </w:rPr>
            </w:pPr>
          </w:p>
        </w:tc>
      </w:tr>
      <w:tr w:rsidR="00DD76D7" w14:paraId="5E997617" w14:textId="77777777" w:rsidTr="007576CB">
        <w:trPr>
          <w:trHeight w:val="299"/>
          <w:jc w:val="center"/>
        </w:trPr>
        <w:tc>
          <w:tcPr>
            <w:tcW w:w="5904" w:type="dxa"/>
            <w:tcBorders>
              <w:top w:val="nil"/>
              <w:left w:val="nil"/>
              <w:bottom w:val="nil"/>
              <w:right w:val="nil"/>
            </w:tcBorders>
            <w:shd w:val="clear" w:color="000000" w:fill="FFFFFF"/>
            <w:vAlign w:val="center"/>
            <w:hideMark/>
          </w:tcPr>
          <w:p w14:paraId="183FDE52" w14:textId="0FEB2820" w:rsidR="00DD76D7" w:rsidRDefault="00DD76D7">
            <w:pPr>
              <w:ind w:firstLineChars="500" w:firstLine="1000"/>
              <w:rPr>
                <w:color w:val="000000"/>
                <w:sz w:val="20"/>
                <w:szCs w:val="20"/>
              </w:rPr>
            </w:pPr>
            <w:r>
              <w:rPr>
                <w:color w:val="000000"/>
                <w:sz w:val="20"/>
                <w:szCs w:val="20"/>
              </w:rPr>
              <w:t>Convertible notes payable, net of debt discounts of $0 and $24,82</w:t>
            </w:r>
            <w:r w:rsidR="00401260">
              <w:rPr>
                <w:color w:val="000000"/>
                <w:sz w:val="20"/>
                <w:szCs w:val="20"/>
              </w:rPr>
              <w:t>0</w:t>
            </w:r>
            <w:r>
              <w:rPr>
                <w:color w:val="000000"/>
                <w:sz w:val="20"/>
                <w:szCs w:val="20"/>
              </w:rPr>
              <w:t>, respectively</w:t>
            </w:r>
          </w:p>
        </w:tc>
        <w:tc>
          <w:tcPr>
            <w:tcW w:w="266" w:type="dxa"/>
            <w:tcBorders>
              <w:top w:val="nil"/>
              <w:left w:val="nil"/>
              <w:bottom w:val="nil"/>
              <w:right w:val="nil"/>
            </w:tcBorders>
            <w:shd w:val="clear" w:color="000000" w:fill="FFFFFF"/>
            <w:vAlign w:val="center"/>
            <w:hideMark/>
          </w:tcPr>
          <w:p w14:paraId="6540AA4E"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7CD26D37"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2FB4D2FD" w14:textId="77777777" w:rsidR="00DD76D7" w:rsidRDefault="00DD76D7">
            <w:pPr>
              <w:jc w:val="right"/>
              <w:rPr>
                <w:color w:val="000000"/>
                <w:sz w:val="20"/>
                <w:szCs w:val="20"/>
              </w:rPr>
            </w:pPr>
            <w:r>
              <w:rPr>
                <w:color w:val="000000"/>
                <w:sz w:val="20"/>
                <w:szCs w:val="20"/>
              </w:rPr>
              <w:t>105,000</w:t>
            </w:r>
          </w:p>
        </w:tc>
        <w:tc>
          <w:tcPr>
            <w:tcW w:w="266" w:type="dxa"/>
            <w:tcBorders>
              <w:top w:val="nil"/>
              <w:left w:val="nil"/>
              <w:bottom w:val="nil"/>
              <w:right w:val="nil"/>
            </w:tcBorders>
            <w:shd w:val="clear" w:color="000000" w:fill="FFFFFF"/>
            <w:vAlign w:val="center"/>
            <w:hideMark/>
          </w:tcPr>
          <w:p w14:paraId="470EFF10"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255BE9C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5224060E"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4B09189C" w14:textId="77777777" w:rsidR="00DD76D7" w:rsidRDefault="00DD76D7">
            <w:pPr>
              <w:jc w:val="right"/>
              <w:rPr>
                <w:color w:val="000000"/>
                <w:sz w:val="20"/>
                <w:szCs w:val="20"/>
              </w:rPr>
            </w:pPr>
            <w:r>
              <w:rPr>
                <w:color w:val="000000"/>
                <w:sz w:val="20"/>
                <w:szCs w:val="20"/>
              </w:rPr>
              <w:t>3,807,030</w:t>
            </w:r>
          </w:p>
        </w:tc>
        <w:tc>
          <w:tcPr>
            <w:tcW w:w="266" w:type="dxa"/>
            <w:tcBorders>
              <w:top w:val="nil"/>
              <w:left w:val="nil"/>
              <w:bottom w:val="nil"/>
              <w:right w:val="nil"/>
            </w:tcBorders>
            <w:shd w:val="clear" w:color="000000" w:fill="FFFFFF"/>
            <w:vAlign w:val="center"/>
            <w:hideMark/>
          </w:tcPr>
          <w:p w14:paraId="3701E420" w14:textId="77777777" w:rsidR="00DD76D7" w:rsidRDefault="00DD76D7">
            <w:pPr>
              <w:rPr>
                <w:color w:val="000000"/>
                <w:sz w:val="20"/>
                <w:szCs w:val="20"/>
              </w:rPr>
            </w:pPr>
            <w:r>
              <w:rPr>
                <w:color w:val="000000"/>
                <w:sz w:val="20"/>
                <w:szCs w:val="20"/>
              </w:rPr>
              <w:t> </w:t>
            </w:r>
          </w:p>
        </w:tc>
      </w:tr>
      <w:tr w:rsidR="00DD76D7" w14:paraId="1E982C87" w14:textId="77777777" w:rsidTr="007576CB">
        <w:trPr>
          <w:trHeight w:val="299"/>
          <w:jc w:val="center"/>
        </w:trPr>
        <w:tc>
          <w:tcPr>
            <w:tcW w:w="5904" w:type="dxa"/>
            <w:tcBorders>
              <w:top w:val="nil"/>
              <w:left w:val="nil"/>
              <w:bottom w:val="nil"/>
              <w:right w:val="nil"/>
            </w:tcBorders>
            <w:shd w:val="clear" w:color="000000" w:fill="EEEEEE"/>
            <w:vAlign w:val="center"/>
            <w:hideMark/>
          </w:tcPr>
          <w:p w14:paraId="405441B9" w14:textId="77777777" w:rsidR="00DD76D7" w:rsidRDefault="00DD76D7">
            <w:pPr>
              <w:ind w:firstLineChars="500" w:firstLine="1000"/>
              <w:rPr>
                <w:color w:val="000000"/>
                <w:sz w:val="20"/>
                <w:szCs w:val="20"/>
              </w:rPr>
            </w:pPr>
            <w:r>
              <w:rPr>
                <w:color w:val="000000"/>
                <w:sz w:val="20"/>
                <w:szCs w:val="20"/>
              </w:rPr>
              <w:t>Net liabilities of discontinued operations</w:t>
            </w:r>
          </w:p>
        </w:tc>
        <w:tc>
          <w:tcPr>
            <w:tcW w:w="266" w:type="dxa"/>
            <w:tcBorders>
              <w:top w:val="nil"/>
              <w:left w:val="nil"/>
              <w:bottom w:val="nil"/>
              <w:right w:val="nil"/>
            </w:tcBorders>
            <w:shd w:val="clear" w:color="000000" w:fill="EEEEEE"/>
            <w:vAlign w:val="center"/>
            <w:hideMark/>
          </w:tcPr>
          <w:p w14:paraId="7B6A2939"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EEEEEE"/>
            <w:vAlign w:val="center"/>
            <w:hideMark/>
          </w:tcPr>
          <w:p w14:paraId="32BC79CD" w14:textId="77777777" w:rsidR="00DD76D7" w:rsidRDefault="00DD76D7">
            <w:pPr>
              <w:rPr>
                <w:color w:val="000000"/>
                <w:sz w:val="20"/>
                <w:szCs w:val="20"/>
              </w:rPr>
            </w:pPr>
            <w:r>
              <w:rPr>
                <w:color w:val="000000"/>
                <w:sz w:val="20"/>
                <w:szCs w:val="20"/>
              </w:rPr>
              <w:t> </w:t>
            </w:r>
          </w:p>
        </w:tc>
        <w:tc>
          <w:tcPr>
            <w:tcW w:w="1666" w:type="dxa"/>
            <w:tcBorders>
              <w:top w:val="nil"/>
              <w:left w:val="nil"/>
              <w:bottom w:val="single" w:sz="8" w:space="0" w:color="000000"/>
              <w:right w:val="nil"/>
            </w:tcBorders>
            <w:shd w:val="clear" w:color="000000" w:fill="EEEEEE"/>
            <w:vAlign w:val="center"/>
            <w:hideMark/>
          </w:tcPr>
          <w:p w14:paraId="03997E53" w14:textId="77777777" w:rsidR="00DD76D7" w:rsidRDefault="00DD76D7">
            <w:pPr>
              <w:jc w:val="right"/>
              <w:rPr>
                <w:color w:val="000000"/>
                <w:sz w:val="20"/>
                <w:szCs w:val="20"/>
              </w:rPr>
            </w:pPr>
            <w:r>
              <w:rPr>
                <w:color w:val="000000"/>
                <w:sz w:val="20"/>
                <w:szCs w:val="20"/>
              </w:rPr>
              <w:t>237,643</w:t>
            </w:r>
          </w:p>
        </w:tc>
        <w:tc>
          <w:tcPr>
            <w:tcW w:w="266" w:type="dxa"/>
            <w:tcBorders>
              <w:top w:val="nil"/>
              <w:left w:val="nil"/>
              <w:bottom w:val="nil"/>
              <w:right w:val="nil"/>
            </w:tcBorders>
            <w:shd w:val="clear" w:color="000000" w:fill="EEEEEE"/>
            <w:vAlign w:val="center"/>
            <w:hideMark/>
          </w:tcPr>
          <w:p w14:paraId="328FE941"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55F437CE"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EEEEEE"/>
            <w:vAlign w:val="center"/>
            <w:hideMark/>
          </w:tcPr>
          <w:p w14:paraId="150DC7D5" w14:textId="77777777" w:rsidR="00DD76D7" w:rsidRDefault="00DD76D7">
            <w:pPr>
              <w:rPr>
                <w:color w:val="000000"/>
                <w:sz w:val="20"/>
                <w:szCs w:val="20"/>
              </w:rPr>
            </w:pPr>
            <w:r>
              <w:rPr>
                <w:color w:val="000000"/>
                <w:sz w:val="20"/>
                <w:szCs w:val="20"/>
              </w:rPr>
              <w:t> </w:t>
            </w:r>
          </w:p>
        </w:tc>
        <w:tc>
          <w:tcPr>
            <w:tcW w:w="1250" w:type="dxa"/>
            <w:tcBorders>
              <w:top w:val="nil"/>
              <w:left w:val="nil"/>
              <w:bottom w:val="single" w:sz="8" w:space="0" w:color="000000"/>
              <w:right w:val="nil"/>
            </w:tcBorders>
            <w:shd w:val="clear" w:color="000000" w:fill="EEEEEE"/>
            <w:vAlign w:val="center"/>
            <w:hideMark/>
          </w:tcPr>
          <w:p w14:paraId="4CB802BB" w14:textId="77777777" w:rsidR="00DD76D7" w:rsidRDefault="00DD76D7">
            <w:pPr>
              <w:jc w:val="right"/>
              <w:rPr>
                <w:color w:val="000000"/>
                <w:sz w:val="20"/>
                <w:szCs w:val="20"/>
              </w:rPr>
            </w:pPr>
            <w:r>
              <w:rPr>
                <w:color w:val="000000"/>
                <w:sz w:val="20"/>
                <w:szCs w:val="20"/>
              </w:rPr>
              <w:t>237,643</w:t>
            </w:r>
          </w:p>
        </w:tc>
        <w:tc>
          <w:tcPr>
            <w:tcW w:w="266" w:type="dxa"/>
            <w:tcBorders>
              <w:top w:val="nil"/>
              <w:left w:val="nil"/>
              <w:bottom w:val="nil"/>
              <w:right w:val="nil"/>
            </w:tcBorders>
            <w:shd w:val="clear" w:color="000000" w:fill="EEEEEE"/>
            <w:vAlign w:val="center"/>
            <w:hideMark/>
          </w:tcPr>
          <w:p w14:paraId="4A4D9D4B" w14:textId="77777777" w:rsidR="00DD76D7" w:rsidRDefault="00DD76D7">
            <w:pPr>
              <w:rPr>
                <w:color w:val="000000"/>
                <w:sz w:val="20"/>
                <w:szCs w:val="20"/>
              </w:rPr>
            </w:pPr>
            <w:r>
              <w:rPr>
                <w:color w:val="000000"/>
                <w:sz w:val="20"/>
                <w:szCs w:val="20"/>
              </w:rPr>
              <w:t> </w:t>
            </w:r>
          </w:p>
        </w:tc>
      </w:tr>
      <w:tr w:rsidR="00DD76D7" w14:paraId="01D90CE2" w14:textId="77777777" w:rsidTr="007576CB">
        <w:trPr>
          <w:trHeight w:val="299"/>
          <w:jc w:val="center"/>
        </w:trPr>
        <w:tc>
          <w:tcPr>
            <w:tcW w:w="5904" w:type="dxa"/>
            <w:tcBorders>
              <w:top w:val="nil"/>
              <w:left w:val="nil"/>
              <w:bottom w:val="nil"/>
              <w:right w:val="nil"/>
            </w:tcBorders>
            <w:shd w:val="clear" w:color="000000" w:fill="FFFFFF"/>
            <w:vAlign w:val="center"/>
            <w:hideMark/>
          </w:tcPr>
          <w:p w14:paraId="4EF0E832" w14:textId="77777777" w:rsidR="00DD76D7" w:rsidRDefault="00DD76D7">
            <w:pPr>
              <w:ind w:firstLineChars="700" w:firstLine="1400"/>
              <w:rPr>
                <w:color w:val="000000"/>
                <w:sz w:val="20"/>
                <w:szCs w:val="20"/>
              </w:rPr>
            </w:pPr>
            <w:r>
              <w:rPr>
                <w:color w:val="000000"/>
                <w:sz w:val="20"/>
                <w:szCs w:val="20"/>
              </w:rPr>
              <w:t>Total current liabilities</w:t>
            </w:r>
          </w:p>
        </w:tc>
        <w:tc>
          <w:tcPr>
            <w:tcW w:w="266" w:type="dxa"/>
            <w:tcBorders>
              <w:top w:val="nil"/>
              <w:left w:val="nil"/>
              <w:bottom w:val="nil"/>
              <w:right w:val="nil"/>
            </w:tcBorders>
            <w:shd w:val="clear" w:color="000000" w:fill="FFFFFF"/>
            <w:vAlign w:val="center"/>
            <w:hideMark/>
          </w:tcPr>
          <w:p w14:paraId="0B08A600"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FFFFFF"/>
            <w:vAlign w:val="center"/>
            <w:hideMark/>
          </w:tcPr>
          <w:p w14:paraId="65D50DB0" w14:textId="77777777" w:rsidR="00DD76D7" w:rsidRDefault="00DD76D7">
            <w:pPr>
              <w:rPr>
                <w:color w:val="000000"/>
                <w:sz w:val="20"/>
                <w:szCs w:val="20"/>
              </w:rPr>
            </w:pPr>
            <w:r>
              <w:rPr>
                <w:color w:val="000000"/>
                <w:sz w:val="20"/>
                <w:szCs w:val="20"/>
              </w:rPr>
              <w:t> </w:t>
            </w:r>
          </w:p>
        </w:tc>
        <w:tc>
          <w:tcPr>
            <w:tcW w:w="1666" w:type="dxa"/>
            <w:tcBorders>
              <w:top w:val="nil"/>
              <w:left w:val="nil"/>
              <w:bottom w:val="single" w:sz="8" w:space="0" w:color="000000"/>
              <w:right w:val="nil"/>
            </w:tcBorders>
            <w:shd w:val="clear" w:color="000000" w:fill="FFFFFF"/>
            <w:vAlign w:val="center"/>
            <w:hideMark/>
          </w:tcPr>
          <w:p w14:paraId="397B01EA" w14:textId="77777777" w:rsidR="00DD76D7" w:rsidRDefault="00DD76D7">
            <w:pPr>
              <w:jc w:val="right"/>
              <w:rPr>
                <w:color w:val="000000"/>
                <w:sz w:val="20"/>
                <w:szCs w:val="20"/>
              </w:rPr>
            </w:pPr>
            <w:r>
              <w:rPr>
                <w:color w:val="000000"/>
                <w:sz w:val="20"/>
                <w:szCs w:val="20"/>
              </w:rPr>
              <w:t>14,640,686</w:t>
            </w:r>
          </w:p>
        </w:tc>
        <w:tc>
          <w:tcPr>
            <w:tcW w:w="266" w:type="dxa"/>
            <w:tcBorders>
              <w:top w:val="nil"/>
              <w:left w:val="nil"/>
              <w:bottom w:val="nil"/>
              <w:right w:val="nil"/>
            </w:tcBorders>
            <w:shd w:val="clear" w:color="000000" w:fill="FFFFFF"/>
            <w:vAlign w:val="center"/>
            <w:hideMark/>
          </w:tcPr>
          <w:p w14:paraId="3F0533D7"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45A2A409"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FFFFFF"/>
            <w:vAlign w:val="center"/>
            <w:hideMark/>
          </w:tcPr>
          <w:p w14:paraId="0B7BBA73" w14:textId="77777777" w:rsidR="00DD76D7" w:rsidRDefault="00DD76D7">
            <w:pPr>
              <w:rPr>
                <w:color w:val="000000"/>
                <w:sz w:val="20"/>
                <w:szCs w:val="20"/>
              </w:rPr>
            </w:pPr>
            <w:r>
              <w:rPr>
                <w:color w:val="000000"/>
                <w:sz w:val="20"/>
                <w:szCs w:val="20"/>
              </w:rPr>
              <w:t> </w:t>
            </w:r>
          </w:p>
        </w:tc>
        <w:tc>
          <w:tcPr>
            <w:tcW w:w="1250" w:type="dxa"/>
            <w:tcBorders>
              <w:top w:val="nil"/>
              <w:left w:val="nil"/>
              <w:bottom w:val="single" w:sz="8" w:space="0" w:color="000000"/>
              <w:right w:val="nil"/>
            </w:tcBorders>
            <w:shd w:val="clear" w:color="000000" w:fill="FFFFFF"/>
            <w:vAlign w:val="center"/>
            <w:hideMark/>
          </w:tcPr>
          <w:p w14:paraId="24AC84B4" w14:textId="2E633A72" w:rsidR="00DD76D7" w:rsidRDefault="00DD76D7">
            <w:pPr>
              <w:jc w:val="right"/>
              <w:rPr>
                <w:color w:val="000000"/>
                <w:sz w:val="20"/>
                <w:szCs w:val="20"/>
              </w:rPr>
            </w:pPr>
            <w:r>
              <w:rPr>
                <w:color w:val="000000"/>
                <w:sz w:val="20"/>
                <w:szCs w:val="20"/>
              </w:rPr>
              <w:t>13,860,567</w:t>
            </w:r>
          </w:p>
        </w:tc>
        <w:tc>
          <w:tcPr>
            <w:tcW w:w="266" w:type="dxa"/>
            <w:tcBorders>
              <w:top w:val="nil"/>
              <w:left w:val="nil"/>
              <w:bottom w:val="nil"/>
              <w:right w:val="nil"/>
            </w:tcBorders>
            <w:shd w:val="clear" w:color="000000" w:fill="FFFFFF"/>
            <w:vAlign w:val="center"/>
            <w:hideMark/>
          </w:tcPr>
          <w:p w14:paraId="096BA657" w14:textId="77777777" w:rsidR="00DD76D7" w:rsidRDefault="00DD76D7">
            <w:pPr>
              <w:rPr>
                <w:color w:val="000000"/>
                <w:sz w:val="20"/>
                <w:szCs w:val="20"/>
              </w:rPr>
            </w:pPr>
            <w:r>
              <w:rPr>
                <w:color w:val="000000"/>
                <w:sz w:val="20"/>
                <w:szCs w:val="20"/>
              </w:rPr>
              <w:t> </w:t>
            </w:r>
          </w:p>
        </w:tc>
      </w:tr>
      <w:tr w:rsidR="00DD76D7" w14:paraId="72E3545B" w14:textId="77777777" w:rsidTr="007576CB">
        <w:trPr>
          <w:trHeight w:val="299"/>
          <w:jc w:val="center"/>
        </w:trPr>
        <w:tc>
          <w:tcPr>
            <w:tcW w:w="5904" w:type="dxa"/>
            <w:tcBorders>
              <w:top w:val="nil"/>
              <w:left w:val="nil"/>
              <w:bottom w:val="nil"/>
              <w:right w:val="nil"/>
            </w:tcBorders>
            <w:shd w:val="clear" w:color="000000" w:fill="EEEEEE"/>
            <w:vAlign w:val="center"/>
            <w:hideMark/>
          </w:tcPr>
          <w:p w14:paraId="7ECFF332"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0AB1AEBE"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5D8976E1"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center"/>
            <w:hideMark/>
          </w:tcPr>
          <w:p w14:paraId="7DA276FE"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5CBBE5A2"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2F655F54"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5F06ED6F"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center"/>
            <w:hideMark/>
          </w:tcPr>
          <w:p w14:paraId="27CFA5F3"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641E20F5" w14:textId="77777777" w:rsidR="00DD76D7" w:rsidRDefault="00DD76D7">
            <w:pPr>
              <w:rPr>
                <w:color w:val="000000"/>
                <w:sz w:val="20"/>
                <w:szCs w:val="20"/>
              </w:rPr>
            </w:pPr>
            <w:r>
              <w:rPr>
                <w:color w:val="000000"/>
                <w:sz w:val="20"/>
                <w:szCs w:val="20"/>
              </w:rPr>
              <w:t> </w:t>
            </w:r>
          </w:p>
        </w:tc>
      </w:tr>
      <w:tr w:rsidR="00DD76D7" w14:paraId="20822858" w14:textId="77777777" w:rsidTr="007576CB">
        <w:trPr>
          <w:trHeight w:val="299"/>
          <w:jc w:val="center"/>
        </w:trPr>
        <w:tc>
          <w:tcPr>
            <w:tcW w:w="5904" w:type="dxa"/>
            <w:tcBorders>
              <w:top w:val="nil"/>
              <w:left w:val="nil"/>
              <w:bottom w:val="nil"/>
              <w:right w:val="nil"/>
            </w:tcBorders>
            <w:shd w:val="clear" w:color="000000" w:fill="FFFFFF"/>
            <w:vAlign w:val="center"/>
            <w:hideMark/>
          </w:tcPr>
          <w:p w14:paraId="162822D8" w14:textId="77777777" w:rsidR="00DD76D7" w:rsidRDefault="00DD76D7">
            <w:pPr>
              <w:ind w:firstLineChars="300" w:firstLine="600"/>
              <w:rPr>
                <w:color w:val="000000"/>
                <w:sz w:val="20"/>
                <w:szCs w:val="20"/>
              </w:rPr>
            </w:pPr>
            <w:r>
              <w:rPr>
                <w:color w:val="000000"/>
                <w:sz w:val="20"/>
                <w:szCs w:val="20"/>
              </w:rPr>
              <w:t>Other liabilities</w:t>
            </w:r>
          </w:p>
        </w:tc>
        <w:tc>
          <w:tcPr>
            <w:tcW w:w="266" w:type="dxa"/>
            <w:tcBorders>
              <w:top w:val="nil"/>
              <w:left w:val="nil"/>
              <w:bottom w:val="nil"/>
              <w:right w:val="nil"/>
            </w:tcBorders>
            <w:shd w:val="clear" w:color="000000" w:fill="FFFFFF"/>
            <w:vAlign w:val="center"/>
            <w:hideMark/>
          </w:tcPr>
          <w:p w14:paraId="1CCD6EA5"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101A6FEF"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6144DBF2"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29B6AEA1"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6056168D"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61AC04AD"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1F3C3871"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644E077D" w14:textId="77777777" w:rsidR="00DD76D7" w:rsidRDefault="00DD76D7">
            <w:pPr>
              <w:rPr>
                <w:color w:val="000000"/>
                <w:sz w:val="20"/>
                <w:szCs w:val="20"/>
              </w:rPr>
            </w:pPr>
            <w:r>
              <w:rPr>
                <w:color w:val="000000"/>
                <w:sz w:val="20"/>
                <w:szCs w:val="20"/>
              </w:rPr>
              <w:t> </w:t>
            </w:r>
          </w:p>
        </w:tc>
      </w:tr>
      <w:tr w:rsidR="00DD76D7" w14:paraId="2648D1C0" w14:textId="77777777" w:rsidTr="007576CB">
        <w:trPr>
          <w:trHeight w:val="299"/>
          <w:jc w:val="center"/>
        </w:trPr>
        <w:tc>
          <w:tcPr>
            <w:tcW w:w="5904" w:type="dxa"/>
            <w:tcBorders>
              <w:top w:val="nil"/>
              <w:left w:val="nil"/>
              <w:bottom w:val="nil"/>
              <w:right w:val="nil"/>
            </w:tcBorders>
            <w:shd w:val="clear" w:color="000000" w:fill="EEEEEE"/>
            <w:vAlign w:val="center"/>
            <w:hideMark/>
          </w:tcPr>
          <w:p w14:paraId="3C527AF5" w14:textId="77777777" w:rsidR="00DD76D7" w:rsidRDefault="00DD76D7">
            <w:pPr>
              <w:ind w:firstLineChars="500" w:firstLine="1000"/>
              <w:rPr>
                <w:color w:val="000000"/>
                <w:sz w:val="20"/>
                <w:szCs w:val="20"/>
              </w:rPr>
            </w:pPr>
            <w:r>
              <w:rPr>
                <w:color w:val="000000"/>
                <w:sz w:val="20"/>
                <w:szCs w:val="20"/>
              </w:rPr>
              <w:t>Notes payable</w:t>
            </w:r>
          </w:p>
        </w:tc>
        <w:tc>
          <w:tcPr>
            <w:tcW w:w="266" w:type="dxa"/>
            <w:tcBorders>
              <w:top w:val="nil"/>
              <w:left w:val="nil"/>
              <w:bottom w:val="nil"/>
              <w:right w:val="nil"/>
            </w:tcBorders>
            <w:shd w:val="clear" w:color="000000" w:fill="EEEEEE"/>
            <w:vAlign w:val="center"/>
            <w:hideMark/>
          </w:tcPr>
          <w:p w14:paraId="4343CB51"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1ADBB2C0"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center"/>
            <w:hideMark/>
          </w:tcPr>
          <w:p w14:paraId="79653ECC" w14:textId="77777777" w:rsidR="00DD76D7" w:rsidRDefault="00DD76D7">
            <w:pPr>
              <w:jc w:val="right"/>
              <w:rPr>
                <w:color w:val="000000"/>
                <w:sz w:val="20"/>
                <w:szCs w:val="20"/>
              </w:rPr>
            </w:pPr>
            <w:r>
              <w:rPr>
                <w:color w:val="000000"/>
                <w:sz w:val="20"/>
                <w:szCs w:val="20"/>
              </w:rPr>
              <w:t>140,272</w:t>
            </w:r>
          </w:p>
        </w:tc>
        <w:tc>
          <w:tcPr>
            <w:tcW w:w="266" w:type="dxa"/>
            <w:tcBorders>
              <w:top w:val="nil"/>
              <w:left w:val="nil"/>
              <w:bottom w:val="nil"/>
              <w:right w:val="nil"/>
            </w:tcBorders>
            <w:shd w:val="clear" w:color="000000" w:fill="EEEEEE"/>
            <w:vAlign w:val="center"/>
            <w:hideMark/>
          </w:tcPr>
          <w:p w14:paraId="3C270A27"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40BD3F2D"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372D865A"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center"/>
            <w:hideMark/>
          </w:tcPr>
          <w:p w14:paraId="6887FED6" w14:textId="77777777" w:rsidR="00DD76D7" w:rsidRDefault="00DD76D7">
            <w:pPr>
              <w:jc w:val="right"/>
              <w:rPr>
                <w:color w:val="000000"/>
                <w:sz w:val="20"/>
                <w:szCs w:val="20"/>
              </w:rPr>
            </w:pPr>
            <w:r>
              <w:rPr>
                <w:color w:val="000000"/>
                <w:sz w:val="20"/>
                <w:szCs w:val="20"/>
              </w:rPr>
              <w:t>144,666</w:t>
            </w:r>
          </w:p>
        </w:tc>
        <w:tc>
          <w:tcPr>
            <w:tcW w:w="266" w:type="dxa"/>
            <w:tcBorders>
              <w:top w:val="nil"/>
              <w:left w:val="nil"/>
              <w:bottom w:val="nil"/>
              <w:right w:val="nil"/>
            </w:tcBorders>
            <w:shd w:val="clear" w:color="000000" w:fill="EEEEEE"/>
            <w:vAlign w:val="center"/>
            <w:hideMark/>
          </w:tcPr>
          <w:p w14:paraId="44485745" w14:textId="77777777" w:rsidR="00DD76D7" w:rsidRDefault="00DD76D7">
            <w:pPr>
              <w:rPr>
                <w:color w:val="000000"/>
                <w:sz w:val="20"/>
                <w:szCs w:val="20"/>
              </w:rPr>
            </w:pPr>
            <w:r>
              <w:rPr>
                <w:color w:val="000000"/>
                <w:sz w:val="20"/>
                <w:szCs w:val="20"/>
              </w:rPr>
              <w:t> </w:t>
            </w:r>
          </w:p>
        </w:tc>
      </w:tr>
      <w:tr w:rsidR="00DD76D7" w14:paraId="05742359" w14:textId="77777777" w:rsidTr="007576CB">
        <w:trPr>
          <w:trHeight w:val="299"/>
          <w:jc w:val="center"/>
        </w:trPr>
        <w:tc>
          <w:tcPr>
            <w:tcW w:w="5904" w:type="dxa"/>
            <w:tcBorders>
              <w:top w:val="nil"/>
              <w:left w:val="nil"/>
              <w:bottom w:val="nil"/>
              <w:right w:val="nil"/>
            </w:tcBorders>
            <w:shd w:val="clear" w:color="000000" w:fill="FFFFFF"/>
            <w:vAlign w:val="center"/>
            <w:hideMark/>
          </w:tcPr>
          <w:p w14:paraId="52A38ADD" w14:textId="77777777" w:rsidR="00DD76D7" w:rsidRDefault="00DD76D7">
            <w:pPr>
              <w:ind w:firstLineChars="500" w:firstLine="1000"/>
              <w:rPr>
                <w:color w:val="000000"/>
                <w:sz w:val="20"/>
                <w:szCs w:val="20"/>
              </w:rPr>
            </w:pPr>
            <w:r>
              <w:rPr>
                <w:color w:val="000000"/>
                <w:sz w:val="20"/>
                <w:szCs w:val="20"/>
              </w:rPr>
              <w:t>Operating lease liability – long term</w:t>
            </w:r>
          </w:p>
        </w:tc>
        <w:tc>
          <w:tcPr>
            <w:tcW w:w="266" w:type="dxa"/>
            <w:tcBorders>
              <w:top w:val="nil"/>
              <w:left w:val="nil"/>
              <w:bottom w:val="nil"/>
              <w:right w:val="nil"/>
            </w:tcBorders>
            <w:shd w:val="clear" w:color="000000" w:fill="FFFFFF"/>
            <w:vAlign w:val="center"/>
            <w:hideMark/>
          </w:tcPr>
          <w:p w14:paraId="67133180"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FFFFFF"/>
            <w:vAlign w:val="center"/>
            <w:hideMark/>
          </w:tcPr>
          <w:p w14:paraId="665EE6F2" w14:textId="77777777" w:rsidR="00DD76D7" w:rsidRDefault="00DD76D7">
            <w:pPr>
              <w:rPr>
                <w:color w:val="000000"/>
                <w:sz w:val="20"/>
                <w:szCs w:val="20"/>
              </w:rPr>
            </w:pPr>
            <w:r>
              <w:rPr>
                <w:color w:val="000000"/>
                <w:sz w:val="20"/>
                <w:szCs w:val="20"/>
              </w:rPr>
              <w:t> </w:t>
            </w:r>
          </w:p>
        </w:tc>
        <w:tc>
          <w:tcPr>
            <w:tcW w:w="1666" w:type="dxa"/>
            <w:tcBorders>
              <w:top w:val="nil"/>
              <w:left w:val="nil"/>
              <w:bottom w:val="single" w:sz="8" w:space="0" w:color="000000"/>
              <w:right w:val="nil"/>
            </w:tcBorders>
            <w:shd w:val="clear" w:color="000000" w:fill="FFFFFF"/>
            <w:vAlign w:val="center"/>
            <w:hideMark/>
          </w:tcPr>
          <w:p w14:paraId="61CEBDE2" w14:textId="77777777" w:rsidR="00DD76D7" w:rsidRDefault="00DD76D7">
            <w:pPr>
              <w:jc w:val="right"/>
              <w:rPr>
                <w:color w:val="000000"/>
                <w:sz w:val="20"/>
                <w:szCs w:val="20"/>
              </w:rPr>
            </w:pPr>
            <w:r>
              <w:rPr>
                <w:color w:val="000000"/>
                <w:sz w:val="20"/>
                <w:szCs w:val="20"/>
              </w:rPr>
              <w:t>236,853</w:t>
            </w:r>
          </w:p>
        </w:tc>
        <w:tc>
          <w:tcPr>
            <w:tcW w:w="266" w:type="dxa"/>
            <w:tcBorders>
              <w:top w:val="nil"/>
              <w:left w:val="nil"/>
              <w:bottom w:val="nil"/>
              <w:right w:val="nil"/>
            </w:tcBorders>
            <w:shd w:val="clear" w:color="000000" w:fill="FFFFFF"/>
            <w:vAlign w:val="center"/>
            <w:hideMark/>
          </w:tcPr>
          <w:p w14:paraId="53577D7D"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5E75FDF3"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FFFFFF"/>
            <w:vAlign w:val="center"/>
            <w:hideMark/>
          </w:tcPr>
          <w:p w14:paraId="6F9C2F70" w14:textId="77777777" w:rsidR="00DD76D7" w:rsidRDefault="00DD76D7">
            <w:pPr>
              <w:rPr>
                <w:color w:val="000000"/>
                <w:sz w:val="20"/>
                <w:szCs w:val="20"/>
              </w:rPr>
            </w:pPr>
            <w:r>
              <w:rPr>
                <w:color w:val="000000"/>
                <w:sz w:val="20"/>
                <w:szCs w:val="20"/>
              </w:rPr>
              <w:t> </w:t>
            </w:r>
          </w:p>
        </w:tc>
        <w:tc>
          <w:tcPr>
            <w:tcW w:w="1250" w:type="dxa"/>
            <w:tcBorders>
              <w:top w:val="nil"/>
              <w:left w:val="nil"/>
              <w:bottom w:val="single" w:sz="8" w:space="0" w:color="000000"/>
              <w:right w:val="nil"/>
            </w:tcBorders>
            <w:shd w:val="clear" w:color="000000" w:fill="FFFFFF"/>
            <w:vAlign w:val="center"/>
            <w:hideMark/>
          </w:tcPr>
          <w:p w14:paraId="55D4C58F" w14:textId="77777777" w:rsidR="00DD76D7" w:rsidRDefault="00DD76D7">
            <w:pPr>
              <w:jc w:val="right"/>
              <w:rPr>
                <w:color w:val="000000"/>
                <w:sz w:val="20"/>
                <w:szCs w:val="20"/>
              </w:rPr>
            </w:pPr>
            <w:r>
              <w:rPr>
                <w:color w:val="000000"/>
                <w:sz w:val="20"/>
                <w:szCs w:val="20"/>
              </w:rPr>
              <w:t>119,056</w:t>
            </w:r>
          </w:p>
        </w:tc>
        <w:tc>
          <w:tcPr>
            <w:tcW w:w="266" w:type="dxa"/>
            <w:tcBorders>
              <w:top w:val="nil"/>
              <w:left w:val="nil"/>
              <w:bottom w:val="nil"/>
              <w:right w:val="nil"/>
            </w:tcBorders>
            <w:shd w:val="clear" w:color="000000" w:fill="FFFFFF"/>
            <w:vAlign w:val="center"/>
            <w:hideMark/>
          </w:tcPr>
          <w:p w14:paraId="5EABF21D" w14:textId="77777777" w:rsidR="00DD76D7" w:rsidRDefault="00DD76D7">
            <w:pPr>
              <w:rPr>
                <w:color w:val="000000"/>
                <w:sz w:val="20"/>
                <w:szCs w:val="20"/>
              </w:rPr>
            </w:pPr>
            <w:r>
              <w:rPr>
                <w:color w:val="000000"/>
                <w:sz w:val="20"/>
                <w:szCs w:val="20"/>
              </w:rPr>
              <w:t> </w:t>
            </w:r>
          </w:p>
        </w:tc>
      </w:tr>
      <w:tr w:rsidR="00DD76D7" w14:paraId="01F103D0" w14:textId="77777777" w:rsidTr="007576CB">
        <w:trPr>
          <w:trHeight w:val="299"/>
          <w:jc w:val="center"/>
        </w:trPr>
        <w:tc>
          <w:tcPr>
            <w:tcW w:w="5904" w:type="dxa"/>
            <w:tcBorders>
              <w:top w:val="nil"/>
              <w:left w:val="nil"/>
              <w:bottom w:val="nil"/>
              <w:right w:val="nil"/>
            </w:tcBorders>
            <w:shd w:val="clear" w:color="000000" w:fill="EEEEEE"/>
            <w:vAlign w:val="center"/>
            <w:hideMark/>
          </w:tcPr>
          <w:p w14:paraId="537CB485" w14:textId="77777777" w:rsidR="00DD76D7" w:rsidRDefault="00DD76D7">
            <w:pPr>
              <w:ind w:firstLineChars="700" w:firstLine="1400"/>
              <w:rPr>
                <w:color w:val="000000"/>
                <w:sz w:val="20"/>
                <w:szCs w:val="20"/>
              </w:rPr>
            </w:pPr>
            <w:r>
              <w:rPr>
                <w:color w:val="000000"/>
                <w:sz w:val="20"/>
                <w:szCs w:val="20"/>
              </w:rPr>
              <w:t>Total liabilities</w:t>
            </w:r>
          </w:p>
        </w:tc>
        <w:tc>
          <w:tcPr>
            <w:tcW w:w="266" w:type="dxa"/>
            <w:tcBorders>
              <w:top w:val="nil"/>
              <w:left w:val="nil"/>
              <w:bottom w:val="nil"/>
              <w:right w:val="nil"/>
            </w:tcBorders>
            <w:shd w:val="clear" w:color="000000" w:fill="EEEEEE"/>
            <w:vAlign w:val="center"/>
            <w:hideMark/>
          </w:tcPr>
          <w:p w14:paraId="72262C14"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EEEEEE"/>
            <w:vAlign w:val="center"/>
            <w:hideMark/>
          </w:tcPr>
          <w:p w14:paraId="3D75EC55" w14:textId="77777777" w:rsidR="00DD76D7" w:rsidRDefault="00DD76D7">
            <w:pPr>
              <w:rPr>
                <w:color w:val="000000"/>
                <w:sz w:val="20"/>
                <w:szCs w:val="20"/>
              </w:rPr>
            </w:pPr>
            <w:r>
              <w:rPr>
                <w:color w:val="000000"/>
                <w:sz w:val="20"/>
                <w:szCs w:val="20"/>
              </w:rPr>
              <w:t> </w:t>
            </w:r>
          </w:p>
        </w:tc>
        <w:tc>
          <w:tcPr>
            <w:tcW w:w="1666" w:type="dxa"/>
            <w:tcBorders>
              <w:top w:val="nil"/>
              <w:left w:val="nil"/>
              <w:bottom w:val="single" w:sz="8" w:space="0" w:color="000000"/>
              <w:right w:val="nil"/>
            </w:tcBorders>
            <w:shd w:val="clear" w:color="000000" w:fill="EEEEEE"/>
            <w:vAlign w:val="center"/>
            <w:hideMark/>
          </w:tcPr>
          <w:p w14:paraId="6FF85676" w14:textId="77777777" w:rsidR="00DD76D7" w:rsidRDefault="00DD76D7">
            <w:pPr>
              <w:jc w:val="right"/>
              <w:rPr>
                <w:color w:val="000000"/>
                <w:sz w:val="20"/>
                <w:szCs w:val="20"/>
              </w:rPr>
            </w:pPr>
            <w:r>
              <w:rPr>
                <w:color w:val="000000"/>
                <w:sz w:val="20"/>
                <w:szCs w:val="20"/>
              </w:rPr>
              <w:t>15,017,811</w:t>
            </w:r>
          </w:p>
        </w:tc>
        <w:tc>
          <w:tcPr>
            <w:tcW w:w="266" w:type="dxa"/>
            <w:tcBorders>
              <w:top w:val="nil"/>
              <w:left w:val="nil"/>
              <w:bottom w:val="nil"/>
              <w:right w:val="nil"/>
            </w:tcBorders>
            <w:shd w:val="clear" w:color="000000" w:fill="EEEEEE"/>
            <w:vAlign w:val="center"/>
            <w:hideMark/>
          </w:tcPr>
          <w:p w14:paraId="2519E80D"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6DE805E0"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EEEEEE"/>
            <w:vAlign w:val="center"/>
            <w:hideMark/>
          </w:tcPr>
          <w:p w14:paraId="79364354" w14:textId="77777777" w:rsidR="00DD76D7" w:rsidRDefault="00DD76D7">
            <w:pPr>
              <w:jc w:val="right"/>
              <w:rPr>
                <w:color w:val="000000"/>
                <w:sz w:val="20"/>
                <w:szCs w:val="20"/>
              </w:rPr>
            </w:pPr>
            <w:r>
              <w:rPr>
                <w:color w:val="000000"/>
                <w:sz w:val="20"/>
                <w:szCs w:val="20"/>
              </w:rPr>
              <w:t> </w:t>
            </w:r>
          </w:p>
        </w:tc>
        <w:tc>
          <w:tcPr>
            <w:tcW w:w="1250" w:type="dxa"/>
            <w:tcBorders>
              <w:top w:val="nil"/>
              <w:left w:val="nil"/>
              <w:bottom w:val="single" w:sz="8" w:space="0" w:color="000000"/>
              <w:right w:val="nil"/>
            </w:tcBorders>
            <w:shd w:val="clear" w:color="000000" w:fill="EEEEEE"/>
            <w:vAlign w:val="center"/>
            <w:hideMark/>
          </w:tcPr>
          <w:p w14:paraId="31C1EF5E" w14:textId="77777777" w:rsidR="00DD76D7" w:rsidRDefault="00DD76D7">
            <w:pPr>
              <w:jc w:val="right"/>
              <w:rPr>
                <w:color w:val="000000"/>
                <w:sz w:val="20"/>
                <w:szCs w:val="20"/>
              </w:rPr>
            </w:pPr>
            <w:r>
              <w:rPr>
                <w:color w:val="000000"/>
                <w:sz w:val="20"/>
                <w:szCs w:val="20"/>
              </w:rPr>
              <w:t>14,124,289</w:t>
            </w:r>
          </w:p>
        </w:tc>
        <w:tc>
          <w:tcPr>
            <w:tcW w:w="266" w:type="dxa"/>
            <w:tcBorders>
              <w:top w:val="nil"/>
              <w:left w:val="nil"/>
              <w:bottom w:val="nil"/>
              <w:right w:val="nil"/>
            </w:tcBorders>
            <w:shd w:val="clear" w:color="000000" w:fill="EEEEEE"/>
            <w:vAlign w:val="center"/>
            <w:hideMark/>
          </w:tcPr>
          <w:p w14:paraId="7808BABE" w14:textId="77777777" w:rsidR="00DD76D7" w:rsidRDefault="00DD76D7">
            <w:pPr>
              <w:rPr>
                <w:color w:val="000000"/>
                <w:sz w:val="20"/>
                <w:szCs w:val="20"/>
              </w:rPr>
            </w:pPr>
            <w:r>
              <w:rPr>
                <w:color w:val="000000"/>
                <w:sz w:val="20"/>
                <w:szCs w:val="20"/>
              </w:rPr>
              <w:t> </w:t>
            </w:r>
          </w:p>
        </w:tc>
      </w:tr>
      <w:tr w:rsidR="00DD76D7" w14:paraId="7189E768" w14:textId="77777777" w:rsidTr="007576CB">
        <w:trPr>
          <w:trHeight w:val="224"/>
          <w:jc w:val="center"/>
        </w:trPr>
        <w:tc>
          <w:tcPr>
            <w:tcW w:w="5904" w:type="dxa"/>
            <w:tcBorders>
              <w:top w:val="nil"/>
              <w:left w:val="nil"/>
              <w:bottom w:val="nil"/>
              <w:right w:val="nil"/>
            </w:tcBorders>
            <w:shd w:val="clear" w:color="000000" w:fill="FFFFFF"/>
            <w:vAlign w:val="center"/>
            <w:hideMark/>
          </w:tcPr>
          <w:p w14:paraId="162BEE8C" w14:textId="77777777" w:rsidR="00DD76D7" w:rsidRDefault="00DD76D7">
            <w:pPr>
              <w:rPr>
                <w:color w:val="000000"/>
                <w:sz w:val="20"/>
                <w:szCs w:val="20"/>
              </w:rPr>
            </w:pPr>
            <w:r>
              <w:rPr>
                <w:color w:val="000000"/>
                <w:sz w:val="20"/>
                <w:szCs w:val="20"/>
              </w:rPr>
              <w:lastRenderedPageBreak/>
              <w:t> </w:t>
            </w:r>
          </w:p>
        </w:tc>
        <w:tc>
          <w:tcPr>
            <w:tcW w:w="266" w:type="dxa"/>
            <w:tcBorders>
              <w:top w:val="nil"/>
              <w:left w:val="nil"/>
              <w:bottom w:val="nil"/>
              <w:right w:val="nil"/>
            </w:tcBorders>
            <w:shd w:val="clear" w:color="000000" w:fill="FFFFFF"/>
            <w:vAlign w:val="center"/>
            <w:hideMark/>
          </w:tcPr>
          <w:p w14:paraId="2E6B3C3E"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62F2D6A9"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1921FDD2"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48130E65"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1E1C1FDF"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37FF660F"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5BFB2231"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4C5B9C59" w14:textId="77777777" w:rsidR="00DD76D7" w:rsidRDefault="00DD76D7">
            <w:pPr>
              <w:rPr>
                <w:color w:val="000000"/>
                <w:sz w:val="20"/>
                <w:szCs w:val="20"/>
              </w:rPr>
            </w:pPr>
            <w:r>
              <w:rPr>
                <w:color w:val="000000"/>
                <w:sz w:val="20"/>
                <w:szCs w:val="20"/>
              </w:rPr>
              <w:t> </w:t>
            </w:r>
          </w:p>
        </w:tc>
      </w:tr>
      <w:tr w:rsidR="00DD76D7" w14:paraId="3580807E" w14:textId="77777777" w:rsidTr="007576CB">
        <w:trPr>
          <w:trHeight w:val="299"/>
          <w:jc w:val="center"/>
        </w:trPr>
        <w:tc>
          <w:tcPr>
            <w:tcW w:w="5904" w:type="dxa"/>
            <w:tcBorders>
              <w:top w:val="nil"/>
              <w:left w:val="nil"/>
              <w:bottom w:val="nil"/>
              <w:right w:val="nil"/>
            </w:tcBorders>
            <w:shd w:val="clear" w:color="000000" w:fill="EEEEEE"/>
            <w:vAlign w:val="center"/>
            <w:hideMark/>
          </w:tcPr>
          <w:p w14:paraId="527F8242" w14:textId="77777777" w:rsidR="00DD76D7" w:rsidRDefault="00DD76D7">
            <w:pPr>
              <w:ind w:firstLineChars="300" w:firstLine="600"/>
              <w:rPr>
                <w:color w:val="000000"/>
                <w:sz w:val="20"/>
                <w:szCs w:val="20"/>
              </w:rPr>
            </w:pPr>
            <w:r>
              <w:rPr>
                <w:color w:val="000000"/>
                <w:sz w:val="20"/>
                <w:szCs w:val="20"/>
              </w:rPr>
              <w:t>Mezzanine equity</w:t>
            </w:r>
          </w:p>
        </w:tc>
        <w:tc>
          <w:tcPr>
            <w:tcW w:w="266" w:type="dxa"/>
            <w:tcBorders>
              <w:top w:val="nil"/>
              <w:left w:val="nil"/>
              <w:bottom w:val="nil"/>
              <w:right w:val="nil"/>
            </w:tcBorders>
            <w:shd w:val="clear" w:color="000000" w:fill="EEEEEE"/>
            <w:vAlign w:val="center"/>
            <w:hideMark/>
          </w:tcPr>
          <w:p w14:paraId="00B4F30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38DBE6E0"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EEEEE"/>
            <w:vAlign w:val="center"/>
            <w:hideMark/>
          </w:tcPr>
          <w:p w14:paraId="6734F3F8"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7580592B"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57E9ABEC"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EEEEE"/>
            <w:vAlign w:val="center"/>
            <w:hideMark/>
          </w:tcPr>
          <w:p w14:paraId="3A756CC1"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EEEEE"/>
            <w:vAlign w:val="center"/>
            <w:hideMark/>
          </w:tcPr>
          <w:p w14:paraId="45D9F0CB"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EEEEE"/>
            <w:vAlign w:val="center"/>
            <w:hideMark/>
          </w:tcPr>
          <w:p w14:paraId="54F77CED" w14:textId="77777777" w:rsidR="00DD76D7" w:rsidRDefault="00DD76D7">
            <w:pPr>
              <w:rPr>
                <w:color w:val="000000"/>
                <w:sz w:val="20"/>
                <w:szCs w:val="20"/>
              </w:rPr>
            </w:pPr>
            <w:r>
              <w:rPr>
                <w:color w:val="000000"/>
                <w:sz w:val="20"/>
                <w:szCs w:val="20"/>
              </w:rPr>
              <w:t> </w:t>
            </w:r>
          </w:p>
        </w:tc>
      </w:tr>
      <w:tr w:rsidR="00DD76D7" w14:paraId="475E0C7E" w14:textId="77777777" w:rsidTr="007576CB">
        <w:trPr>
          <w:trHeight w:val="628"/>
          <w:jc w:val="center"/>
        </w:trPr>
        <w:tc>
          <w:tcPr>
            <w:tcW w:w="5904" w:type="dxa"/>
            <w:tcBorders>
              <w:top w:val="nil"/>
              <w:left w:val="nil"/>
              <w:bottom w:val="nil"/>
              <w:right w:val="nil"/>
            </w:tcBorders>
            <w:shd w:val="clear" w:color="000000" w:fill="FFFFFF"/>
            <w:vAlign w:val="center"/>
            <w:hideMark/>
          </w:tcPr>
          <w:p w14:paraId="1DCE26EF" w14:textId="792F97B9" w:rsidR="00DD76D7" w:rsidRDefault="00DD76D7">
            <w:pPr>
              <w:ind w:firstLineChars="500" w:firstLine="1000"/>
              <w:rPr>
                <w:color w:val="000000"/>
                <w:sz w:val="20"/>
                <w:szCs w:val="20"/>
              </w:rPr>
            </w:pPr>
            <w:r>
              <w:rPr>
                <w:color w:val="000000"/>
                <w:sz w:val="20"/>
                <w:szCs w:val="20"/>
              </w:rPr>
              <w:t xml:space="preserve">Redeemable Series N Senior Convertible Preferred Stock - 3,000,000 shares authorized, $0.001 par value, stated value $4.00, 868,056 shares issued and outstanding at </w:t>
            </w:r>
            <w:r w:rsidR="007576CB">
              <w:rPr>
                <w:color w:val="000000"/>
                <w:sz w:val="20"/>
                <w:szCs w:val="20"/>
              </w:rPr>
              <w:t>September 30</w:t>
            </w:r>
            <w:r>
              <w:rPr>
                <w:color w:val="000000"/>
                <w:sz w:val="20"/>
                <w:szCs w:val="20"/>
              </w:rPr>
              <w:t>, 2024 and December 31, 2023</w:t>
            </w:r>
          </w:p>
        </w:tc>
        <w:tc>
          <w:tcPr>
            <w:tcW w:w="266" w:type="dxa"/>
            <w:tcBorders>
              <w:top w:val="nil"/>
              <w:left w:val="nil"/>
              <w:bottom w:val="nil"/>
              <w:right w:val="nil"/>
            </w:tcBorders>
            <w:shd w:val="clear" w:color="000000" w:fill="FFFFFF"/>
            <w:vAlign w:val="center"/>
            <w:hideMark/>
          </w:tcPr>
          <w:p w14:paraId="08B86B68"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25FD1A52"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79E795B3" w14:textId="77777777" w:rsidR="00DD76D7" w:rsidRDefault="00DD76D7">
            <w:pPr>
              <w:jc w:val="right"/>
              <w:rPr>
                <w:color w:val="000000"/>
                <w:sz w:val="20"/>
                <w:szCs w:val="20"/>
              </w:rPr>
            </w:pPr>
            <w:r>
              <w:rPr>
                <w:color w:val="000000"/>
                <w:sz w:val="20"/>
                <w:szCs w:val="20"/>
              </w:rPr>
              <w:t>3,230,023</w:t>
            </w:r>
          </w:p>
        </w:tc>
        <w:tc>
          <w:tcPr>
            <w:tcW w:w="266" w:type="dxa"/>
            <w:tcBorders>
              <w:top w:val="nil"/>
              <w:left w:val="nil"/>
              <w:bottom w:val="nil"/>
              <w:right w:val="nil"/>
            </w:tcBorders>
            <w:shd w:val="clear" w:color="000000" w:fill="FFFFFF"/>
            <w:vAlign w:val="center"/>
            <w:hideMark/>
          </w:tcPr>
          <w:p w14:paraId="4466F308"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3C864F40"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079B1FD2"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65207F66" w14:textId="77777777" w:rsidR="00DD76D7" w:rsidRDefault="00DD76D7">
            <w:pPr>
              <w:jc w:val="right"/>
              <w:rPr>
                <w:color w:val="000000"/>
                <w:sz w:val="20"/>
                <w:szCs w:val="20"/>
              </w:rPr>
            </w:pPr>
            <w:r>
              <w:rPr>
                <w:color w:val="000000"/>
                <w:sz w:val="20"/>
                <w:szCs w:val="20"/>
              </w:rPr>
              <w:t>3,891,439</w:t>
            </w:r>
          </w:p>
        </w:tc>
        <w:tc>
          <w:tcPr>
            <w:tcW w:w="266" w:type="dxa"/>
            <w:tcBorders>
              <w:top w:val="nil"/>
              <w:left w:val="nil"/>
              <w:bottom w:val="nil"/>
              <w:right w:val="nil"/>
            </w:tcBorders>
            <w:shd w:val="clear" w:color="000000" w:fill="FFFFFF"/>
            <w:vAlign w:val="center"/>
            <w:hideMark/>
          </w:tcPr>
          <w:p w14:paraId="2AC44A2B" w14:textId="77777777" w:rsidR="00DD76D7" w:rsidRDefault="00DD76D7">
            <w:pPr>
              <w:rPr>
                <w:color w:val="000000"/>
                <w:sz w:val="20"/>
                <w:szCs w:val="20"/>
              </w:rPr>
            </w:pPr>
            <w:r>
              <w:rPr>
                <w:color w:val="000000"/>
                <w:sz w:val="20"/>
                <w:szCs w:val="20"/>
              </w:rPr>
              <w:t> </w:t>
            </w:r>
          </w:p>
        </w:tc>
      </w:tr>
      <w:tr w:rsidR="00DD76D7" w14:paraId="4A49A475" w14:textId="77777777" w:rsidTr="007576CB">
        <w:trPr>
          <w:trHeight w:val="628"/>
          <w:jc w:val="center"/>
        </w:trPr>
        <w:tc>
          <w:tcPr>
            <w:tcW w:w="5904" w:type="dxa"/>
            <w:tcBorders>
              <w:top w:val="nil"/>
              <w:left w:val="nil"/>
              <w:bottom w:val="nil"/>
              <w:right w:val="nil"/>
            </w:tcBorders>
            <w:shd w:val="clear" w:color="000000" w:fill="E7E6E6"/>
            <w:vAlign w:val="center"/>
            <w:hideMark/>
          </w:tcPr>
          <w:p w14:paraId="7E121270" w14:textId="4565374A" w:rsidR="00DD76D7" w:rsidRDefault="00DD76D7">
            <w:pPr>
              <w:ind w:firstLineChars="500" w:firstLine="1000"/>
              <w:rPr>
                <w:color w:val="000000"/>
                <w:sz w:val="20"/>
                <w:szCs w:val="20"/>
              </w:rPr>
            </w:pPr>
            <w:r>
              <w:rPr>
                <w:color w:val="000000"/>
                <w:sz w:val="20"/>
                <w:szCs w:val="20"/>
              </w:rPr>
              <w:t xml:space="preserve">Redeemable Series R Senior Convertible Preferred Stock - 5,000 shares authorized, $0.001 par value, stated value of $1,200, </w:t>
            </w:r>
            <w:r w:rsidR="00401260">
              <w:rPr>
                <w:color w:val="000000"/>
                <w:sz w:val="20"/>
                <w:szCs w:val="20"/>
              </w:rPr>
              <w:t xml:space="preserve">0 and </w:t>
            </w:r>
            <w:r>
              <w:rPr>
                <w:color w:val="000000"/>
                <w:sz w:val="20"/>
                <w:szCs w:val="20"/>
              </w:rPr>
              <w:t xml:space="preserve">165 shares issued and outstanding at </w:t>
            </w:r>
            <w:r w:rsidR="007576CB">
              <w:rPr>
                <w:color w:val="000000"/>
                <w:sz w:val="20"/>
                <w:szCs w:val="20"/>
              </w:rPr>
              <w:t>September 30</w:t>
            </w:r>
            <w:r>
              <w:rPr>
                <w:color w:val="000000"/>
                <w:sz w:val="20"/>
                <w:szCs w:val="20"/>
              </w:rPr>
              <w:t>, 2024 and December 31, 2023</w:t>
            </w:r>
          </w:p>
        </w:tc>
        <w:tc>
          <w:tcPr>
            <w:tcW w:w="266" w:type="dxa"/>
            <w:tcBorders>
              <w:top w:val="nil"/>
              <w:left w:val="nil"/>
              <w:bottom w:val="nil"/>
              <w:right w:val="nil"/>
            </w:tcBorders>
            <w:shd w:val="clear" w:color="000000" w:fill="E7E6E6"/>
            <w:vAlign w:val="center"/>
            <w:hideMark/>
          </w:tcPr>
          <w:p w14:paraId="165A5CA2"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23A075C4"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7E6E6"/>
            <w:vAlign w:val="center"/>
            <w:hideMark/>
          </w:tcPr>
          <w:p w14:paraId="5DD29B8B" w14:textId="77777777" w:rsidR="00DD76D7" w:rsidRDefault="00DD76D7">
            <w:pPr>
              <w:jc w:val="right"/>
              <w:rPr>
                <w:color w:val="000000"/>
                <w:sz w:val="20"/>
                <w:szCs w:val="20"/>
              </w:rPr>
            </w:pPr>
            <w:r>
              <w:rPr>
                <w:color w:val="000000"/>
                <w:sz w:val="20"/>
                <w:szCs w:val="20"/>
              </w:rPr>
              <w:t>0</w:t>
            </w:r>
          </w:p>
        </w:tc>
        <w:tc>
          <w:tcPr>
            <w:tcW w:w="266" w:type="dxa"/>
            <w:tcBorders>
              <w:top w:val="nil"/>
              <w:left w:val="nil"/>
              <w:bottom w:val="nil"/>
              <w:right w:val="nil"/>
            </w:tcBorders>
            <w:shd w:val="clear" w:color="000000" w:fill="E7E6E6"/>
            <w:vAlign w:val="center"/>
            <w:hideMark/>
          </w:tcPr>
          <w:p w14:paraId="73A61E4D"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7E6E6"/>
            <w:vAlign w:val="center"/>
            <w:hideMark/>
          </w:tcPr>
          <w:p w14:paraId="46E56503"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6960F349"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7E6E6"/>
            <w:vAlign w:val="center"/>
            <w:hideMark/>
          </w:tcPr>
          <w:p w14:paraId="4762377F" w14:textId="77777777" w:rsidR="00DD76D7" w:rsidRDefault="00DD76D7">
            <w:pPr>
              <w:jc w:val="right"/>
              <w:rPr>
                <w:color w:val="000000"/>
                <w:sz w:val="20"/>
                <w:szCs w:val="20"/>
              </w:rPr>
            </w:pPr>
            <w:r>
              <w:rPr>
                <w:color w:val="000000"/>
                <w:sz w:val="20"/>
                <w:szCs w:val="20"/>
              </w:rPr>
              <w:t>307,980</w:t>
            </w:r>
          </w:p>
        </w:tc>
        <w:tc>
          <w:tcPr>
            <w:tcW w:w="266" w:type="dxa"/>
            <w:tcBorders>
              <w:top w:val="nil"/>
              <w:left w:val="nil"/>
              <w:bottom w:val="nil"/>
              <w:right w:val="nil"/>
            </w:tcBorders>
            <w:shd w:val="clear" w:color="000000" w:fill="E7E6E6"/>
            <w:vAlign w:val="center"/>
            <w:hideMark/>
          </w:tcPr>
          <w:p w14:paraId="1DF7E645" w14:textId="77777777" w:rsidR="00DD76D7" w:rsidRDefault="00DD76D7">
            <w:pPr>
              <w:rPr>
                <w:color w:val="000000"/>
                <w:sz w:val="20"/>
                <w:szCs w:val="20"/>
              </w:rPr>
            </w:pPr>
            <w:r>
              <w:rPr>
                <w:color w:val="000000"/>
                <w:sz w:val="20"/>
                <w:szCs w:val="20"/>
              </w:rPr>
              <w:t> </w:t>
            </w:r>
          </w:p>
        </w:tc>
      </w:tr>
      <w:tr w:rsidR="00DD76D7" w14:paraId="790B14D2" w14:textId="77777777" w:rsidTr="007576CB">
        <w:trPr>
          <w:trHeight w:val="579"/>
          <w:jc w:val="center"/>
        </w:trPr>
        <w:tc>
          <w:tcPr>
            <w:tcW w:w="5904" w:type="dxa"/>
            <w:tcBorders>
              <w:top w:val="nil"/>
              <w:left w:val="nil"/>
              <w:bottom w:val="nil"/>
              <w:right w:val="nil"/>
            </w:tcBorders>
            <w:shd w:val="clear" w:color="000000" w:fill="FFFFFF"/>
            <w:vAlign w:val="center"/>
            <w:hideMark/>
          </w:tcPr>
          <w:p w14:paraId="0636E99C" w14:textId="73EECC11" w:rsidR="00DD76D7" w:rsidRDefault="00DD76D7">
            <w:pPr>
              <w:ind w:firstLineChars="500" w:firstLine="1000"/>
              <w:rPr>
                <w:color w:val="000000"/>
                <w:sz w:val="20"/>
                <w:szCs w:val="20"/>
              </w:rPr>
            </w:pPr>
            <w:r>
              <w:rPr>
                <w:color w:val="000000"/>
                <w:sz w:val="20"/>
                <w:szCs w:val="20"/>
              </w:rPr>
              <w:t xml:space="preserve">Redeemable Series X Senior Convertible Preferred Stock - 5,000,000 shares authorized, $0.001 par value, stated value of $4.00 par value; 375,000 shares issued and outstanding at </w:t>
            </w:r>
            <w:r w:rsidR="007576CB">
              <w:rPr>
                <w:color w:val="000000"/>
                <w:sz w:val="20"/>
                <w:szCs w:val="20"/>
              </w:rPr>
              <w:t>September 30</w:t>
            </w:r>
            <w:r>
              <w:rPr>
                <w:color w:val="000000"/>
                <w:sz w:val="20"/>
                <w:szCs w:val="20"/>
              </w:rPr>
              <w:t>, 2024 and December 31, 2023</w:t>
            </w:r>
          </w:p>
        </w:tc>
        <w:tc>
          <w:tcPr>
            <w:tcW w:w="266" w:type="dxa"/>
            <w:tcBorders>
              <w:top w:val="nil"/>
              <w:left w:val="nil"/>
              <w:bottom w:val="nil"/>
              <w:right w:val="nil"/>
            </w:tcBorders>
            <w:shd w:val="clear" w:color="000000" w:fill="FFFFFF"/>
            <w:vAlign w:val="center"/>
            <w:hideMark/>
          </w:tcPr>
          <w:p w14:paraId="03ACB5A1"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FFFFFF"/>
            <w:vAlign w:val="center"/>
            <w:hideMark/>
          </w:tcPr>
          <w:p w14:paraId="13C09E8F" w14:textId="77777777" w:rsidR="00DD76D7" w:rsidRDefault="00DD76D7">
            <w:pPr>
              <w:rPr>
                <w:color w:val="000000"/>
                <w:sz w:val="20"/>
                <w:szCs w:val="20"/>
              </w:rPr>
            </w:pPr>
            <w:r>
              <w:rPr>
                <w:color w:val="000000"/>
                <w:sz w:val="20"/>
                <w:szCs w:val="20"/>
              </w:rPr>
              <w:t> </w:t>
            </w:r>
          </w:p>
        </w:tc>
        <w:tc>
          <w:tcPr>
            <w:tcW w:w="1666" w:type="dxa"/>
            <w:tcBorders>
              <w:top w:val="nil"/>
              <w:left w:val="nil"/>
              <w:bottom w:val="single" w:sz="8" w:space="0" w:color="000000"/>
              <w:right w:val="nil"/>
            </w:tcBorders>
            <w:shd w:val="clear" w:color="000000" w:fill="FFFFFF"/>
            <w:vAlign w:val="center"/>
            <w:hideMark/>
          </w:tcPr>
          <w:p w14:paraId="5F8F88D9" w14:textId="77777777" w:rsidR="00DD76D7" w:rsidRDefault="00DD76D7">
            <w:pPr>
              <w:jc w:val="right"/>
              <w:rPr>
                <w:color w:val="000000"/>
                <w:sz w:val="20"/>
                <w:szCs w:val="20"/>
              </w:rPr>
            </w:pPr>
            <w:r>
              <w:rPr>
                <w:color w:val="000000"/>
                <w:sz w:val="20"/>
                <w:szCs w:val="20"/>
              </w:rPr>
              <w:t>1,537,808</w:t>
            </w:r>
          </w:p>
        </w:tc>
        <w:tc>
          <w:tcPr>
            <w:tcW w:w="266" w:type="dxa"/>
            <w:tcBorders>
              <w:top w:val="nil"/>
              <w:left w:val="nil"/>
              <w:bottom w:val="nil"/>
              <w:right w:val="nil"/>
            </w:tcBorders>
            <w:shd w:val="clear" w:color="000000" w:fill="FFFFFF"/>
            <w:vAlign w:val="center"/>
            <w:hideMark/>
          </w:tcPr>
          <w:p w14:paraId="2081CFD1"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2F0E3661"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FFFFFF"/>
            <w:vAlign w:val="center"/>
            <w:hideMark/>
          </w:tcPr>
          <w:p w14:paraId="4F48FC95" w14:textId="77777777" w:rsidR="00DD76D7" w:rsidRDefault="00DD76D7">
            <w:pPr>
              <w:rPr>
                <w:color w:val="000000"/>
                <w:sz w:val="20"/>
                <w:szCs w:val="20"/>
              </w:rPr>
            </w:pPr>
            <w:r>
              <w:rPr>
                <w:color w:val="000000"/>
                <w:sz w:val="20"/>
                <w:szCs w:val="20"/>
              </w:rPr>
              <w:t> </w:t>
            </w:r>
          </w:p>
        </w:tc>
        <w:tc>
          <w:tcPr>
            <w:tcW w:w="1250" w:type="dxa"/>
            <w:tcBorders>
              <w:top w:val="nil"/>
              <w:left w:val="nil"/>
              <w:bottom w:val="single" w:sz="8" w:space="0" w:color="000000"/>
              <w:right w:val="nil"/>
            </w:tcBorders>
            <w:shd w:val="clear" w:color="000000" w:fill="FFFFFF"/>
            <w:vAlign w:val="center"/>
            <w:hideMark/>
          </w:tcPr>
          <w:p w14:paraId="3E0EB5B3" w14:textId="77777777" w:rsidR="00DD76D7" w:rsidRDefault="00DD76D7">
            <w:pPr>
              <w:jc w:val="right"/>
              <w:rPr>
                <w:color w:val="000000"/>
                <w:sz w:val="20"/>
                <w:szCs w:val="20"/>
              </w:rPr>
            </w:pPr>
            <w:r>
              <w:rPr>
                <w:color w:val="000000"/>
                <w:sz w:val="20"/>
                <w:szCs w:val="20"/>
              </w:rPr>
              <w:t>1,690,685</w:t>
            </w:r>
          </w:p>
        </w:tc>
        <w:tc>
          <w:tcPr>
            <w:tcW w:w="266" w:type="dxa"/>
            <w:tcBorders>
              <w:top w:val="nil"/>
              <w:left w:val="nil"/>
              <w:bottom w:val="nil"/>
              <w:right w:val="nil"/>
            </w:tcBorders>
            <w:shd w:val="clear" w:color="000000" w:fill="FFFFFF"/>
            <w:vAlign w:val="center"/>
            <w:hideMark/>
          </w:tcPr>
          <w:p w14:paraId="555D5823" w14:textId="77777777" w:rsidR="00DD76D7" w:rsidRDefault="00DD76D7">
            <w:pPr>
              <w:rPr>
                <w:color w:val="000000"/>
                <w:sz w:val="20"/>
                <w:szCs w:val="20"/>
              </w:rPr>
            </w:pPr>
            <w:r>
              <w:rPr>
                <w:color w:val="000000"/>
                <w:sz w:val="20"/>
                <w:szCs w:val="20"/>
              </w:rPr>
              <w:t> </w:t>
            </w:r>
          </w:p>
        </w:tc>
      </w:tr>
      <w:tr w:rsidR="00DD76D7" w14:paraId="2F4BE66E" w14:textId="77777777" w:rsidTr="007576CB">
        <w:trPr>
          <w:trHeight w:val="299"/>
          <w:jc w:val="center"/>
        </w:trPr>
        <w:tc>
          <w:tcPr>
            <w:tcW w:w="5904" w:type="dxa"/>
            <w:tcBorders>
              <w:top w:val="nil"/>
              <w:left w:val="nil"/>
              <w:bottom w:val="nil"/>
              <w:right w:val="nil"/>
            </w:tcBorders>
            <w:shd w:val="clear" w:color="000000" w:fill="E7E6E6"/>
            <w:vAlign w:val="center"/>
            <w:hideMark/>
          </w:tcPr>
          <w:p w14:paraId="392AC1E3" w14:textId="77777777" w:rsidR="00DD76D7" w:rsidRDefault="00DD76D7">
            <w:pPr>
              <w:ind w:firstLineChars="700" w:firstLine="1400"/>
              <w:rPr>
                <w:color w:val="000000"/>
                <w:sz w:val="20"/>
                <w:szCs w:val="20"/>
              </w:rPr>
            </w:pPr>
            <w:r>
              <w:rPr>
                <w:color w:val="000000"/>
                <w:sz w:val="20"/>
                <w:szCs w:val="20"/>
              </w:rPr>
              <w:t>Total Mezzanine Equity</w:t>
            </w:r>
          </w:p>
        </w:tc>
        <w:tc>
          <w:tcPr>
            <w:tcW w:w="266" w:type="dxa"/>
            <w:tcBorders>
              <w:top w:val="nil"/>
              <w:left w:val="nil"/>
              <w:bottom w:val="nil"/>
              <w:right w:val="nil"/>
            </w:tcBorders>
            <w:shd w:val="clear" w:color="000000" w:fill="E7E6E6"/>
            <w:vAlign w:val="center"/>
            <w:hideMark/>
          </w:tcPr>
          <w:p w14:paraId="385CF636"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E7E6E6"/>
            <w:vAlign w:val="center"/>
            <w:hideMark/>
          </w:tcPr>
          <w:p w14:paraId="615E39CD" w14:textId="77777777" w:rsidR="00DD76D7" w:rsidRDefault="00DD76D7">
            <w:pPr>
              <w:rPr>
                <w:color w:val="000000"/>
                <w:sz w:val="20"/>
                <w:szCs w:val="20"/>
              </w:rPr>
            </w:pPr>
            <w:r>
              <w:rPr>
                <w:color w:val="000000"/>
                <w:sz w:val="20"/>
                <w:szCs w:val="20"/>
              </w:rPr>
              <w:t> </w:t>
            </w:r>
          </w:p>
        </w:tc>
        <w:tc>
          <w:tcPr>
            <w:tcW w:w="1666" w:type="dxa"/>
            <w:tcBorders>
              <w:top w:val="nil"/>
              <w:left w:val="nil"/>
              <w:bottom w:val="single" w:sz="8" w:space="0" w:color="000000"/>
              <w:right w:val="nil"/>
            </w:tcBorders>
            <w:shd w:val="clear" w:color="000000" w:fill="E7E6E6"/>
            <w:vAlign w:val="center"/>
            <w:hideMark/>
          </w:tcPr>
          <w:p w14:paraId="76DC528C" w14:textId="77777777" w:rsidR="00DD76D7" w:rsidRDefault="00DD76D7">
            <w:pPr>
              <w:jc w:val="right"/>
              <w:rPr>
                <w:color w:val="000000"/>
                <w:sz w:val="20"/>
                <w:szCs w:val="20"/>
              </w:rPr>
            </w:pPr>
            <w:r>
              <w:rPr>
                <w:color w:val="000000"/>
                <w:sz w:val="20"/>
                <w:szCs w:val="20"/>
              </w:rPr>
              <w:t>4,767,831</w:t>
            </w:r>
          </w:p>
        </w:tc>
        <w:tc>
          <w:tcPr>
            <w:tcW w:w="266" w:type="dxa"/>
            <w:tcBorders>
              <w:top w:val="nil"/>
              <w:left w:val="nil"/>
              <w:bottom w:val="nil"/>
              <w:right w:val="nil"/>
            </w:tcBorders>
            <w:shd w:val="clear" w:color="000000" w:fill="E7E6E6"/>
            <w:vAlign w:val="center"/>
            <w:hideMark/>
          </w:tcPr>
          <w:p w14:paraId="7D57C655"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7E6E6"/>
            <w:vAlign w:val="center"/>
            <w:hideMark/>
          </w:tcPr>
          <w:p w14:paraId="2B60A64A"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E7E6E6"/>
            <w:vAlign w:val="center"/>
            <w:hideMark/>
          </w:tcPr>
          <w:p w14:paraId="35D81EA7" w14:textId="77777777" w:rsidR="00DD76D7" w:rsidRDefault="00DD76D7">
            <w:pPr>
              <w:rPr>
                <w:color w:val="000000"/>
                <w:sz w:val="20"/>
                <w:szCs w:val="20"/>
              </w:rPr>
            </w:pPr>
            <w:r>
              <w:rPr>
                <w:color w:val="000000"/>
                <w:sz w:val="20"/>
                <w:szCs w:val="20"/>
              </w:rPr>
              <w:t> </w:t>
            </w:r>
          </w:p>
        </w:tc>
        <w:tc>
          <w:tcPr>
            <w:tcW w:w="1250" w:type="dxa"/>
            <w:tcBorders>
              <w:top w:val="nil"/>
              <w:left w:val="nil"/>
              <w:bottom w:val="single" w:sz="8" w:space="0" w:color="000000"/>
              <w:right w:val="nil"/>
            </w:tcBorders>
            <w:shd w:val="clear" w:color="000000" w:fill="E7E6E6"/>
            <w:vAlign w:val="center"/>
            <w:hideMark/>
          </w:tcPr>
          <w:p w14:paraId="3F1CC83B" w14:textId="77777777" w:rsidR="00DD76D7" w:rsidRDefault="00DD76D7">
            <w:pPr>
              <w:jc w:val="right"/>
              <w:rPr>
                <w:color w:val="000000"/>
                <w:sz w:val="20"/>
                <w:szCs w:val="20"/>
              </w:rPr>
            </w:pPr>
            <w:r>
              <w:rPr>
                <w:color w:val="000000"/>
                <w:sz w:val="20"/>
                <w:szCs w:val="20"/>
              </w:rPr>
              <w:t>5,890,104</w:t>
            </w:r>
          </w:p>
        </w:tc>
        <w:tc>
          <w:tcPr>
            <w:tcW w:w="266" w:type="dxa"/>
            <w:tcBorders>
              <w:top w:val="nil"/>
              <w:left w:val="nil"/>
              <w:bottom w:val="nil"/>
              <w:right w:val="nil"/>
            </w:tcBorders>
            <w:shd w:val="clear" w:color="000000" w:fill="E7E6E6"/>
            <w:vAlign w:val="center"/>
            <w:hideMark/>
          </w:tcPr>
          <w:p w14:paraId="4E3A57EC" w14:textId="77777777" w:rsidR="00DD76D7" w:rsidRDefault="00DD76D7">
            <w:pPr>
              <w:rPr>
                <w:color w:val="000000"/>
                <w:sz w:val="20"/>
                <w:szCs w:val="20"/>
              </w:rPr>
            </w:pPr>
            <w:r>
              <w:rPr>
                <w:color w:val="000000"/>
                <w:sz w:val="20"/>
                <w:szCs w:val="20"/>
              </w:rPr>
              <w:t> </w:t>
            </w:r>
          </w:p>
        </w:tc>
      </w:tr>
      <w:tr w:rsidR="00DD76D7" w14:paraId="72AE2C20" w14:textId="77777777" w:rsidTr="007576CB">
        <w:trPr>
          <w:trHeight w:val="299"/>
          <w:jc w:val="center"/>
        </w:trPr>
        <w:tc>
          <w:tcPr>
            <w:tcW w:w="5904" w:type="dxa"/>
            <w:tcBorders>
              <w:top w:val="nil"/>
              <w:left w:val="nil"/>
              <w:bottom w:val="nil"/>
              <w:right w:val="nil"/>
            </w:tcBorders>
            <w:shd w:val="clear" w:color="000000" w:fill="FFFFFF"/>
            <w:vAlign w:val="center"/>
            <w:hideMark/>
          </w:tcPr>
          <w:p w14:paraId="0DD3E0CE"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14640652"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5C533634"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7F534E7D"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39F71D4D"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582BF19B"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28E0B0F6"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4EF18530"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228F68A4" w14:textId="77777777" w:rsidR="00DD76D7" w:rsidRDefault="00DD76D7">
            <w:pPr>
              <w:rPr>
                <w:color w:val="000000"/>
                <w:sz w:val="20"/>
                <w:szCs w:val="20"/>
              </w:rPr>
            </w:pPr>
            <w:r>
              <w:rPr>
                <w:color w:val="000000"/>
                <w:sz w:val="20"/>
                <w:szCs w:val="20"/>
              </w:rPr>
              <w:t> </w:t>
            </w:r>
          </w:p>
        </w:tc>
      </w:tr>
      <w:tr w:rsidR="00DD76D7" w14:paraId="7A74B36C" w14:textId="77777777" w:rsidTr="007576CB">
        <w:trPr>
          <w:trHeight w:val="299"/>
          <w:jc w:val="center"/>
        </w:trPr>
        <w:tc>
          <w:tcPr>
            <w:tcW w:w="5904" w:type="dxa"/>
            <w:tcBorders>
              <w:top w:val="nil"/>
              <w:left w:val="nil"/>
              <w:bottom w:val="nil"/>
              <w:right w:val="nil"/>
            </w:tcBorders>
            <w:shd w:val="clear" w:color="000000" w:fill="E7E6E6"/>
            <w:vAlign w:val="center"/>
            <w:hideMark/>
          </w:tcPr>
          <w:p w14:paraId="1EDFAB95" w14:textId="77777777" w:rsidR="00DD76D7" w:rsidRDefault="00DD76D7">
            <w:pPr>
              <w:ind w:firstLineChars="300" w:firstLine="600"/>
              <w:rPr>
                <w:color w:val="000000"/>
                <w:sz w:val="20"/>
                <w:szCs w:val="20"/>
              </w:rPr>
            </w:pPr>
            <w:r>
              <w:rPr>
                <w:color w:val="000000"/>
                <w:sz w:val="20"/>
                <w:szCs w:val="20"/>
              </w:rPr>
              <w:t>Stockholders' equity</w:t>
            </w:r>
          </w:p>
        </w:tc>
        <w:tc>
          <w:tcPr>
            <w:tcW w:w="266" w:type="dxa"/>
            <w:tcBorders>
              <w:top w:val="nil"/>
              <w:left w:val="nil"/>
              <w:bottom w:val="nil"/>
              <w:right w:val="nil"/>
            </w:tcBorders>
            <w:shd w:val="clear" w:color="000000" w:fill="E7E6E6"/>
            <w:vAlign w:val="center"/>
            <w:hideMark/>
          </w:tcPr>
          <w:p w14:paraId="05C63272"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1F8A058D"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7E6E6"/>
            <w:vAlign w:val="center"/>
            <w:hideMark/>
          </w:tcPr>
          <w:p w14:paraId="0D03A64D"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7E6E6"/>
            <w:vAlign w:val="center"/>
            <w:hideMark/>
          </w:tcPr>
          <w:p w14:paraId="600F94AA"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7E6E6"/>
            <w:vAlign w:val="center"/>
            <w:hideMark/>
          </w:tcPr>
          <w:p w14:paraId="50C71C8B"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019ED1B9"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7E6E6"/>
            <w:vAlign w:val="center"/>
            <w:hideMark/>
          </w:tcPr>
          <w:p w14:paraId="44E055C9" w14:textId="77777777" w:rsidR="00DD76D7" w:rsidRDefault="00DD76D7">
            <w:pPr>
              <w:jc w:val="right"/>
              <w:rPr>
                <w:color w:val="000000"/>
                <w:sz w:val="20"/>
                <w:szCs w:val="20"/>
              </w:rPr>
            </w:pPr>
            <w:r>
              <w:rPr>
                <w:color w:val="000000"/>
                <w:sz w:val="20"/>
                <w:szCs w:val="20"/>
              </w:rPr>
              <w:t> </w:t>
            </w:r>
          </w:p>
        </w:tc>
        <w:tc>
          <w:tcPr>
            <w:tcW w:w="266" w:type="dxa"/>
            <w:tcBorders>
              <w:top w:val="nil"/>
              <w:left w:val="nil"/>
              <w:bottom w:val="nil"/>
              <w:right w:val="nil"/>
            </w:tcBorders>
            <w:shd w:val="clear" w:color="000000" w:fill="E7E6E6"/>
            <w:vAlign w:val="center"/>
            <w:hideMark/>
          </w:tcPr>
          <w:p w14:paraId="6D47E6F8" w14:textId="77777777" w:rsidR="00DD76D7" w:rsidRDefault="00DD76D7">
            <w:pPr>
              <w:rPr>
                <w:color w:val="000000"/>
                <w:sz w:val="20"/>
                <w:szCs w:val="20"/>
              </w:rPr>
            </w:pPr>
            <w:r>
              <w:rPr>
                <w:color w:val="000000"/>
                <w:sz w:val="20"/>
                <w:szCs w:val="20"/>
              </w:rPr>
              <w:t> </w:t>
            </w:r>
          </w:p>
        </w:tc>
      </w:tr>
      <w:tr w:rsidR="00DD76D7" w14:paraId="46E9325A" w14:textId="77777777" w:rsidTr="007576CB">
        <w:trPr>
          <w:trHeight w:val="863"/>
          <w:jc w:val="center"/>
        </w:trPr>
        <w:tc>
          <w:tcPr>
            <w:tcW w:w="5904" w:type="dxa"/>
            <w:tcBorders>
              <w:top w:val="nil"/>
              <w:left w:val="nil"/>
              <w:bottom w:val="nil"/>
              <w:right w:val="nil"/>
            </w:tcBorders>
            <w:shd w:val="clear" w:color="000000" w:fill="FFFFFF"/>
            <w:vAlign w:val="center"/>
            <w:hideMark/>
          </w:tcPr>
          <w:p w14:paraId="6A1435AF" w14:textId="1AF224AD" w:rsidR="00DD76D7" w:rsidRDefault="00DD76D7">
            <w:pPr>
              <w:ind w:firstLineChars="500" w:firstLine="1000"/>
              <w:rPr>
                <w:color w:val="000000"/>
                <w:sz w:val="20"/>
                <w:szCs w:val="20"/>
              </w:rPr>
            </w:pPr>
            <w:r>
              <w:rPr>
                <w:color w:val="000000"/>
                <w:sz w:val="20"/>
                <w:szCs w:val="20"/>
              </w:rPr>
              <w:t xml:space="preserve">Series B Preferred Stock - 3,000,000 shares authorized, $0.001 par value, stated value of $4.00, </w:t>
            </w:r>
            <w:r w:rsidR="007576CB" w:rsidRPr="007065C2">
              <w:rPr>
                <w:sz w:val="20"/>
                <w:szCs w:val="20"/>
              </w:rPr>
              <w:t>753,929</w:t>
            </w:r>
            <w:r>
              <w:rPr>
                <w:color w:val="000000"/>
                <w:sz w:val="20"/>
                <w:szCs w:val="20"/>
              </w:rPr>
              <w:t xml:space="preserve"> and 2,139,478 shares issued and outstanding at </w:t>
            </w:r>
            <w:r w:rsidR="007576CB">
              <w:rPr>
                <w:color w:val="000000"/>
                <w:sz w:val="20"/>
                <w:szCs w:val="20"/>
              </w:rPr>
              <w:t>September 30</w:t>
            </w:r>
            <w:r>
              <w:rPr>
                <w:color w:val="000000"/>
                <w:sz w:val="20"/>
                <w:szCs w:val="20"/>
              </w:rPr>
              <w:t>, 2024 and December 31, 2023</w:t>
            </w:r>
            <w:r w:rsidR="007576CB">
              <w:rPr>
                <w:color w:val="000000"/>
                <w:sz w:val="20"/>
                <w:szCs w:val="20"/>
              </w:rPr>
              <w:t>, respectively</w:t>
            </w:r>
          </w:p>
        </w:tc>
        <w:tc>
          <w:tcPr>
            <w:tcW w:w="266" w:type="dxa"/>
            <w:tcBorders>
              <w:top w:val="nil"/>
              <w:left w:val="nil"/>
              <w:bottom w:val="nil"/>
              <w:right w:val="nil"/>
            </w:tcBorders>
            <w:shd w:val="clear" w:color="000000" w:fill="FFFFFF"/>
            <w:vAlign w:val="center"/>
            <w:hideMark/>
          </w:tcPr>
          <w:p w14:paraId="245C79BB"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0AB6B7C7"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1EB513A7" w14:textId="77777777" w:rsidR="00DD76D7" w:rsidRDefault="00DD76D7">
            <w:pPr>
              <w:jc w:val="right"/>
              <w:rPr>
                <w:color w:val="000000"/>
                <w:sz w:val="20"/>
                <w:szCs w:val="20"/>
              </w:rPr>
            </w:pPr>
            <w:r>
              <w:rPr>
                <w:color w:val="000000"/>
                <w:sz w:val="20"/>
                <w:szCs w:val="20"/>
              </w:rPr>
              <w:t>3,015,716</w:t>
            </w:r>
          </w:p>
        </w:tc>
        <w:tc>
          <w:tcPr>
            <w:tcW w:w="266" w:type="dxa"/>
            <w:tcBorders>
              <w:top w:val="nil"/>
              <w:left w:val="nil"/>
              <w:bottom w:val="nil"/>
              <w:right w:val="nil"/>
            </w:tcBorders>
            <w:shd w:val="clear" w:color="000000" w:fill="FFFFFF"/>
            <w:vAlign w:val="center"/>
            <w:hideMark/>
          </w:tcPr>
          <w:p w14:paraId="23BFB6A6"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0CCED500"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75CE1A8B"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7EDD3383" w14:textId="77777777" w:rsidR="00DD76D7" w:rsidRDefault="00DD76D7">
            <w:pPr>
              <w:jc w:val="right"/>
              <w:rPr>
                <w:color w:val="000000"/>
                <w:sz w:val="20"/>
                <w:szCs w:val="20"/>
              </w:rPr>
            </w:pPr>
            <w:r>
              <w:rPr>
                <w:color w:val="000000"/>
                <w:sz w:val="20"/>
                <w:szCs w:val="20"/>
              </w:rPr>
              <w:t>8,557,912</w:t>
            </w:r>
          </w:p>
        </w:tc>
        <w:tc>
          <w:tcPr>
            <w:tcW w:w="266" w:type="dxa"/>
            <w:tcBorders>
              <w:top w:val="nil"/>
              <w:left w:val="nil"/>
              <w:bottom w:val="nil"/>
              <w:right w:val="nil"/>
            </w:tcBorders>
            <w:shd w:val="clear" w:color="000000" w:fill="FFFFFF"/>
            <w:vAlign w:val="center"/>
            <w:hideMark/>
          </w:tcPr>
          <w:p w14:paraId="070E33E3" w14:textId="77777777" w:rsidR="00DD76D7" w:rsidRDefault="00DD76D7">
            <w:pPr>
              <w:rPr>
                <w:color w:val="000000"/>
                <w:sz w:val="20"/>
                <w:szCs w:val="20"/>
              </w:rPr>
            </w:pPr>
            <w:r>
              <w:rPr>
                <w:color w:val="000000"/>
                <w:sz w:val="20"/>
                <w:szCs w:val="20"/>
              </w:rPr>
              <w:t> </w:t>
            </w:r>
          </w:p>
        </w:tc>
      </w:tr>
      <w:tr w:rsidR="00DD76D7" w14:paraId="215EF351" w14:textId="77777777" w:rsidTr="007576CB">
        <w:trPr>
          <w:trHeight w:val="593"/>
          <w:jc w:val="center"/>
        </w:trPr>
        <w:tc>
          <w:tcPr>
            <w:tcW w:w="5904" w:type="dxa"/>
            <w:tcBorders>
              <w:top w:val="nil"/>
              <w:left w:val="nil"/>
              <w:bottom w:val="nil"/>
              <w:right w:val="nil"/>
            </w:tcBorders>
            <w:shd w:val="clear" w:color="000000" w:fill="E7E6E6"/>
            <w:vAlign w:val="center"/>
            <w:hideMark/>
          </w:tcPr>
          <w:p w14:paraId="7B3D8AF2" w14:textId="22D56835" w:rsidR="00DD76D7" w:rsidRDefault="00DD76D7">
            <w:pPr>
              <w:ind w:firstLineChars="500" w:firstLine="1000"/>
              <w:rPr>
                <w:color w:val="000000"/>
                <w:sz w:val="20"/>
                <w:szCs w:val="20"/>
              </w:rPr>
            </w:pPr>
            <w:r>
              <w:rPr>
                <w:color w:val="000000"/>
                <w:sz w:val="20"/>
                <w:szCs w:val="20"/>
              </w:rPr>
              <w:t xml:space="preserve">Series C Preferred Stock - 500 shares authorized, $0.001 par value, stated value of $4.00, </w:t>
            </w:r>
            <w:r w:rsidR="007576CB">
              <w:rPr>
                <w:color w:val="000000"/>
                <w:sz w:val="20"/>
                <w:szCs w:val="20"/>
              </w:rPr>
              <w:t xml:space="preserve">43 </w:t>
            </w:r>
            <w:r>
              <w:rPr>
                <w:color w:val="000000"/>
                <w:sz w:val="20"/>
                <w:szCs w:val="20"/>
              </w:rPr>
              <w:t xml:space="preserve">and 123 shares issued and outstanding at </w:t>
            </w:r>
            <w:r w:rsidR="007576CB">
              <w:rPr>
                <w:color w:val="000000"/>
                <w:sz w:val="20"/>
                <w:szCs w:val="20"/>
              </w:rPr>
              <w:t>September 30</w:t>
            </w:r>
            <w:r>
              <w:rPr>
                <w:color w:val="000000"/>
                <w:sz w:val="20"/>
                <w:szCs w:val="20"/>
              </w:rPr>
              <w:t>, 2024 and December 31, 2023</w:t>
            </w:r>
            <w:r w:rsidR="007576CB">
              <w:rPr>
                <w:color w:val="000000"/>
                <w:sz w:val="20"/>
                <w:szCs w:val="20"/>
              </w:rPr>
              <w:t>, respectively</w:t>
            </w:r>
          </w:p>
        </w:tc>
        <w:tc>
          <w:tcPr>
            <w:tcW w:w="266" w:type="dxa"/>
            <w:tcBorders>
              <w:top w:val="nil"/>
              <w:left w:val="nil"/>
              <w:bottom w:val="nil"/>
              <w:right w:val="nil"/>
            </w:tcBorders>
            <w:shd w:val="clear" w:color="000000" w:fill="E7E6E6"/>
            <w:vAlign w:val="center"/>
            <w:hideMark/>
          </w:tcPr>
          <w:p w14:paraId="03086778"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74761C51"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7E6E6"/>
            <w:vAlign w:val="center"/>
            <w:hideMark/>
          </w:tcPr>
          <w:p w14:paraId="72293255" w14:textId="77777777" w:rsidR="00DD76D7" w:rsidRDefault="00DD76D7">
            <w:pPr>
              <w:jc w:val="right"/>
              <w:rPr>
                <w:color w:val="000000"/>
                <w:sz w:val="20"/>
                <w:szCs w:val="20"/>
              </w:rPr>
            </w:pPr>
            <w:r>
              <w:rPr>
                <w:color w:val="000000"/>
                <w:sz w:val="20"/>
                <w:szCs w:val="20"/>
              </w:rPr>
              <w:t>172</w:t>
            </w:r>
          </w:p>
        </w:tc>
        <w:tc>
          <w:tcPr>
            <w:tcW w:w="266" w:type="dxa"/>
            <w:tcBorders>
              <w:top w:val="nil"/>
              <w:left w:val="nil"/>
              <w:bottom w:val="nil"/>
              <w:right w:val="nil"/>
            </w:tcBorders>
            <w:shd w:val="clear" w:color="000000" w:fill="E7E6E6"/>
            <w:vAlign w:val="center"/>
            <w:hideMark/>
          </w:tcPr>
          <w:p w14:paraId="317CCEA8"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7E6E6"/>
            <w:vAlign w:val="center"/>
            <w:hideMark/>
          </w:tcPr>
          <w:p w14:paraId="1C10CC8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4B8384E0"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7E6E6"/>
            <w:vAlign w:val="center"/>
            <w:hideMark/>
          </w:tcPr>
          <w:p w14:paraId="0F8D6ECD" w14:textId="77777777" w:rsidR="00DD76D7" w:rsidRDefault="00DD76D7">
            <w:pPr>
              <w:jc w:val="right"/>
              <w:rPr>
                <w:color w:val="000000"/>
                <w:sz w:val="20"/>
                <w:szCs w:val="20"/>
              </w:rPr>
            </w:pPr>
            <w:r>
              <w:rPr>
                <w:color w:val="000000"/>
                <w:sz w:val="20"/>
                <w:szCs w:val="20"/>
              </w:rPr>
              <w:t>492</w:t>
            </w:r>
          </w:p>
        </w:tc>
        <w:tc>
          <w:tcPr>
            <w:tcW w:w="266" w:type="dxa"/>
            <w:tcBorders>
              <w:top w:val="nil"/>
              <w:left w:val="nil"/>
              <w:bottom w:val="nil"/>
              <w:right w:val="nil"/>
            </w:tcBorders>
            <w:shd w:val="clear" w:color="000000" w:fill="E7E6E6"/>
            <w:vAlign w:val="center"/>
            <w:hideMark/>
          </w:tcPr>
          <w:p w14:paraId="3FE077C1" w14:textId="77777777" w:rsidR="00DD76D7" w:rsidRDefault="00DD76D7">
            <w:pPr>
              <w:rPr>
                <w:color w:val="000000"/>
                <w:sz w:val="20"/>
                <w:szCs w:val="20"/>
              </w:rPr>
            </w:pPr>
            <w:r>
              <w:rPr>
                <w:color w:val="000000"/>
                <w:sz w:val="20"/>
                <w:szCs w:val="20"/>
              </w:rPr>
              <w:t> </w:t>
            </w:r>
          </w:p>
        </w:tc>
      </w:tr>
      <w:tr w:rsidR="00DD76D7" w14:paraId="58E103CC" w14:textId="77777777" w:rsidTr="007576CB">
        <w:trPr>
          <w:trHeight w:val="593"/>
          <w:jc w:val="center"/>
        </w:trPr>
        <w:tc>
          <w:tcPr>
            <w:tcW w:w="5904" w:type="dxa"/>
            <w:tcBorders>
              <w:top w:val="nil"/>
              <w:left w:val="nil"/>
              <w:bottom w:val="nil"/>
              <w:right w:val="nil"/>
            </w:tcBorders>
            <w:shd w:val="clear" w:color="000000" w:fill="FFFFFF"/>
            <w:vAlign w:val="center"/>
            <w:hideMark/>
          </w:tcPr>
          <w:p w14:paraId="52A939D9" w14:textId="700B7738" w:rsidR="00DD76D7" w:rsidRDefault="00DD76D7">
            <w:pPr>
              <w:ind w:firstLineChars="500" w:firstLine="1000"/>
              <w:rPr>
                <w:color w:val="000000"/>
                <w:sz w:val="20"/>
                <w:szCs w:val="20"/>
              </w:rPr>
            </w:pPr>
            <w:r>
              <w:rPr>
                <w:color w:val="000000"/>
                <w:sz w:val="20"/>
                <w:szCs w:val="20"/>
              </w:rPr>
              <w:t xml:space="preserve">Series E Preferred Stock - 1,000,000 shares authorized, $0.001 par value, stated value $4.00, </w:t>
            </w:r>
            <w:r w:rsidR="007576CB" w:rsidRPr="007065C2">
              <w:rPr>
                <w:sz w:val="20"/>
                <w:szCs w:val="20"/>
              </w:rPr>
              <w:t xml:space="preserve">75,375 and </w:t>
            </w:r>
            <w:r>
              <w:rPr>
                <w:color w:val="000000"/>
                <w:sz w:val="20"/>
                <w:szCs w:val="20"/>
              </w:rPr>
              <w:t xml:space="preserve">155,750 shares issued and outstanding at </w:t>
            </w:r>
            <w:r w:rsidR="007576CB">
              <w:rPr>
                <w:color w:val="000000"/>
                <w:sz w:val="20"/>
                <w:szCs w:val="20"/>
              </w:rPr>
              <w:t>September 30</w:t>
            </w:r>
            <w:r>
              <w:rPr>
                <w:color w:val="000000"/>
                <w:sz w:val="20"/>
                <w:szCs w:val="20"/>
              </w:rPr>
              <w:t>, 2024 and December 31, 2023</w:t>
            </w:r>
            <w:r w:rsidR="007576CB">
              <w:rPr>
                <w:color w:val="000000"/>
                <w:sz w:val="20"/>
                <w:szCs w:val="20"/>
              </w:rPr>
              <w:t>, respectively</w:t>
            </w:r>
          </w:p>
        </w:tc>
        <w:tc>
          <w:tcPr>
            <w:tcW w:w="266" w:type="dxa"/>
            <w:tcBorders>
              <w:top w:val="nil"/>
              <w:left w:val="nil"/>
              <w:bottom w:val="nil"/>
              <w:right w:val="nil"/>
            </w:tcBorders>
            <w:shd w:val="clear" w:color="000000" w:fill="FFFFFF"/>
            <w:vAlign w:val="center"/>
            <w:hideMark/>
          </w:tcPr>
          <w:p w14:paraId="411D285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16A1DB77"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5A6D24BE" w14:textId="77777777" w:rsidR="00DD76D7" w:rsidRDefault="00DD76D7">
            <w:pPr>
              <w:jc w:val="right"/>
              <w:rPr>
                <w:color w:val="000000"/>
                <w:sz w:val="20"/>
                <w:szCs w:val="20"/>
              </w:rPr>
            </w:pPr>
            <w:r>
              <w:rPr>
                <w:color w:val="000000"/>
                <w:sz w:val="20"/>
                <w:szCs w:val="20"/>
              </w:rPr>
              <w:t>301,500</w:t>
            </w:r>
          </w:p>
        </w:tc>
        <w:tc>
          <w:tcPr>
            <w:tcW w:w="266" w:type="dxa"/>
            <w:tcBorders>
              <w:top w:val="nil"/>
              <w:left w:val="nil"/>
              <w:bottom w:val="nil"/>
              <w:right w:val="nil"/>
            </w:tcBorders>
            <w:shd w:val="clear" w:color="000000" w:fill="FFFFFF"/>
            <w:vAlign w:val="center"/>
            <w:hideMark/>
          </w:tcPr>
          <w:p w14:paraId="282775ED"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0CE3C3F7"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18E19D6B"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2260DEAD" w14:textId="77777777" w:rsidR="00DD76D7" w:rsidRDefault="00DD76D7">
            <w:pPr>
              <w:jc w:val="right"/>
              <w:rPr>
                <w:color w:val="000000"/>
                <w:sz w:val="20"/>
                <w:szCs w:val="20"/>
              </w:rPr>
            </w:pPr>
            <w:r>
              <w:rPr>
                <w:color w:val="000000"/>
                <w:sz w:val="20"/>
                <w:szCs w:val="20"/>
              </w:rPr>
              <w:t>623,000</w:t>
            </w:r>
          </w:p>
        </w:tc>
        <w:tc>
          <w:tcPr>
            <w:tcW w:w="266" w:type="dxa"/>
            <w:tcBorders>
              <w:top w:val="nil"/>
              <w:left w:val="nil"/>
              <w:bottom w:val="nil"/>
              <w:right w:val="nil"/>
            </w:tcBorders>
            <w:shd w:val="clear" w:color="000000" w:fill="FFFFFF"/>
            <w:vAlign w:val="center"/>
            <w:hideMark/>
          </w:tcPr>
          <w:p w14:paraId="794B4D4A" w14:textId="77777777" w:rsidR="00DD76D7" w:rsidRDefault="00DD76D7">
            <w:pPr>
              <w:rPr>
                <w:color w:val="000000"/>
                <w:sz w:val="20"/>
                <w:szCs w:val="20"/>
              </w:rPr>
            </w:pPr>
            <w:r>
              <w:rPr>
                <w:color w:val="000000"/>
                <w:sz w:val="20"/>
                <w:szCs w:val="20"/>
              </w:rPr>
              <w:t> </w:t>
            </w:r>
          </w:p>
        </w:tc>
      </w:tr>
      <w:tr w:rsidR="00DD76D7" w14:paraId="3420D39C" w14:textId="77777777" w:rsidTr="007576CB">
        <w:trPr>
          <w:trHeight w:val="593"/>
          <w:jc w:val="center"/>
        </w:trPr>
        <w:tc>
          <w:tcPr>
            <w:tcW w:w="5904" w:type="dxa"/>
            <w:tcBorders>
              <w:top w:val="nil"/>
              <w:left w:val="nil"/>
              <w:bottom w:val="nil"/>
              <w:right w:val="nil"/>
            </w:tcBorders>
            <w:shd w:val="clear" w:color="000000" w:fill="E7E6E6"/>
            <w:vAlign w:val="center"/>
            <w:hideMark/>
          </w:tcPr>
          <w:p w14:paraId="4B5B82F3" w14:textId="02E98181" w:rsidR="00DD76D7" w:rsidRDefault="00DD76D7">
            <w:pPr>
              <w:ind w:firstLineChars="500" w:firstLine="1000"/>
              <w:rPr>
                <w:color w:val="000000"/>
                <w:sz w:val="20"/>
                <w:szCs w:val="20"/>
              </w:rPr>
            </w:pPr>
            <w:r>
              <w:rPr>
                <w:color w:val="000000"/>
                <w:sz w:val="20"/>
                <w:szCs w:val="20"/>
              </w:rPr>
              <w:t xml:space="preserve">Series F-1 Preferred Stock - 50,000 shares authorized, $0.001 par value, stated value $4.00, </w:t>
            </w:r>
            <w:r w:rsidR="007576CB" w:rsidRPr="007065C2">
              <w:rPr>
                <w:sz w:val="20"/>
                <w:szCs w:val="20"/>
              </w:rPr>
              <w:t xml:space="preserve">9,500 and </w:t>
            </w:r>
            <w:r>
              <w:rPr>
                <w:color w:val="000000"/>
                <w:sz w:val="20"/>
                <w:szCs w:val="20"/>
              </w:rPr>
              <w:t xml:space="preserve">35,752 shares issued and outstanding at </w:t>
            </w:r>
            <w:r w:rsidR="007576CB">
              <w:rPr>
                <w:color w:val="000000"/>
                <w:sz w:val="20"/>
                <w:szCs w:val="20"/>
              </w:rPr>
              <w:t>September 30</w:t>
            </w:r>
            <w:r>
              <w:rPr>
                <w:color w:val="000000"/>
                <w:sz w:val="20"/>
                <w:szCs w:val="20"/>
              </w:rPr>
              <w:t>, 2024 and December 31, 2023</w:t>
            </w:r>
            <w:r w:rsidR="007576CB">
              <w:rPr>
                <w:color w:val="000000"/>
                <w:sz w:val="20"/>
                <w:szCs w:val="20"/>
              </w:rPr>
              <w:t>, respectively</w:t>
            </w:r>
          </w:p>
        </w:tc>
        <w:tc>
          <w:tcPr>
            <w:tcW w:w="266" w:type="dxa"/>
            <w:tcBorders>
              <w:top w:val="nil"/>
              <w:left w:val="nil"/>
              <w:bottom w:val="nil"/>
              <w:right w:val="nil"/>
            </w:tcBorders>
            <w:shd w:val="clear" w:color="000000" w:fill="E7E6E6"/>
            <w:vAlign w:val="center"/>
            <w:hideMark/>
          </w:tcPr>
          <w:p w14:paraId="10BB75F4"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02A8C4AC"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7E6E6"/>
            <w:vAlign w:val="center"/>
            <w:hideMark/>
          </w:tcPr>
          <w:p w14:paraId="1F8DA259" w14:textId="77777777" w:rsidR="00DD76D7" w:rsidRDefault="00DD76D7">
            <w:pPr>
              <w:jc w:val="right"/>
              <w:rPr>
                <w:color w:val="000000"/>
                <w:sz w:val="20"/>
                <w:szCs w:val="20"/>
              </w:rPr>
            </w:pPr>
            <w:r>
              <w:rPr>
                <w:color w:val="000000"/>
                <w:sz w:val="20"/>
                <w:szCs w:val="20"/>
              </w:rPr>
              <w:t>38,000</w:t>
            </w:r>
          </w:p>
        </w:tc>
        <w:tc>
          <w:tcPr>
            <w:tcW w:w="266" w:type="dxa"/>
            <w:tcBorders>
              <w:top w:val="nil"/>
              <w:left w:val="nil"/>
              <w:bottom w:val="nil"/>
              <w:right w:val="nil"/>
            </w:tcBorders>
            <w:shd w:val="clear" w:color="000000" w:fill="E7E6E6"/>
            <w:vAlign w:val="center"/>
            <w:hideMark/>
          </w:tcPr>
          <w:p w14:paraId="1799FC17"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7E6E6"/>
            <w:vAlign w:val="center"/>
            <w:hideMark/>
          </w:tcPr>
          <w:p w14:paraId="0968BAF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11D9BA47"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7E6E6"/>
            <w:vAlign w:val="center"/>
            <w:hideMark/>
          </w:tcPr>
          <w:p w14:paraId="68CBE4C5" w14:textId="77777777" w:rsidR="00DD76D7" w:rsidRDefault="00DD76D7">
            <w:pPr>
              <w:jc w:val="right"/>
              <w:rPr>
                <w:color w:val="000000"/>
                <w:sz w:val="20"/>
                <w:szCs w:val="20"/>
              </w:rPr>
            </w:pPr>
            <w:r>
              <w:rPr>
                <w:color w:val="000000"/>
                <w:sz w:val="20"/>
                <w:szCs w:val="20"/>
              </w:rPr>
              <w:t>143,008</w:t>
            </w:r>
          </w:p>
        </w:tc>
        <w:tc>
          <w:tcPr>
            <w:tcW w:w="266" w:type="dxa"/>
            <w:tcBorders>
              <w:top w:val="nil"/>
              <w:left w:val="nil"/>
              <w:bottom w:val="nil"/>
              <w:right w:val="nil"/>
            </w:tcBorders>
            <w:shd w:val="clear" w:color="000000" w:fill="E7E6E6"/>
            <w:vAlign w:val="center"/>
            <w:hideMark/>
          </w:tcPr>
          <w:p w14:paraId="7114557F" w14:textId="77777777" w:rsidR="00DD76D7" w:rsidRDefault="00DD76D7">
            <w:pPr>
              <w:rPr>
                <w:color w:val="000000"/>
                <w:sz w:val="20"/>
                <w:szCs w:val="20"/>
              </w:rPr>
            </w:pPr>
            <w:r>
              <w:rPr>
                <w:color w:val="000000"/>
                <w:sz w:val="20"/>
                <w:szCs w:val="20"/>
              </w:rPr>
              <w:t> </w:t>
            </w:r>
          </w:p>
        </w:tc>
      </w:tr>
      <w:tr w:rsidR="00DD76D7" w14:paraId="725A9D92" w14:textId="77777777" w:rsidTr="007576CB">
        <w:trPr>
          <w:trHeight w:val="593"/>
          <w:jc w:val="center"/>
        </w:trPr>
        <w:tc>
          <w:tcPr>
            <w:tcW w:w="5904" w:type="dxa"/>
            <w:tcBorders>
              <w:top w:val="nil"/>
              <w:left w:val="nil"/>
              <w:bottom w:val="nil"/>
              <w:right w:val="nil"/>
            </w:tcBorders>
            <w:shd w:val="clear" w:color="000000" w:fill="FFFFFF"/>
            <w:vAlign w:val="center"/>
            <w:hideMark/>
          </w:tcPr>
          <w:p w14:paraId="6A62E5DB" w14:textId="23354FA5" w:rsidR="00DD76D7" w:rsidRDefault="00DD76D7">
            <w:pPr>
              <w:ind w:firstLineChars="500" w:firstLine="1000"/>
              <w:rPr>
                <w:color w:val="000000"/>
                <w:sz w:val="20"/>
                <w:szCs w:val="20"/>
              </w:rPr>
            </w:pPr>
            <w:r>
              <w:rPr>
                <w:color w:val="000000"/>
                <w:sz w:val="20"/>
                <w:szCs w:val="20"/>
              </w:rPr>
              <w:t xml:space="preserve">Series I Preferred Stock - 15,000,000 shares authorized, $0.001 par value, stated value $4.00, </w:t>
            </w:r>
            <w:r w:rsidR="007576CB" w:rsidRPr="007065C2">
              <w:rPr>
                <w:sz w:val="20"/>
                <w:szCs w:val="20"/>
              </w:rPr>
              <w:t>11,540,500</w:t>
            </w:r>
            <w:r>
              <w:rPr>
                <w:color w:val="000000"/>
                <w:sz w:val="20"/>
                <w:szCs w:val="20"/>
              </w:rPr>
              <w:t xml:space="preserve"> and 14,885,000 issued and outstanding at </w:t>
            </w:r>
            <w:r w:rsidR="007576CB">
              <w:rPr>
                <w:color w:val="000000"/>
                <w:sz w:val="20"/>
                <w:szCs w:val="20"/>
              </w:rPr>
              <w:t>September 30</w:t>
            </w:r>
            <w:r>
              <w:rPr>
                <w:color w:val="000000"/>
                <w:sz w:val="20"/>
                <w:szCs w:val="20"/>
              </w:rPr>
              <w:t>, 2024 and December 31, 2023</w:t>
            </w:r>
            <w:r w:rsidR="007576CB">
              <w:rPr>
                <w:color w:val="000000"/>
                <w:sz w:val="20"/>
                <w:szCs w:val="20"/>
              </w:rPr>
              <w:t>, respectively</w:t>
            </w:r>
          </w:p>
        </w:tc>
        <w:tc>
          <w:tcPr>
            <w:tcW w:w="266" w:type="dxa"/>
            <w:tcBorders>
              <w:top w:val="nil"/>
              <w:left w:val="nil"/>
              <w:bottom w:val="nil"/>
              <w:right w:val="nil"/>
            </w:tcBorders>
            <w:shd w:val="clear" w:color="000000" w:fill="FFFFFF"/>
            <w:vAlign w:val="center"/>
            <w:hideMark/>
          </w:tcPr>
          <w:p w14:paraId="6F18E8C2"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29A65164"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6C8D26FE" w14:textId="77777777" w:rsidR="00DD76D7" w:rsidRDefault="00DD76D7">
            <w:pPr>
              <w:jc w:val="right"/>
              <w:rPr>
                <w:color w:val="000000"/>
                <w:sz w:val="20"/>
                <w:szCs w:val="20"/>
              </w:rPr>
            </w:pPr>
            <w:r>
              <w:rPr>
                <w:color w:val="000000"/>
                <w:sz w:val="20"/>
                <w:szCs w:val="20"/>
              </w:rPr>
              <w:t>46,162,200</w:t>
            </w:r>
          </w:p>
        </w:tc>
        <w:tc>
          <w:tcPr>
            <w:tcW w:w="266" w:type="dxa"/>
            <w:tcBorders>
              <w:top w:val="nil"/>
              <w:left w:val="nil"/>
              <w:bottom w:val="nil"/>
              <w:right w:val="nil"/>
            </w:tcBorders>
            <w:shd w:val="clear" w:color="000000" w:fill="FFFFFF"/>
            <w:vAlign w:val="center"/>
            <w:hideMark/>
          </w:tcPr>
          <w:p w14:paraId="7E1DCAEA"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57FE81BF"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59C45746"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5C54FEEE" w14:textId="77777777" w:rsidR="00DD76D7" w:rsidRDefault="00DD76D7">
            <w:pPr>
              <w:jc w:val="right"/>
              <w:rPr>
                <w:color w:val="000000"/>
                <w:sz w:val="20"/>
                <w:szCs w:val="20"/>
              </w:rPr>
            </w:pPr>
            <w:r>
              <w:rPr>
                <w:color w:val="000000"/>
                <w:sz w:val="20"/>
                <w:szCs w:val="20"/>
              </w:rPr>
              <w:t>59,540,000</w:t>
            </w:r>
          </w:p>
        </w:tc>
        <w:tc>
          <w:tcPr>
            <w:tcW w:w="266" w:type="dxa"/>
            <w:tcBorders>
              <w:top w:val="nil"/>
              <w:left w:val="nil"/>
              <w:bottom w:val="nil"/>
              <w:right w:val="nil"/>
            </w:tcBorders>
            <w:shd w:val="clear" w:color="000000" w:fill="FFFFFF"/>
            <w:vAlign w:val="center"/>
            <w:hideMark/>
          </w:tcPr>
          <w:p w14:paraId="43C4DCE2" w14:textId="77777777" w:rsidR="00DD76D7" w:rsidRDefault="00DD76D7">
            <w:pPr>
              <w:rPr>
                <w:color w:val="000000"/>
                <w:sz w:val="20"/>
                <w:szCs w:val="20"/>
              </w:rPr>
            </w:pPr>
            <w:r>
              <w:rPr>
                <w:color w:val="000000"/>
                <w:sz w:val="20"/>
                <w:szCs w:val="20"/>
              </w:rPr>
              <w:t> </w:t>
            </w:r>
          </w:p>
        </w:tc>
      </w:tr>
      <w:tr w:rsidR="00DD76D7" w14:paraId="7FD6A3F5" w14:textId="77777777" w:rsidTr="007576CB">
        <w:trPr>
          <w:trHeight w:val="593"/>
          <w:jc w:val="center"/>
        </w:trPr>
        <w:tc>
          <w:tcPr>
            <w:tcW w:w="5904" w:type="dxa"/>
            <w:tcBorders>
              <w:top w:val="nil"/>
              <w:left w:val="nil"/>
              <w:bottom w:val="nil"/>
              <w:right w:val="nil"/>
            </w:tcBorders>
            <w:shd w:val="clear" w:color="000000" w:fill="E7E6E6"/>
            <w:vAlign w:val="center"/>
            <w:hideMark/>
          </w:tcPr>
          <w:p w14:paraId="195BD138" w14:textId="79420152" w:rsidR="00DD76D7" w:rsidRDefault="00DD76D7">
            <w:pPr>
              <w:ind w:firstLineChars="500" w:firstLine="1000"/>
              <w:rPr>
                <w:color w:val="000000"/>
                <w:sz w:val="20"/>
                <w:szCs w:val="20"/>
              </w:rPr>
            </w:pPr>
            <w:r>
              <w:rPr>
                <w:color w:val="000000"/>
                <w:sz w:val="20"/>
                <w:szCs w:val="20"/>
              </w:rPr>
              <w:t xml:space="preserve">Series J Preferred Stock - 2,000,000 shares authorized, $0.001 par value, stated value $4.00, </w:t>
            </w:r>
            <w:r w:rsidR="007576CB">
              <w:rPr>
                <w:color w:val="000000"/>
                <w:sz w:val="20"/>
                <w:szCs w:val="20"/>
              </w:rPr>
              <w:t>0</w:t>
            </w:r>
            <w:r>
              <w:rPr>
                <w:color w:val="000000"/>
                <w:sz w:val="20"/>
                <w:szCs w:val="20"/>
              </w:rPr>
              <w:t xml:space="preserve"> and 1,713,584 shares issued and outstanding at </w:t>
            </w:r>
            <w:r w:rsidR="007576CB">
              <w:rPr>
                <w:color w:val="000000"/>
                <w:sz w:val="20"/>
                <w:szCs w:val="20"/>
              </w:rPr>
              <w:t>September 30</w:t>
            </w:r>
            <w:r>
              <w:rPr>
                <w:color w:val="000000"/>
                <w:sz w:val="20"/>
                <w:szCs w:val="20"/>
              </w:rPr>
              <w:t>, 2024 and December 31, 2023</w:t>
            </w:r>
            <w:r w:rsidR="007576CB">
              <w:rPr>
                <w:color w:val="000000"/>
                <w:sz w:val="20"/>
                <w:szCs w:val="20"/>
              </w:rPr>
              <w:t>, respectively</w:t>
            </w:r>
          </w:p>
        </w:tc>
        <w:tc>
          <w:tcPr>
            <w:tcW w:w="266" w:type="dxa"/>
            <w:tcBorders>
              <w:top w:val="nil"/>
              <w:left w:val="nil"/>
              <w:bottom w:val="nil"/>
              <w:right w:val="nil"/>
            </w:tcBorders>
            <w:shd w:val="clear" w:color="000000" w:fill="E7E6E6"/>
            <w:vAlign w:val="center"/>
            <w:hideMark/>
          </w:tcPr>
          <w:p w14:paraId="7276097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3555F5F2"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7E6E6"/>
            <w:vAlign w:val="center"/>
            <w:hideMark/>
          </w:tcPr>
          <w:p w14:paraId="3DC904FA" w14:textId="77777777" w:rsidR="00DD76D7" w:rsidRDefault="00DD76D7">
            <w:pPr>
              <w:jc w:val="right"/>
              <w:rPr>
                <w:color w:val="000000"/>
                <w:sz w:val="20"/>
                <w:szCs w:val="20"/>
              </w:rPr>
            </w:pPr>
            <w:r>
              <w:rPr>
                <w:color w:val="000000"/>
                <w:sz w:val="20"/>
                <w:szCs w:val="20"/>
              </w:rPr>
              <w:t>-</w:t>
            </w:r>
          </w:p>
        </w:tc>
        <w:tc>
          <w:tcPr>
            <w:tcW w:w="266" w:type="dxa"/>
            <w:tcBorders>
              <w:top w:val="nil"/>
              <w:left w:val="nil"/>
              <w:bottom w:val="nil"/>
              <w:right w:val="nil"/>
            </w:tcBorders>
            <w:shd w:val="clear" w:color="000000" w:fill="E7E6E6"/>
            <w:vAlign w:val="center"/>
            <w:hideMark/>
          </w:tcPr>
          <w:p w14:paraId="63D0D045"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7E6E6"/>
            <w:vAlign w:val="center"/>
            <w:hideMark/>
          </w:tcPr>
          <w:p w14:paraId="5CD2E505"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21A8D79F"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7E6E6"/>
            <w:vAlign w:val="center"/>
            <w:hideMark/>
          </w:tcPr>
          <w:p w14:paraId="6564AA54" w14:textId="77777777" w:rsidR="00DD76D7" w:rsidRDefault="00DD76D7">
            <w:pPr>
              <w:jc w:val="right"/>
              <w:rPr>
                <w:color w:val="000000"/>
                <w:sz w:val="20"/>
                <w:szCs w:val="20"/>
              </w:rPr>
            </w:pPr>
            <w:r>
              <w:rPr>
                <w:color w:val="000000"/>
                <w:sz w:val="20"/>
                <w:szCs w:val="20"/>
              </w:rPr>
              <w:t>6,854,336</w:t>
            </w:r>
          </w:p>
        </w:tc>
        <w:tc>
          <w:tcPr>
            <w:tcW w:w="266" w:type="dxa"/>
            <w:tcBorders>
              <w:top w:val="nil"/>
              <w:left w:val="nil"/>
              <w:bottom w:val="nil"/>
              <w:right w:val="nil"/>
            </w:tcBorders>
            <w:shd w:val="clear" w:color="000000" w:fill="E7E6E6"/>
            <w:vAlign w:val="center"/>
            <w:hideMark/>
          </w:tcPr>
          <w:p w14:paraId="61E741DD" w14:textId="77777777" w:rsidR="00DD76D7" w:rsidRDefault="00DD76D7">
            <w:pPr>
              <w:rPr>
                <w:color w:val="000000"/>
                <w:sz w:val="20"/>
                <w:szCs w:val="20"/>
              </w:rPr>
            </w:pPr>
            <w:r>
              <w:rPr>
                <w:color w:val="000000"/>
                <w:sz w:val="20"/>
                <w:szCs w:val="20"/>
              </w:rPr>
              <w:t> </w:t>
            </w:r>
          </w:p>
        </w:tc>
      </w:tr>
      <w:tr w:rsidR="00DD76D7" w14:paraId="0050EF2A" w14:textId="77777777" w:rsidTr="007576CB">
        <w:trPr>
          <w:trHeight w:val="593"/>
          <w:jc w:val="center"/>
        </w:trPr>
        <w:tc>
          <w:tcPr>
            <w:tcW w:w="5904" w:type="dxa"/>
            <w:tcBorders>
              <w:top w:val="nil"/>
              <w:left w:val="nil"/>
              <w:bottom w:val="nil"/>
              <w:right w:val="nil"/>
            </w:tcBorders>
            <w:shd w:val="clear" w:color="000000" w:fill="FFFFFF"/>
            <w:vAlign w:val="center"/>
            <w:hideMark/>
          </w:tcPr>
          <w:p w14:paraId="685CE4B0" w14:textId="7439A890" w:rsidR="00DD76D7" w:rsidRDefault="00DD76D7">
            <w:pPr>
              <w:ind w:firstLineChars="500" w:firstLine="1000"/>
              <w:rPr>
                <w:color w:val="000000"/>
                <w:sz w:val="20"/>
                <w:szCs w:val="20"/>
              </w:rPr>
            </w:pPr>
            <w:r>
              <w:rPr>
                <w:color w:val="000000"/>
                <w:sz w:val="20"/>
                <w:szCs w:val="20"/>
              </w:rPr>
              <w:t xml:space="preserve">Series L Preferred Stock - 400,000 shares authorized, $0.001 par value, stated value $4.00, 319,493 shares issued and outstanding at </w:t>
            </w:r>
            <w:r w:rsidR="007576CB">
              <w:rPr>
                <w:color w:val="000000"/>
                <w:sz w:val="20"/>
                <w:szCs w:val="20"/>
              </w:rPr>
              <w:t>September 30</w:t>
            </w:r>
            <w:r>
              <w:rPr>
                <w:color w:val="000000"/>
                <w:sz w:val="20"/>
                <w:szCs w:val="20"/>
              </w:rPr>
              <w:t>, 2024 and December 31, 2023</w:t>
            </w:r>
          </w:p>
        </w:tc>
        <w:tc>
          <w:tcPr>
            <w:tcW w:w="266" w:type="dxa"/>
            <w:tcBorders>
              <w:top w:val="nil"/>
              <w:left w:val="nil"/>
              <w:bottom w:val="nil"/>
              <w:right w:val="nil"/>
            </w:tcBorders>
            <w:shd w:val="clear" w:color="000000" w:fill="FFFFFF"/>
            <w:vAlign w:val="center"/>
            <w:hideMark/>
          </w:tcPr>
          <w:p w14:paraId="4EBE2959"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70452D5F"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28EA80E3" w14:textId="77777777" w:rsidR="00DD76D7" w:rsidRDefault="00DD76D7">
            <w:pPr>
              <w:jc w:val="right"/>
              <w:rPr>
                <w:color w:val="000000"/>
                <w:sz w:val="20"/>
                <w:szCs w:val="20"/>
              </w:rPr>
            </w:pPr>
            <w:r>
              <w:rPr>
                <w:color w:val="000000"/>
                <w:sz w:val="20"/>
                <w:szCs w:val="20"/>
              </w:rPr>
              <w:t>1,277,972</w:t>
            </w:r>
          </w:p>
        </w:tc>
        <w:tc>
          <w:tcPr>
            <w:tcW w:w="266" w:type="dxa"/>
            <w:tcBorders>
              <w:top w:val="nil"/>
              <w:left w:val="nil"/>
              <w:bottom w:val="nil"/>
              <w:right w:val="nil"/>
            </w:tcBorders>
            <w:shd w:val="clear" w:color="000000" w:fill="FFFFFF"/>
            <w:vAlign w:val="center"/>
            <w:hideMark/>
          </w:tcPr>
          <w:p w14:paraId="475F432E"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2CA116D3"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3AF571B2"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751799B8" w14:textId="77777777" w:rsidR="00DD76D7" w:rsidRDefault="00DD76D7">
            <w:pPr>
              <w:jc w:val="right"/>
              <w:rPr>
                <w:color w:val="000000"/>
                <w:sz w:val="20"/>
                <w:szCs w:val="20"/>
              </w:rPr>
            </w:pPr>
            <w:r>
              <w:rPr>
                <w:color w:val="000000"/>
                <w:sz w:val="20"/>
                <w:szCs w:val="20"/>
              </w:rPr>
              <w:t>1,277,972</w:t>
            </w:r>
          </w:p>
        </w:tc>
        <w:tc>
          <w:tcPr>
            <w:tcW w:w="266" w:type="dxa"/>
            <w:tcBorders>
              <w:top w:val="nil"/>
              <w:left w:val="nil"/>
              <w:bottom w:val="nil"/>
              <w:right w:val="nil"/>
            </w:tcBorders>
            <w:shd w:val="clear" w:color="000000" w:fill="FFFFFF"/>
            <w:vAlign w:val="center"/>
            <w:hideMark/>
          </w:tcPr>
          <w:p w14:paraId="257122CE" w14:textId="77777777" w:rsidR="00DD76D7" w:rsidRDefault="00DD76D7">
            <w:pPr>
              <w:rPr>
                <w:color w:val="000000"/>
                <w:sz w:val="20"/>
                <w:szCs w:val="20"/>
              </w:rPr>
            </w:pPr>
            <w:r>
              <w:rPr>
                <w:color w:val="000000"/>
                <w:sz w:val="20"/>
                <w:szCs w:val="20"/>
              </w:rPr>
              <w:t> </w:t>
            </w:r>
          </w:p>
        </w:tc>
      </w:tr>
      <w:tr w:rsidR="00DD76D7" w14:paraId="6E515F52" w14:textId="77777777" w:rsidTr="007576CB">
        <w:trPr>
          <w:trHeight w:val="559"/>
          <w:jc w:val="center"/>
        </w:trPr>
        <w:tc>
          <w:tcPr>
            <w:tcW w:w="5904" w:type="dxa"/>
            <w:tcBorders>
              <w:top w:val="nil"/>
              <w:left w:val="nil"/>
              <w:bottom w:val="nil"/>
              <w:right w:val="nil"/>
            </w:tcBorders>
            <w:shd w:val="clear" w:color="000000" w:fill="E7E6E6"/>
            <w:vAlign w:val="center"/>
            <w:hideMark/>
          </w:tcPr>
          <w:p w14:paraId="3BF3C5D2" w14:textId="63048D3A" w:rsidR="00DD76D7" w:rsidRDefault="00DD76D7">
            <w:pPr>
              <w:ind w:firstLineChars="500" w:firstLine="1000"/>
              <w:rPr>
                <w:color w:val="000000"/>
                <w:sz w:val="20"/>
                <w:szCs w:val="20"/>
              </w:rPr>
            </w:pPr>
            <w:r>
              <w:rPr>
                <w:color w:val="000000"/>
                <w:sz w:val="20"/>
                <w:szCs w:val="20"/>
              </w:rPr>
              <w:t xml:space="preserve">Series Y Senior Preferred Stock - 1,000,000 shares authorized, $0.001 par value, stated value of $4.00, </w:t>
            </w:r>
            <w:r w:rsidR="007576CB" w:rsidRPr="007065C2">
              <w:rPr>
                <w:sz w:val="20"/>
                <w:szCs w:val="20"/>
              </w:rPr>
              <w:t>955,114 and 0 shares issued and outstanding at September 30, 2024 and December 31, 2023, respectively</w:t>
            </w:r>
          </w:p>
        </w:tc>
        <w:tc>
          <w:tcPr>
            <w:tcW w:w="266" w:type="dxa"/>
            <w:tcBorders>
              <w:top w:val="nil"/>
              <w:left w:val="nil"/>
              <w:bottom w:val="nil"/>
              <w:right w:val="nil"/>
            </w:tcBorders>
            <w:shd w:val="clear" w:color="000000" w:fill="E7E6E6"/>
            <w:vAlign w:val="center"/>
            <w:hideMark/>
          </w:tcPr>
          <w:p w14:paraId="11F8DF89"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13A44F42"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7E6E6"/>
            <w:vAlign w:val="center"/>
            <w:hideMark/>
          </w:tcPr>
          <w:p w14:paraId="21814B34" w14:textId="77777777" w:rsidR="00DD76D7" w:rsidRDefault="00DD76D7">
            <w:pPr>
              <w:jc w:val="right"/>
              <w:rPr>
                <w:color w:val="000000"/>
                <w:sz w:val="20"/>
                <w:szCs w:val="20"/>
              </w:rPr>
            </w:pPr>
            <w:r>
              <w:rPr>
                <w:color w:val="000000"/>
                <w:sz w:val="20"/>
                <w:szCs w:val="20"/>
              </w:rPr>
              <w:t>3,820,456</w:t>
            </w:r>
          </w:p>
        </w:tc>
        <w:tc>
          <w:tcPr>
            <w:tcW w:w="266" w:type="dxa"/>
            <w:tcBorders>
              <w:top w:val="nil"/>
              <w:left w:val="nil"/>
              <w:bottom w:val="nil"/>
              <w:right w:val="nil"/>
            </w:tcBorders>
            <w:shd w:val="clear" w:color="000000" w:fill="E7E6E6"/>
            <w:vAlign w:val="center"/>
            <w:hideMark/>
          </w:tcPr>
          <w:p w14:paraId="782ED484"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7E6E6"/>
            <w:vAlign w:val="center"/>
            <w:hideMark/>
          </w:tcPr>
          <w:p w14:paraId="379BC8DC"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6E7571F7"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7E6E6"/>
            <w:vAlign w:val="center"/>
            <w:hideMark/>
          </w:tcPr>
          <w:p w14:paraId="2AA20CF7" w14:textId="77777777" w:rsidR="00DD76D7" w:rsidRDefault="00DD76D7">
            <w:pPr>
              <w:jc w:val="right"/>
              <w:rPr>
                <w:color w:val="000000"/>
                <w:sz w:val="20"/>
                <w:szCs w:val="20"/>
              </w:rPr>
            </w:pPr>
            <w:r>
              <w:rPr>
                <w:color w:val="000000"/>
                <w:sz w:val="20"/>
                <w:szCs w:val="20"/>
              </w:rPr>
              <w:t>-</w:t>
            </w:r>
          </w:p>
        </w:tc>
        <w:tc>
          <w:tcPr>
            <w:tcW w:w="266" w:type="dxa"/>
            <w:tcBorders>
              <w:top w:val="nil"/>
              <w:left w:val="nil"/>
              <w:bottom w:val="nil"/>
              <w:right w:val="nil"/>
            </w:tcBorders>
            <w:shd w:val="clear" w:color="000000" w:fill="E7E6E6"/>
            <w:vAlign w:val="center"/>
            <w:hideMark/>
          </w:tcPr>
          <w:p w14:paraId="25D8195A" w14:textId="77777777" w:rsidR="00DD76D7" w:rsidRDefault="00DD76D7">
            <w:pPr>
              <w:rPr>
                <w:color w:val="000000"/>
                <w:sz w:val="20"/>
                <w:szCs w:val="20"/>
              </w:rPr>
            </w:pPr>
            <w:r>
              <w:rPr>
                <w:color w:val="000000"/>
                <w:sz w:val="20"/>
                <w:szCs w:val="20"/>
              </w:rPr>
              <w:t> </w:t>
            </w:r>
          </w:p>
        </w:tc>
      </w:tr>
      <w:tr w:rsidR="00DD76D7" w14:paraId="501EAAD3" w14:textId="77777777" w:rsidTr="007576CB">
        <w:trPr>
          <w:trHeight w:val="593"/>
          <w:jc w:val="center"/>
        </w:trPr>
        <w:tc>
          <w:tcPr>
            <w:tcW w:w="5904" w:type="dxa"/>
            <w:tcBorders>
              <w:top w:val="nil"/>
              <w:left w:val="nil"/>
              <w:bottom w:val="nil"/>
              <w:right w:val="nil"/>
            </w:tcBorders>
            <w:shd w:val="clear" w:color="000000" w:fill="FFFFFF"/>
            <w:vAlign w:val="center"/>
            <w:hideMark/>
          </w:tcPr>
          <w:p w14:paraId="42C2AD86" w14:textId="766362B0" w:rsidR="00DD76D7" w:rsidRDefault="00DD76D7">
            <w:pPr>
              <w:ind w:firstLineChars="500" w:firstLine="1000"/>
              <w:rPr>
                <w:color w:val="000000"/>
                <w:sz w:val="20"/>
                <w:szCs w:val="20"/>
              </w:rPr>
            </w:pPr>
            <w:r>
              <w:rPr>
                <w:color w:val="000000"/>
                <w:sz w:val="20"/>
                <w:szCs w:val="20"/>
              </w:rPr>
              <w:t xml:space="preserve">Common Stock - 300,000,000 shares authorized, $0.001 par value; </w:t>
            </w:r>
            <w:r w:rsidR="007576CB" w:rsidRPr="007065C2">
              <w:rPr>
                <w:sz w:val="20"/>
                <w:szCs w:val="20"/>
              </w:rPr>
              <w:t>14,555,601</w:t>
            </w:r>
            <w:r w:rsidR="007576CB">
              <w:rPr>
                <w:color w:val="000000"/>
                <w:sz w:val="20"/>
                <w:szCs w:val="20"/>
              </w:rPr>
              <w:t xml:space="preserve"> </w:t>
            </w:r>
            <w:r>
              <w:rPr>
                <w:color w:val="000000"/>
                <w:sz w:val="20"/>
                <w:szCs w:val="20"/>
              </w:rPr>
              <w:t xml:space="preserve">and 25,121 shares issued and outstanding at </w:t>
            </w:r>
            <w:r w:rsidR="007576CB">
              <w:rPr>
                <w:color w:val="000000"/>
                <w:sz w:val="20"/>
                <w:szCs w:val="20"/>
              </w:rPr>
              <w:t>September 30</w:t>
            </w:r>
            <w:r>
              <w:rPr>
                <w:color w:val="000000"/>
                <w:sz w:val="20"/>
                <w:szCs w:val="20"/>
              </w:rPr>
              <w:t>, 2024 and December 31, 2023</w:t>
            </w:r>
          </w:p>
        </w:tc>
        <w:tc>
          <w:tcPr>
            <w:tcW w:w="266" w:type="dxa"/>
            <w:tcBorders>
              <w:top w:val="nil"/>
              <w:left w:val="nil"/>
              <w:bottom w:val="nil"/>
              <w:right w:val="nil"/>
            </w:tcBorders>
            <w:shd w:val="clear" w:color="000000" w:fill="FFFFFF"/>
            <w:vAlign w:val="center"/>
            <w:hideMark/>
          </w:tcPr>
          <w:p w14:paraId="4187B45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0E1E2C19"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FFFFFF"/>
            <w:vAlign w:val="center"/>
            <w:hideMark/>
          </w:tcPr>
          <w:p w14:paraId="368E814A" w14:textId="77777777" w:rsidR="00DD76D7" w:rsidRDefault="00DD76D7">
            <w:pPr>
              <w:jc w:val="right"/>
              <w:rPr>
                <w:color w:val="000000"/>
                <w:sz w:val="20"/>
                <w:szCs w:val="20"/>
              </w:rPr>
            </w:pPr>
            <w:r>
              <w:rPr>
                <w:color w:val="000000"/>
                <w:sz w:val="20"/>
                <w:szCs w:val="20"/>
              </w:rPr>
              <w:t>14,556</w:t>
            </w:r>
          </w:p>
        </w:tc>
        <w:tc>
          <w:tcPr>
            <w:tcW w:w="266" w:type="dxa"/>
            <w:tcBorders>
              <w:top w:val="nil"/>
              <w:left w:val="nil"/>
              <w:bottom w:val="nil"/>
              <w:right w:val="nil"/>
            </w:tcBorders>
            <w:shd w:val="clear" w:color="000000" w:fill="FFFFFF"/>
            <w:vAlign w:val="center"/>
            <w:hideMark/>
          </w:tcPr>
          <w:p w14:paraId="1402D54B"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4BBD56D1"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vAlign w:val="center"/>
            <w:hideMark/>
          </w:tcPr>
          <w:p w14:paraId="39B86F16"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FFFFFF"/>
            <w:vAlign w:val="center"/>
            <w:hideMark/>
          </w:tcPr>
          <w:p w14:paraId="738A6CB1" w14:textId="77777777" w:rsidR="00DD76D7" w:rsidRDefault="00DD76D7">
            <w:pPr>
              <w:jc w:val="right"/>
              <w:rPr>
                <w:color w:val="000000"/>
                <w:sz w:val="20"/>
                <w:szCs w:val="20"/>
              </w:rPr>
            </w:pPr>
            <w:r>
              <w:rPr>
                <w:color w:val="000000"/>
                <w:sz w:val="20"/>
                <w:szCs w:val="20"/>
              </w:rPr>
              <w:t>25</w:t>
            </w:r>
          </w:p>
        </w:tc>
        <w:tc>
          <w:tcPr>
            <w:tcW w:w="266" w:type="dxa"/>
            <w:tcBorders>
              <w:top w:val="nil"/>
              <w:left w:val="nil"/>
              <w:bottom w:val="nil"/>
              <w:right w:val="nil"/>
            </w:tcBorders>
            <w:shd w:val="clear" w:color="000000" w:fill="FFFFFF"/>
            <w:vAlign w:val="center"/>
            <w:hideMark/>
          </w:tcPr>
          <w:p w14:paraId="2078AA01" w14:textId="77777777" w:rsidR="00DD76D7" w:rsidRDefault="00DD76D7">
            <w:pPr>
              <w:rPr>
                <w:color w:val="000000"/>
                <w:sz w:val="20"/>
                <w:szCs w:val="20"/>
              </w:rPr>
            </w:pPr>
            <w:r>
              <w:rPr>
                <w:color w:val="000000"/>
                <w:sz w:val="20"/>
                <w:szCs w:val="20"/>
              </w:rPr>
              <w:t> </w:t>
            </w:r>
          </w:p>
        </w:tc>
      </w:tr>
      <w:tr w:rsidR="00DD76D7" w14:paraId="1FE3D440" w14:textId="77777777" w:rsidTr="007576CB">
        <w:trPr>
          <w:trHeight w:val="299"/>
          <w:jc w:val="center"/>
        </w:trPr>
        <w:tc>
          <w:tcPr>
            <w:tcW w:w="5904" w:type="dxa"/>
            <w:tcBorders>
              <w:top w:val="nil"/>
              <w:left w:val="nil"/>
              <w:bottom w:val="nil"/>
              <w:right w:val="nil"/>
            </w:tcBorders>
            <w:shd w:val="clear" w:color="000000" w:fill="E7E6E6"/>
            <w:vAlign w:val="center"/>
            <w:hideMark/>
          </w:tcPr>
          <w:p w14:paraId="438C3EEA" w14:textId="77777777" w:rsidR="00DD76D7" w:rsidRDefault="00DD76D7">
            <w:pPr>
              <w:ind w:firstLineChars="500" w:firstLine="1000"/>
              <w:rPr>
                <w:color w:val="000000"/>
                <w:sz w:val="20"/>
                <w:szCs w:val="20"/>
              </w:rPr>
            </w:pPr>
            <w:r>
              <w:rPr>
                <w:color w:val="000000"/>
                <w:sz w:val="20"/>
                <w:szCs w:val="20"/>
              </w:rPr>
              <w:t>Additional paid-in capital</w:t>
            </w:r>
          </w:p>
        </w:tc>
        <w:tc>
          <w:tcPr>
            <w:tcW w:w="266" w:type="dxa"/>
            <w:tcBorders>
              <w:top w:val="nil"/>
              <w:left w:val="nil"/>
              <w:bottom w:val="nil"/>
              <w:right w:val="nil"/>
            </w:tcBorders>
            <w:shd w:val="clear" w:color="000000" w:fill="E7E6E6"/>
            <w:vAlign w:val="center"/>
            <w:hideMark/>
          </w:tcPr>
          <w:p w14:paraId="76565DD0"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6A59E75A"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7E6E6"/>
            <w:vAlign w:val="center"/>
            <w:hideMark/>
          </w:tcPr>
          <w:p w14:paraId="160D4C07" w14:textId="77777777" w:rsidR="00DD76D7" w:rsidRDefault="00DD76D7">
            <w:pPr>
              <w:jc w:val="right"/>
              <w:rPr>
                <w:color w:val="000000"/>
                <w:sz w:val="20"/>
                <w:szCs w:val="20"/>
              </w:rPr>
            </w:pPr>
            <w:r>
              <w:rPr>
                <w:color w:val="000000"/>
                <w:sz w:val="20"/>
                <w:szCs w:val="20"/>
              </w:rPr>
              <w:t>20,891,337</w:t>
            </w:r>
          </w:p>
        </w:tc>
        <w:tc>
          <w:tcPr>
            <w:tcW w:w="266" w:type="dxa"/>
            <w:tcBorders>
              <w:top w:val="nil"/>
              <w:left w:val="nil"/>
              <w:bottom w:val="nil"/>
              <w:right w:val="nil"/>
            </w:tcBorders>
            <w:shd w:val="clear" w:color="000000" w:fill="E7E6E6"/>
            <w:vAlign w:val="center"/>
            <w:hideMark/>
          </w:tcPr>
          <w:p w14:paraId="172A6457"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7E6E6"/>
            <w:vAlign w:val="center"/>
            <w:hideMark/>
          </w:tcPr>
          <w:p w14:paraId="50580F22"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5D4967A9"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7E6E6"/>
            <w:vAlign w:val="center"/>
            <w:hideMark/>
          </w:tcPr>
          <w:p w14:paraId="641AB634" w14:textId="5DCDEAB4" w:rsidR="00DD76D7" w:rsidRDefault="007576CB">
            <w:pPr>
              <w:jc w:val="right"/>
              <w:rPr>
                <w:color w:val="000000"/>
                <w:sz w:val="20"/>
                <w:szCs w:val="20"/>
              </w:rPr>
            </w:pPr>
            <w:r>
              <w:rPr>
                <w:color w:val="000000"/>
                <w:sz w:val="20"/>
                <w:szCs w:val="20"/>
              </w:rPr>
              <w:t>(</w:t>
            </w:r>
            <w:r w:rsidR="00DD76D7">
              <w:rPr>
                <w:color w:val="000000"/>
                <w:sz w:val="20"/>
                <w:szCs w:val="20"/>
              </w:rPr>
              <w:t>7,581,212</w:t>
            </w:r>
            <w:r>
              <w:rPr>
                <w:color w:val="000000"/>
                <w:sz w:val="20"/>
                <w:szCs w:val="20"/>
              </w:rPr>
              <w:t>)</w:t>
            </w:r>
          </w:p>
        </w:tc>
        <w:tc>
          <w:tcPr>
            <w:tcW w:w="266" w:type="dxa"/>
            <w:tcBorders>
              <w:top w:val="nil"/>
              <w:left w:val="nil"/>
              <w:bottom w:val="nil"/>
              <w:right w:val="nil"/>
            </w:tcBorders>
            <w:shd w:val="clear" w:color="000000" w:fill="E7E6E6"/>
            <w:vAlign w:val="center"/>
            <w:hideMark/>
          </w:tcPr>
          <w:p w14:paraId="6FCCD3BC" w14:textId="77777777" w:rsidR="00DD76D7" w:rsidRDefault="00DD76D7">
            <w:pPr>
              <w:rPr>
                <w:color w:val="000000"/>
                <w:sz w:val="20"/>
                <w:szCs w:val="20"/>
              </w:rPr>
            </w:pPr>
            <w:r>
              <w:rPr>
                <w:color w:val="000000"/>
                <w:sz w:val="20"/>
                <w:szCs w:val="20"/>
              </w:rPr>
              <w:t> </w:t>
            </w:r>
          </w:p>
        </w:tc>
      </w:tr>
      <w:tr w:rsidR="00DD76D7" w14:paraId="0C97404C" w14:textId="77777777" w:rsidTr="007576CB">
        <w:trPr>
          <w:trHeight w:val="299"/>
          <w:jc w:val="center"/>
        </w:trPr>
        <w:tc>
          <w:tcPr>
            <w:tcW w:w="5904" w:type="dxa"/>
            <w:tcBorders>
              <w:top w:val="nil"/>
              <w:left w:val="nil"/>
              <w:bottom w:val="nil"/>
              <w:right w:val="nil"/>
            </w:tcBorders>
            <w:shd w:val="clear" w:color="000000" w:fill="FFFFFF"/>
            <w:vAlign w:val="center"/>
            <w:hideMark/>
          </w:tcPr>
          <w:p w14:paraId="025265F5" w14:textId="77777777" w:rsidR="00DD76D7" w:rsidRDefault="00DD76D7">
            <w:pPr>
              <w:ind w:firstLineChars="500" w:firstLine="1000"/>
              <w:rPr>
                <w:color w:val="000000"/>
                <w:sz w:val="20"/>
                <w:szCs w:val="20"/>
              </w:rPr>
            </w:pPr>
            <w:r>
              <w:rPr>
                <w:color w:val="000000"/>
                <w:sz w:val="20"/>
                <w:szCs w:val="20"/>
              </w:rPr>
              <w:t>Accumulated deficit</w:t>
            </w:r>
          </w:p>
        </w:tc>
        <w:tc>
          <w:tcPr>
            <w:tcW w:w="266" w:type="dxa"/>
            <w:tcBorders>
              <w:top w:val="nil"/>
              <w:left w:val="nil"/>
              <w:bottom w:val="nil"/>
              <w:right w:val="nil"/>
            </w:tcBorders>
            <w:shd w:val="clear" w:color="000000" w:fill="FFFFFF"/>
            <w:vAlign w:val="center"/>
            <w:hideMark/>
          </w:tcPr>
          <w:p w14:paraId="2E1E1F27"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FFFFFF"/>
            <w:vAlign w:val="center"/>
            <w:hideMark/>
          </w:tcPr>
          <w:p w14:paraId="549DE905" w14:textId="77777777" w:rsidR="00DD76D7" w:rsidRDefault="00DD76D7">
            <w:pPr>
              <w:rPr>
                <w:color w:val="000000"/>
                <w:sz w:val="20"/>
                <w:szCs w:val="20"/>
              </w:rPr>
            </w:pPr>
            <w:r>
              <w:rPr>
                <w:color w:val="000000"/>
                <w:sz w:val="20"/>
                <w:szCs w:val="20"/>
              </w:rPr>
              <w:t> </w:t>
            </w:r>
          </w:p>
        </w:tc>
        <w:tc>
          <w:tcPr>
            <w:tcW w:w="1666" w:type="dxa"/>
            <w:tcBorders>
              <w:top w:val="nil"/>
              <w:left w:val="nil"/>
              <w:bottom w:val="single" w:sz="8" w:space="0" w:color="000000"/>
              <w:right w:val="nil"/>
            </w:tcBorders>
            <w:shd w:val="clear" w:color="000000" w:fill="FFFFFF"/>
            <w:vAlign w:val="center"/>
            <w:hideMark/>
          </w:tcPr>
          <w:p w14:paraId="49014B18" w14:textId="77777777" w:rsidR="00DD76D7" w:rsidRDefault="00DD76D7">
            <w:pPr>
              <w:jc w:val="right"/>
              <w:rPr>
                <w:sz w:val="20"/>
                <w:szCs w:val="20"/>
              </w:rPr>
            </w:pPr>
            <w:r>
              <w:rPr>
                <w:sz w:val="20"/>
                <w:szCs w:val="20"/>
              </w:rPr>
              <w:t>(71,792,589)</w:t>
            </w:r>
          </w:p>
        </w:tc>
        <w:tc>
          <w:tcPr>
            <w:tcW w:w="266" w:type="dxa"/>
            <w:tcBorders>
              <w:top w:val="nil"/>
              <w:left w:val="nil"/>
              <w:bottom w:val="nil"/>
              <w:right w:val="nil"/>
            </w:tcBorders>
            <w:shd w:val="clear" w:color="000000" w:fill="FFFFFF"/>
            <w:vAlign w:val="center"/>
            <w:hideMark/>
          </w:tcPr>
          <w:p w14:paraId="51AAAF3C"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1C1170A2"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000000"/>
              <w:right w:val="nil"/>
            </w:tcBorders>
            <w:shd w:val="clear" w:color="000000" w:fill="FFFFFF"/>
            <w:vAlign w:val="center"/>
            <w:hideMark/>
          </w:tcPr>
          <w:p w14:paraId="641AB68A" w14:textId="77777777" w:rsidR="00DD76D7" w:rsidRDefault="00DD76D7">
            <w:pPr>
              <w:rPr>
                <w:color w:val="000000"/>
                <w:sz w:val="20"/>
                <w:szCs w:val="20"/>
              </w:rPr>
            </w:pPr>
            <w:r>
              <w:rPr>
                <w:color w:val="000000"/>
                <w:sz w:val="20"/>
                <w:szCs w:val="20"/>
              </w:rPr>
              <w:t> </w:t>
            </w:r>
          </w:p>
        </w:tc>
        <w:tc>
          <w:tcPr>
            <w:tcW w:w="1250" w:type="dxa"/>
            <w:tcBorders>
              <w:top w:val="nil"/>
              <w:left w:val="nil"/>
              <w:bottom w:val="single" w:sz="8" w:space="0" w:color="000000"/>
              <w:right w:val="nil"/>
            </w:tcBorders>
            <w:shd w:val="clear" w:color="000000" w:fill="FFFFFF"/>
            <w:vAlign w:val="center"/>
            <w:hideMark/>
          </w:tcPr>
          <w:p w14:paraId="6FD9B51B" w14:textId="77777777" w:rsidR="00DD76D7" w:rsidRDefault="00DD76D7">
            <w:pPr>
              <w:jc w:val="right"/>
              <w:rPr>
                <w:sz w:val="20"/>
                <w:szCs w:val="20"/>
              </w:rPr>
            </w:pPr>
            <w:r>
              <w:rPr>
                <w:sz w:val="20"/>
                <w:szCs w:val="20"/>
              </w:rPr>
              <w:t>(68,684,115)</w:t>
            </w:r>
          </w:p>
        </w:tc>
        <w:tc>
          <w:tcPr>
            <w:tcW w:w="266" w:type="dxa"/>
            <w:tcBorders>
              <w:top w:val="nil"/>
              <w:left w:val="nil"/>
              <w:bottom w:val="nil"/>
              <w:right w:val="nil"/>
            </w:tcBorders>
            <w:shd w:val="clear" w:color="000000" w:fill="FFFFFF"/>
            <w:vAlign w:val="center"/>
            <w:hideMark/>
          </w:tcPr>
          <w:p w14:paraId="0E05B902" w14:textId="77777777" w:rsidR="00DD76D7" w:rsidRDefault="00DD76D7">
            <w:pPr>
              <w:rPr>
                <w:color w:val="000000"/>
                <w:sz w:val="20"/>
                <w:szCs w:val="20"/>
              </w:rPr>
            </w:pPr>
            <w:r>
              <w:rPr>
                <w:color w:val="000000"/>
                <w:sz w:val="20"/>
                <w:szCs w:val="20"/>
              </w:rPr>
              <w:t> </w:t>
            </w:r>
          </w:p>
        </w:tc>
      </w:tr>
      <w:tr w:rsidR="00DD76D7" w14:paraId="7AB7EE12" w14:textId="77777777" w:rsidTr="007576CB">
        <w:trPr>
          <w:trHeight w:val="299"/>
          <w:jc w:val="center"/>
        </w:trPr>
        <w:tc>
          <w:tcPr>
            <w:tcW w:w="5904" w:type="dxa"/>
            <w:tcBorders>
              <w:top w:val="nil"/>
              <w:left w:val="nil"/>
              <w:bottom w:val="nil"/>
              <w:right w:val="nil"/>
            </w:tcBorders>
            <w:shd w:val="clear" w:color="000000" w:fill="E7E6E6"/>
            <w:vAlign w:val="center"/>
            <w:hideMark/>
          </w:tcPr>
          <w:p w14:paraId="218A4A6D" w14:textId="77777777" w:rsidR="00DD76D7" w:rsidRDefault="00DD76D7">
            <w:pPr>
              <w:ind w:firstLineChars="500" w:firstLine="1000"/>
              <w:rPr>
                <w:color w:val="000000"/>
                <w:sz w:val="20"/>
                <w:szCs w:val="20"/>
              </w:rPr>
            </w:pPr>
            <w:r>
              <w:rPr>
                <w:color w:val="000000"/>
                <w:sz w:val="20"/>
                <w:szCs w:val="20"/>
              </w:rPr>
              <w:lastRenderedPageBreak/>
              <w:t>Total stockholders' equity</w:t>
            </w:r>
          </w:p>
        </w:tc>
        <w:tc>
          <w:tcPr>
            <w:tcW w:w="266" w:type="dxa"/>
            <w:tcBorders>
              <w:top w:val="nil"/>
              <w:left w:val="nil"/>
              <w:bottom w:val="nil"/>
              <w:right w:val="nil"/>
            </w:tcBorders>
            <w:shd w:val="clear" w:color="000000" w:fill="E7E6E6"/>
            <w:vAlign w:val="center"/>
            <w:hideMark/>
          </w:tcPr>
          <w:p w14:paraId="5155EE85"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68AC439F" w14:textId="77777777" w:rsidR="00DD76D7" w:rsidRDefault="00DD76D7">
            <w:pPr>
              <w:rPr>
                <w:color w:val="000000"/>
                <w:sz w:val="20"/>
                <w:szCs w:val="20"/>
              </w:rPr>
            </w:pPr>
            <w:r>
              <w:rPr>
                <w:color w:val="000000"/>
                <w:sz w:val="20"/>
                <w:szCs w:val="20"/>
              </w:rPr>
              <w:t> </w:t>
            </w:r>
          </w:p>
        </w:tc>
        <w:tc>
          <w:tcPr>
            <w:tcW w:w="1666" w:type="dxa"/>
            <w:tcBorders>
              <w:top w:val="nil"/>
              <w:left w:val="nil"/>
              <w:bottom w:val="nil"/>
              <w:right w:val="nil"/>
            </w:tcBorders>
            <w:shd w:val="clear" w:color="000000" w:fill="E7E6E6"/>
            <w:vAlign w:val="center"/>
            <w:hideMark/>
          </w:tcPr>
          <w:p w14:paraId="33AB2CC3" w14:textId="3168CC34" w:rsidR="00DD76D7" w:rsidRDefault="00DD76D7">
            <w:pPr>
              <w:jc w:val="right"/>
              <w:rPr>
                <w:color w:val="000000"/>
                <w:sz w:val="20"/>
                <w:szCs w:val="20"/>
              </w:rPr>
            </w:pPr>
            <w:r>
              <w:rPr>
                <w:color w:val="000000"/>
                <w:sz w:val="20"/>
                <w:szCs w:val="20"/>
              </w:rPr>
              <w:t>3,729,</w:t>
            </w:r>
            <w:r w:rsidR="00401260">
              <w:rPr>
                <w:color w:val="000000"/>
                <w:sz w:val="20"/>
                <w:szCs w:val="20"/>
              </w:rPr>
              <w:t>120</w:t>
            </w:r>
          </w:p>
        </w:tc>
        <w:tc>
          <w:tcPr>
            <w:tcW w:w="266" w:type="dxa"/>
            <w:tcBorders>
              <w:top w:val="nil"/>
              <w:left w:val="nil"/>
              <w:bottom w:val="nil"/>
              <w:right w:val="nil"/>
            </w:tcBorders>
            <w:shd w:val="clear" w:color="000000" w:fill="E7E6E6"/>
            <w:vAlign w:val="center"/>
            <w:hideMark/>
          </w:tcPr>
          <w:p w14:paraId="48E1144C"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E7E6E6"/>
            <w:vAlign w:val="center"/>
            <w:hideMark/>
          </w:tcPr>
          <w:p w14:paraId="7DD4912E"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E7E6E6"/>
            <w:vAlign w:val="center"/>
            <w:hideMark/>
          </w:tcPr>
          <w:p w14:paraId="5ED28F4A" w14:textId="77777777" w:rsidR="00DD76D7" w:rsidRDefault="00DD76D7">
            <w:pPr>
              <w:rPr>
                <w:color w:val="000000"/>
                <w:sz w:val="20"/>
                <w:szCs w:val="20"/>
              </w:rPr>
            </w:pPr>
            <w:r>
              <w:rPr>
                <w:color w:val="000000"/>
                <w:sz w:val="20"/>
                <w:szCs w:val="20"/>
              </w:rPr>
              <w:t> </w:t>
            </w:r>
          </w:p>
        </w:tc>
        <w:tc>
          <w:tcPr>
            <w:tcW w:w="1250" w:type="dxa"/>
            <w:tcBorders>
              <w:top w:val="nil"/>
              <w:left w:val="nil"/>
              <w:bottom w:val="nil"/>
              <w:right w:val="nil"/>
            </w:tcBorders>
            <w:shd w:val="clear" w:color="000000" w:fill="E7E6E6"/>
            <w:vAlign w:val="center"/>
            <w:hideMark/>
          </w:tcPr>
          <w:p w14:paraId="4ECFF435" w14:textId="1309DC48" w:rsidR="00DD76D7" w:rsidRDefault="00DD76D7">
            <w:pPr>
              <w:jc w:val="right"/>
              <w:rPr>
                <w:color w:val="000000"/>
                <w:sz w:val="20"/>
                <w:szCs w:val="20"/>
              </w:rPr>
            </w:pPr>
            <w:r>
              <w:rPr>
                <w:color w:val="000000"/>
                <w:sz w:val="20"/>
                <w:szCs w:val="20"/>
              </w:rPr>
              <w:t>731</w:t>
            </w:r>
            <w:r w:rsidR="007576CB">
              <w:rPr>
                <w:color w:val="000000"/>
                <w:sz w:val="20"/>
                <w:szCs w:val="20"/>
              </w:rPr>
              <w:t>,</w:t>
            </w:r>
            <w:r>
              <w:rPr>
                <w:color w:val="000000"/>
                <w:sz w:val="20"/>
                <w:szCs w:val="20"/>
              </w:rPr>
              <w:t>418</w:t>
            </w:r>
          </w:p>
        </w:tc>
        <w:tc>
          <w:tcPr>
            <w:tcW w:w="266" w:type="dxa"/>
            <w:tcBorders>
              <w:top w:val="nil"/>
              <w:left w:val="nil"/>
              <w:bottom w:val="nil"/>
              <w:right w:val="nil"/>
            </w:tcBorders>
            <w:shd w:val="clear" w:color="000000" w:fill="E7E6E6"/>
            <w:vAlign w:val="center"/>
            <w:hideMark/>
          </w:tcPr>
          <w:p w14:paraId="1AD8656E" w14:textId="77777777" w:rsidR="00DD76D7" w:rsidRDefault="00DD76D7">
            <w:pPr>
              <w:rPr>
                <w:color w:val="000000"/>
                <w:sz w:val="20"/>
                <w:szCs w:val="20"/>
              </w:rPr>
            </w:pPr>
            <w:r>
              <w:rPr>
                <w:color w:val="000000"/>
                <w:sz w:val="20"/>
                <w:szCs w:val="20"/>
              </w:rPr>
              <w:t> </w:t>
            </w:r>
          </w:p>
        </w:tc>
      </w:tr>
      <w:tr w:rsidR="00DD76D7" w14:paraId="7BA49FF3" w14:textId="77777777" w:rsidTr="007576CB">
        <w:trPr>
          <w:trHeight w:val="299"/>
          <w:jc w:val="center"/>
        </w:trPr>
        <w:tc>
          <w:tcPr>
            <w:tcW w:w="5904" w:type="dxa"/>
            <w:tcBorders>
              <w:top w:val="nil"/>
              <w:left w:val="nil"/>
              <w:bottom w:val="nil"/>
              <w:right w:val="nil"/>
            </w:tcBorders>
            <w:shd w:val="clear" w:color="000000" w:fill="FFFFFF"/>
            <w:vAlign w:val="center"/>
            <w:hideMark/>
          </w:tcPr>
          <w:p w14:paraId="7D3522D2" w14:textId="77777777" w:rsidR="00DD76D7" w:rsidRDefault="00DD76D7">
            <w:pPr>
              <w:ind w:firstLineChars="700" w:firstLine="1400"/>
              <w:rPr>
                <w:color w:val="000000"/>
                <w:sz w:val="20"/>
                <w:szCs w:val="20"/>
              </w:rPr>
            </w:pPr>
            <w:r>
              <w:rPr>
                <w:color w:val="000000"/>
                <w:sz w:val="20"/>
                <w:szCs w:val="20"/>
              </w:rPr>
              <w:t>Total liabilities, mezzanine equity and stockholders' equity</w:t>
            </w:r>
          </w:p>
        </w:tc>
        <w:tc>
          <w:tcPr>
            <w:tcW w:w="266" w:type="dxa"/>
            <w:tcBorders>
              <w:top w:val="nil"/>
              <w:left w:val="nil"/>
              <w:bottom w:val="nil"/>
              <w:right w:val="nil"/>
            </w:tcBorders>
            <w:shd w:val="clear" w:color="000000" w:fill="FFFFFF"/>
            <w:vAlign w:val="center"/>
            <w:hideMark/>
          </w:tcPr>
          <w:p w14:paraId="7A85BCE9" w14:textId="77777777" w:rsidR="00DD76D7" w:rsidRDefault="00DD76D7">
            <w:pPr>
              <w:rPr>
                <w:color w:val="000000"/>
                <w:sz w:val="20"/>
                <w:szCs w:val="20"/>
              </w:rPr>
            </w:pPr>
            <w:r>
              <w:rPr>
                <w:color w:val="000000"/>
                <w:sz w:val="20"/>
                <w:szCs w:val="20"/>
              </w:rPr>
              <w:t> </w:t>
            </w:r>
          </w:p>
        </w:tc>
        <w:tc>
          <w:tcPr>
            <w:tcW w:w="316" w:type="dxa"/>
            <w:tcBorders>
              <w:top w:val="nil"/>
              <w:left w:val="nil"/>
              <w:bottom w:val="double" w:sz="6" w:space="0" w:color="000000"/>
              <w:right w:val="nil"/>
            </w:tcBorders>
            <w:shd w:val="clear" w:color="000000" w:fill="FFFFFF"/>
            <w:vAlign w:val="center"/>
            <w:hideMark/>
          </w:tcPr>
          <w:p w14:paraId="77AD22C3" w14:textId="77777777" w:rsidR="00DD76D7" w:rsidRDefault="00DD76D7">
            <w:pPr>
              <w:rPr>
                <w:color w:val="000000"/>
                <w:sz w:val="20"/>
                <w:szCs w:val="20"/>
              </w:rPr>
            </w:pPr>
            <w:r>
              <w:rPr>
                <w:color w:val="000000"/>
                <w:sz w:val="20"/>
                <w:szCs w:val="20"/>
              </w:rPr>
              <w:t>$</w:t>
            </w:r>
          </w:p>
        </w:tc>
        <w:tc>
          <w:tcPr>
            <w:tcW w:w="1666" w:type="dxa"/>
            <w:tcBorders>
              <w:top w:val="nil"/>
              <w:left w:val="nil"/>
              <w:bottom w:val="double" w:sz="6" w:space="0" w:color="000000"/>
              <w:right w:val="nil"/>
            </w:tcBorders>
            <w:shd w:val="clear" w:color="000000" w:fill="FFFFFF"/>
            <w:vAlign w:val="center"/>
            <w:hideMark/>
          </w:tcPr>
          <w:p w14:paraId="481B973D" w14:textId="5C07C418" w:rsidR="00DD76D7" w:rsidRDefault="00DD76D7">
            <w:pPr>
              <w:jc w:val="right"/>
              <w:rPr>
                <w:color w:val="000000"/>
                <w:sz w:val="20"/>
                <w:szCs w:val="20"/>
              </w:rPr>
            </w:pPr>
            <w:r>
              <w:rPr>
                <w:color w:val="000000"/>
                <w:sz w:val="20"/>
                <w:szCs w:val="20"/>
              </w:rPr>
              <w:t>23,514,</w:t>
            </w:r>
            <w:r w:rsidR="00401260">
              <w:rPr>
                <w:color w:val="000000"/>
                <w:sz w:val="20"/>
                <w:szCs w:val="20"/>
              </w:rPr>
              <w:t>7</w:t>
            </w:r>
            <w:r>
              <w:rPr>
                <w:color w:val="000000"/>
                <w:sz w:val="20"/>
                <w:szCs w:val="20"/>
              </w:rPr>
              <w:t>62</w:t>
            </w:r>
          </w:p>
        </w:tc>
        <w:tc>
          <w:tcPr>
            <w:tcW w:w="266" w:type="dxa"/>
            <w:tcBorders>
              <w:top w:val="nil"/>
              <w:left w:val="nil"/>
              <w:bottom w:val="nil"/>
              <w:right w:val="nil"/>
            </w:tcBorders>
            <w:shd w:val="clear" w:color="000000" w:fill="FFFFFF"/>
            <w:vAlign w:val="center"/>
            <w:hideMark/>
          </w:tcPr>
          <w:p w14:paraId="6585D780"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5AA92942" w14:textId="77777777" w:rsidR="00DD76D7" w:rsidRDefault="00DD76D7">
            <w:pPr>
              <w:rPr>
                <w:color w:val="000000"/>
                <w:sz w:val="20"/>
                <w:szCs w:val="20"/>
              </w:rPr>
            </w:pPr>
            <w:r>
              <w:rPr>
                <w:color w:val="000000"/>
                <w:sz w:val="20"/>
                <w:szCs w:val="20"/>
              </w:rPr>
              <w:t> </w:t>
            </w:r>
          </w:p>
        </w:tc>
        <w:tc>
          <w:tcPr>
            <w:tcW w:w="316" w:type="dxa"/>
            <w:tcBorders>
              <w:top w:val="nil"/>
              <w:left w:val="nil"/>
              <w:bottom w:val="double" w:sz="6" w:space="0" w:color="000000"/>
              <w:right w:val="nil"/>
            </w:tcBorders>
            <w:shd w:val="clear" w:color="000000" w:fill="FFFFFF"/>
            <w:vAlign w:val="center"/>
            <w:hideMark/>
          </w:tcPr>
          <w:p w14:paraId="26A0A810" w14:textId="77777777" w:rsidR="00DD76D7" w:rsidRDefault="00DD76D7">
            <w:pPr>
              <w:rPr>
                <w:color w:val="000000"/>
                <w:sz w:val="20"/>
                <w:szCs w:val="20"/>
              </w:rPr>
            </w:pPr>
            <w:r>
              <w:rPr>
                <w:color w:val="000000"/>
                <w:sz w:val="20"/>
                <w:szCs w:val="20"/>
              </w:rPr>
              <w:t>$</w:t>
            </w:r>
          </w:p>
        </w:tc>
        <w:tc>
          <w:tcPr>
            <w:tcW w:w="1250" w:type="dxa"/>
            <w:tcBorders>
              <w:top w:val="nil"/>
              <w:left w:val="nil"/>
              <w:bottom w:val="double" w:sz="6" w:space="0" w:color="000000"/>
              <w:right w:val="nil"/>
            </w:tcBorders>
            <w:shd w:val="clear" w:color="000000" w:fill="FFFFFF"/>
            <w:vAlign w:val="center"/>
            <w:hideMark/>
          </w:tcPr>
          <w:p w14:paraId="7C5C348B" w14:textId="77777777" w:rsidR="00DD76D7" w:rsidRDefault="00DD76D7">
            <w:pPr>
              <w:jc w:val="right"/>
              <w:rPr>
                <w:color w:val="000000"/>
                <w:sz w:val="20"/>
                <w:szCs w:val="20"/>
              </w:rPr>
            </w:pPr>
            <w:r>
              <w:rPr>
                <w:color w:val="000000"/>
                <w:sz w:val="20"/>
                <w:szCs w:val="20"/>
              </w:rPr>
              <w:t>20,745,811</w:t>
            </w:r>
          </w:p>
        </w:tc>
        <w:tc>
          <w:tcPr>
            <w:tcW w:w="266" w:type="dxa"/>
            <w:tcBorders>
              <w:top w:val="nil"/>
              <w:left w:val="nil"/>
              <w:bottom w:val="nil"/>
              <w:right w:val="nil"/>
            </w:tcBorders>
            <w:shd w:val="clear" w:color="000000" w:fill="FFFFFF"/>
            <w:vAlign w:val="center"/>
            <w:hideMark/>
          </w:tcPr>
          <w:p w14:paraId="7858A451" w14:textId="77777777" w:rsidR="00DD76D7" w:rsidRDefault="00DD76D7">
            <w:pPr>
              <w:rPr>
                <w:color w:val="000000"/>
                <w:sz w:val="20"/>
                <w:szCs w:val="20"/>
              </w:rPr>
            </w:pPr>
            <w:r>
              <w:rPr>
                <w:color w:val="000000"/>
                <w:sz w:val="20"/>
                <w:szCs w:val="20"/>
              </w:rPr>
              <w:t> </w:t>
            </w:r>
          </w:p>
        </w:tc>
      </w:tr>
    </w:tbl>
    <w:p w14:paraId="22F16933" w14:textId="41339175" w:rsidR="00156F99" w:rsidRDefault="00156F99" w:rsidP="000B29DF">
      <w:pPr>
        <w:pStyle w:val="NormalWeb"/>
        <w:spacing w:before="0" w:beforeAutospacing="0" w:after="0" w:afterAutospacing="0"/>
        <w:jc w:val="center"/>
        <w:rPr>
          <w:sz w:val="20"/>
          <w:szCs w:val="20"/>
        </w:rPr>
      </w:pPr>
      <w:r>
        <w:rPr>
          <w:b/>
          <w:bCs/>
          <w:sz w:val="20"/>
          <w:szCs w:val="20"/>
        </w:rPr>
        <w:t>CARDIFF LEXINGTON CORPORATION AND SUBSIDIARIES</w:t>
      </w:r>
    </w:p>
    <w:p w14:paraId="7ABBFC90" w14:textId="565527BA" w:rsidR="00156F99" w:rsidRDefault="00156F99" w:rsidP="00771281">
      <w:pPr>
        <w:pStyle w:val="NormalWeb"/>
        <w:spacing w:before="0" w:beforeAutospacing="0" w:after="0" w:afterAutospacing="0"/>
        <w:jc w:val="center"/>
        <w:rPr>
          <w:sz w:val="20"/>
          <w:szCs w:val="20"/>
        </w:rPr>
      </w:pPr>
      <w:r>
        <w:rPr>
          <w:b/>
          <w:bCs/>
          <w:sz w:val="20"/>
          <w:szCs w:val="20"/>
        </w:rPr>
        <w:t xml:space="preserve">RECONCILIATION OF NON-GAAP FINANCIAL MEASURES FOR THE THREE </w:t>
      </w:r>
      <w:r w:rsidR="00465D79">
        <w:rPr>
          <w:b/>
          <w:bCs/>
          <w:sz w:val="20"/>
          <w:szCs w:val="20"/>
        </w:rPr>
        <w:t xml:space="preserve">AND </w:t>
      </w:r>
      <w:r w:rsidR="00B621C1">
        <w:rPr>
          <w:b/>
          <w:bCs/>
          <w:sz w:val="20"/>
          <w:szCs w:val="20"/>
        </w:rPr>
        <w:t>NINE</w:t>
      </w:r>
      <w:r w:rsidR="00465D79">
        <w:rPr>
          <w:b/>
          <w:bCs/>
          <w:sz w:val="20"/>
          <w:szCs w:val="20"/>
        </w:rPr>
        <w:t xml:space="preserve"> </w:t>
      </w:r>
      <w:r>
        <w:rPr>
          <w:b/>
          <w:bCs/>
          <w:sz w:val="20"/>
          <w:szCs w:val="20"/>
        </w:rPr>
        <w:t xml:space="preserve">MONTHS ENDED </w:t>
      </w:r>
      <w:r w:rsidR="00281615">
        <w:rPr>
          <w:b/>
          <w:bCs/>
          <w:sz w:val="20"/>
          <w:szCs w:val="20"/>
        </w:rPr>
        <w:t>SEPTEMBER</w:t>
      </w:r>
      <w:r w:rsidR="00465D79">
        <w:rPr>
          <w:b/>
          <w:bCs/>
          <w:sz w:val="20"/>
          <w:szCs w:val="20"/>
        </w:rPr>
        <w:t xml:space="preserve"> 30, 2024 AND 2023</w:t>
      </w:r>
    </w:p>
    <w:p w14:paraId="321020FA" w14:textId="4136C97A" w:rsidR="00B86B09" w:rsidRDefault="00156F99" w:rsidP="00B86B09">
      <w:pPr>
        <w:pStyle w:val="NormalWeb"/>
        <w:spacing w:before="0" w:beforeAutospacing="0" w:after="0" w:afterAutospacing="0"/>
        <w:jc w:val="center"/>
        <w:rPr>
          <w:b/>
          <w:bCs/>
          <w:sz w:val="20"/>
          <w:szCs w:val="20"/>
        </w:rPr>
      </w:pPr>
      <w:r>
        <w:rPr>
          <w:b/>
          <w:bCs/>
          <w:sz w:val="20"/>
          <w:szCs w:val="20"/>
        </w:rPr>
        <w:t>(UNAUDITED)</w:t>
      </w:r>
    </w:p>
    <w:p w14:paraId="6CA58E08" w14:textId="1A8FB472" w:rsidR="00B86B09" w:rsidRDefault="00B86B09" w:rsidP="00B86B09">
      <w:pPr>
        <w:pStyle w:val="NormalWeb"/>
        <w:rPr>
          <w:sz w:val="20"/>
          <w:szCs w:val="20"/>
        </w:rPr>
      </w:pPr>
      <w:r w:rsidRPr="00CF478A">
        <w:rPr>
          <w:sz w:val="20"/>
          <w:szCs w:val="20"/>
        </w:rPr>
        <w:t>The following table reconciles Net (loss)</w:t>
      </w:r>
      <w:r w:rsidR="00401260">
        <w:rPr>
          <w:sz w:val="20"/>
          <w:szCs w:val="20"/>
        </w:rPr>
        <w:t xml:space="preserve"> income</w:t>
      </w:r>
      <w:r w:rsidRPr="00CF478A">
        <w:rPr>
          <w:sz w:val="20"/>
          <w:szCs w:val="20"/>
        </w:rPr>
        <w:t xml:space="preserve"> before discontinued operations (a GAAP measure) to EBITDA (a non-GAAP measure)</w:t>
      </w:r>
    </w:p>
    <w:tbl>
      <w:tblPr>
        <w:tblW w:w="10636" w:type="dxa"/>
        <w:jc w:val="center"/>
        <w:tblLook w:val="04A0" w:firstRow="1" w:lastRow="0" w:firstColumn="1" w:lastColumn="0" w:noHBand="0" w:noVBand="1"/>
      </w:tblPr>
      <w:tblGrid>
        <w:gridCol w:w="266"/>
        <w:gridCol w:w="2756"/>
        <w:gridCol w:w="266"/>
        <w:gridCol w:w="316"/>
        <w:gridCol w:w="1150"/>
        <w:gridCol w:w="286"/>
        <w:gridCol w:w="270"/>
        <w:gridCol w:w="323"/>
        <w:gridCol w:w="1140"/>
        <w:gridCol w:w="266"/>
        <w:gridCol w:w="341"/>
        <w:gridCol w:w="1260"/>
        <w:gridCol w:w="270"/>
        <w:gridCol w:w="273"/>
        <w:gridCol w:w="316"/>
        <w:gridCol w:w="1137"/>
      </w:tblGrid>
      <w:tr w:rsidR="00DD76D7" w14:paraId="7B4E787C"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780862E0"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74C6285A"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noWrap/>
            <w:vAlign w:val="bottom"/>
            <w:hideMark/>
          </w:tcPr>
          <w:p w14:paraId="710703FF" w14:textId="77777777" w:rsidR="00DD76D7" w:rsidRDefault="00DD76D7">
            <w:pPr>
              <w:rPr>
                <w:color w:val="000000"/>
                <w:sz w:val="20"/>
                <w:szCs w:val="20"/>
              </w:rPr>
            </w:pPr>
            <w:r>
              <w:rPr>
                <w:color w:val="000000"/>
                <w:sz w:val="20"/>
                <w:szCs w:val="20"/>
              </w:rPr>
              <w:t> </w:t>
            </w:r>
          </w:p>
        </w:tc>
        <w:tc>
          <w:tcPr>
            <w:tcW w:w="3485" w:type="dxa"/>
            <w:gridSpan w:val="6"/>
            <w:tcBorders>
              <w:top w:val="nil"/>
              <w:left w:val="nil"/>
              <w:bottom w:val="nil"/>
              <w:right w:val="nil"/>
            </w:tcBorders>
            <w:shd w:val="clear" w:color="000000" w:fill="FFFFFF"/>
            <w:noWrap/>
            <w:vAlign w:val="bottom"/>
            <w:hideMark/>
          </w:tcPr>
          <w:p w14:paraId="47097B21" w14:textId="34567AF4" w:rsidR="00DD76D7" w:rsidRPr="00DD76D7" w:rsidRDefault="00DD76D7" w:rsidP="00DD76D7">
            <w:pPr>
              <w:jc w:val="center"/>
              <w:rPr>
                <w:i/>
                <w:iCs/>
                <w:color w:val="000000"/>
                <w:sz w:val="20"/>
                <w:szCs w:val="20"/>
              </w:rPr>
            </w:pPr>
            <w:r>
              <w:rPr>
                <w:i/>
                <w:iCs/>
                <w:color w:val="000000"/>
                <w:sz w:val="20"/>
                <w:szCs w:val="20"/>
              </w:rPr>
              <w:t>Unaudited</w:t>
            </w:r>
          </w:p>
        </w:tc>
        <w:tc>
          <w:tcPr>
            <w:tcW w:w="266" w:type="dxa"/>
            <w:tcBorders>
              <w:top w:val="nil"/>
              <w:left w:val="nil"/>
              <w:bottom w:val="nil"/>
              <w:right w:val="nil"/>
            </w:tcBorders>
            <w:shd w:val="clear" w:color="000000" w:fill="FFFFFF"/>
            <w:noWrap/>
            <w:vAlign w:val="bottom"/>
            <w:hideMark/>
          </w:tcPr>
          <w:p w14:paraId="51C57642" w14:textId="77777777" w:rsidR="00DD76D7" w:rsidRDefault="00DD76D7">
            <w:pPr>
              <w:rPr>
                <w:color w:val="000000"/>
                <w:sz w:val="20"/>
                <w:szCs w:val="20"/>
              </w:rPr>
            </w:pPr>
            <w:r>
              <w:rPr>
                <w:color w:val="000000"/>
                <w:sz w:val="20"/>
                <w:szCs w:val="20"/>
              </w:rPr>
              <w:t> </w:t>
            </w:r>
          </w:p>
        </w:tc>
        <w:tc>
          <w:tcPr>
            <w:tcW w:w="3597" w:type="dxa"/>
            <w:gridSpan w:val="6"/>
            <w:tcBorders>
              <w:top w:val="nil"/>
              <w:left w:val="nil"/>
              <w:bottom w:val="nil"/>
              <w:right w:val="nil"/>
            </w:tcBorders>
            <w:shd w:val="clear" w:color="000000" w:fill="FFFFFF"/>
            <w:noWrap/>
            <w:vAlign w:val="bottom"/>
            <w:hideMark/>
          </w:tcPr>
          <w:p w14:paraId="081A7D88" w14:textId="7457606D" w:rsidR="00DD76D7" w:rsidRPr="00DD76D7" w:rsidRDefault="00DD76D7" w:rsidP="00DD76D7">
            <w:pPr>
              <w:jc w:val="center"/>
              <w:rPr>
                <w:i/>
                <w:iCs/>
                <w:color w:val="000000"/>
                <w:sz w:val="20"/>
                <w:szCs w:val="20"/>
              </w:rPr>
            </w:pPr>
            <w:r>
              <w:rPr>
                <w:i/>
                <w:iCs/>
                <w:color w:val="000000"/>
                <w:sz w:val="20"/>
                <w:szCs w:val="20"/>
              </w:rPr>
              <w:t>Unaudited</w:t>
            </w:r>
          </w:p>
        </w:tc>
      </w:tr>
      <w:tr w:rsidR="00DD76D7" w14:paraId="25170660"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0C712217"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6B357530" w14:textId="77777777" w:rsidR="00DD76D7" w:rsidRDefault="00DD76D7">
            <w:pPr>
              <w:rPr>
                <w:b/>
                <w:bCs/>
                <w:color w:val="FF0000"/>
                <w:sz w:val="20"/>
                <w:szCs w:val="20"/>
              </w:rPr>
            </w:pPr>
            <w:r>
              <w:rPr>
                <w:b/>
                <w:bCs/>
                <w:color w:val="FF0000"/>
                <w:sz w:val="20"/>
                <w:szCs w:val="20"/>
              </w:rPr>
              <w:t> </w:t>
            </w:r>
          </w:p>
        </w:tc>
        <w:tc>
          <w:tcPr>
            <w:tcW w:w="266" w:type="dxa"/>
            <w:tcBorders>
              <w:top w:val="nil"/>
              <w:left w:val="nil"/>
              <w:bottom w:val="nil"/>
              <w:right w:val="nil"/>
            </w:tcBorders>
            <w:shd w:val="clear" w:color="000000" w:fill="FFFFFF"/>
            <w:noWrap/>
            <w:vAlign w:val="bottom"/>
            <w:hideMark/>
          </w:tcPr>
          <w:p w14:paraId="7CDDB269" w14:textId="77777777" w:rsidR="00DD76D7" w:rsidRDefault="00DD76D7">
            <w:pPr>
              <w:rPr>
                <w:color w:val="000000"/>
                <w:sz w:val="20"/>
                <w:szCs w:val="20"/>
              </w:rPr>
            </w:pPr>
            <w:r>
              <w:rPr>
                <w:color w:val="000000"/>
                <w:sz w:val="20"/>
                <w:szCs w:val="20"/>
              </w:rPr>
              <w:t> </w:t>
            </w:r>
          </w:p>
        </w:tc>
        <w:tc>
          <w:tcPr>
            <w:tcW w:w="3485" w:type="dxa"/>
            <w:gridSpan w:val="6"/>
            <w:tcBorders>
              <w:top w:val="nil"/>
              <w:left w:val="nil"/>
              <w:bottom w:val="nil"/>
              <w:right w:val="nil"/>
            </w:tcBorders>
            <w:shd w:val="clear" w:color="000000" w:fill="FFFFFF"/>
            <w:vAlign w:val="center"/>
            <w:hideMark/>
          </w:tcPr>
          <w:p w14:paraId="60126FA3" w14:textId="77777777" w:rsidR="00DD76D7" w:rsidRDefault="00DD76D7">
            <w:pPr>
              <w:jc w:val="center"/>
              <w:rPr>
                <w:b/>
                <w:bCs/>
                <w:color w:val="000000"/>
                <w:sz w:val="20"/>
                <w:szCs w:val="20"/>
              </w:rPr>
            </w:pPr>
            <w:r>
              <w:rPr>
                <w:b/>
                <w:bCs/>
                <w:color w:val="000000"/>
                <w:sz w:val="20"/>
                <w:szCs w:val="20"/>
              </w:rPr>
              <w:t>For the Three Months Ended</w:t>
            </w:r>
          </w:p>
        </w:tc>
        <w:tc>
          <w:tcPr>
            <w:tcW w:w="266" w:type="dxa"/>
            <w:tcBorders>
              <w:top w:val="nil"/>
              <w:left w:val="nil"/>
              <w:bottom w:val="nil"/>
              <w:right w:val="nil"/>
            </w:tcBorders>
            <w:shd w:val="clear" w:color="000000" w:fill="FFFFFF"/>
            <w:vAlign w:val="center"/>
            <w:hideMark/>
          </w:tcPr>
          <w:p w14:paraId="3E51A60B" w14:textId="77777777" w:rsidR="00DD76D7" w:rsidRDefault="00DD76D7">
            <w:pPr>
              <w:rPr>
                <w:b/>
                <w:bCs/>
                <w:color w:val="000000"/>
                <w:sz w:val="20"/>
                <w:szCs w:val="20"/>
              </w:rPr>
            </w:pPr>
            <w:r>
              <w:rPr>
                <w:b/>
                <w:bCs/>
                <w:color w:val="000000"/>
                <w:sz w:val="20"/>
                <w:szCs w:val="20"/>
              </w:rPr>
              <w:t> </w:t>
            </w:r>
          </w:p>
        </w:tc>
        <w:tc>
          <w:tcPr>
            <w:tcW w:w="3597" w:type="dxa"/>
            <w:gridSpan w:val="6"/>
            <w:tcBorders>
              <w:top w:val="nil"/>
              <w:left w:val="nil"/>
              <w:bottom w:val="nil"/>
              <w:right w:val="nil"/>
            </w:tcBorders>
            <w:shd w:val="clear" w:color="000000" w:fill="FFFFFF"/>
            <w:vAlign w:val="center"/>
            <w:hideMark/>
          </w:tcPr>
          <w:p w14:paraId="5D5BC810" w14:textId="77777777" w:rsidR="00DD76D7" w:rsidRDefault="00DD76D7">
            <w:pPr>
              <w:jc w:val="center"/>
              <w:rPr>
                <w:b/>
                <w:bCs/>
                <w:color w:val="000000"/>
                <w:sz w:val="20"/>
                <w:szCs w:val="20"/>
              </w:rPr>
            </w:pPr>
            <w:r>
              <w:rPr>
                <w:b/>
                <w:bCs/>
                <w:color w:val="000000"/>
                <w:sz w:val="20"/>
                <w:szCs w:val="20"/>
              </w:rPr>
              <w:t>For the Nine Months Ended</w:t>
            </w:r>
          </w:p>
        </w:tc>
      </w:tr>
      <w:tr w:rsidR="00DD76D7" w14:paraId="468980F2" w14:textId="77777777" w:rsidTr="00DD76D7">
        <w:trPr>
          <w:trHeight w:val="309"/>
          <w:jc w:val="center"/>
        </w:trPr>
        <w:tc>
          <w:tcPr>
            <w:tcW w:w="266" w:type="dxa"/>
            <w:tcBorders>
              <w:top w:val="nil"/>
              <w:left w:val="nil"/>
              <w:bottom w:val="nil"/>
              <w:right w:val="nil"/>
            </w:tcBorders>
            <w:shd w:val="clear" w:color="000000" w:fill="FFFFFF"/>
            <w:noWrap/>
            <w:vAlign w:val="bottom"/>
            <w:hideMark/>
          </w:tcPr>
          <w:p w14:paraId="7F5C4E50"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vAlign w:val="center"/>
            <w:hideMark/>
          </w:tcPr>
          <w:p w14:paraId="1335512B"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7F77AD11" w14:textId="77777777" w:rsidR="00DD76D7" w:rsidRDefault="00DD76D7">
            <w:pPr>
              <w:rPr>
                <w:b/>
                <w:bCs/>
                <w:color w:val="000000"/>
                <w:sz w:val="20"/>
                <w:szCs w:val="20"/>
              </w:rPr>
            </w:pPr>
            <w:r>
              <w:rPr>
                <w:b/>
                <w:bCs/>
                <w:color w:val="000000"/>
                <w:sz w:val="20"/>
                <w:szCs w:val="20"/>
              </w:rPr>
              <w:t> </w:t>
            </w:r>
          </w:p>
        </w:tc>
        <w:tc>
          <w:tcPr>
            <w:tcW w:w="3485" w:type="dxa"/>
            <w:gridSpan w:val="6"/>
            <w:tcBorders>
              <w:top w:val="nil"/>
              <w:left w:val="nil"/>
              <w:bottom w:val="single" w:sz="8" w:space="0" w:color="auto"/>
              <w:right w:val="nil"/>
            </w:tcBorders>
            <w:shd w:val="clear" w:color="000000" w:fill="FFFFFF"/>
            <w:vAlign w:val="center"/>
            <w:hideMark/>
          </w:tcPr>
          <w:p w14:paraId="2D376C33" w14:textId="77777777" w:rsidR="00DD76D7" w:rsidRDefault="00DD76D7">
            <w:pPr>
              <w:jc w:val="center"/>
              <w:rPr>
                <w:b/>
                <w:bCs/>
                <w:color w:val="000000"/>
                <w:sz w:val="20"/>
                <w:szCs w:val="20"/>
              </w:rPr>
            </w:pPr>
            <w:r>
              <w:rPr>
                <w:b/>
                <w:bCs/>
                <w:color w:val="000000"/>
                <w:sz w:val="20"/>
                <w:szCs w:val="20"/>
              </w:rPr>
              <w:t>September 30,</w:t>
            </w:r>
          </w:p>
        </w:tc>
        <w:tc>
          <w:tcPr>
            <w:tcW w:w="266" w:type="dxa"/>
            <w:tcBorders>
              <w:top w:val="nil"/>
              <w:left w:val="nil"/>
              <w:bottom w:val="nil"/>
              <w:right w:val="nil"/>
            </w:tcBorders>
            <w:shd w:val="clear" w:color="000000" w:fill="FFFFFF"/>
            <w:vAlign w:val="center"/>
            <w:hideMark/>
          </w:tcPr>
          <w:p w14:paraId="423EA024" w14:textId="77777777" w:rsidR="00DD76D7" w:rsidRDefault="00DD76D7">
            <w:pPr>
              <w:rPr>
                <w:b/>
                <w:bCs/>
                <w:color w:val="000000"/>
                <w:sz w:val="20"/>
                <w:szCs w:val="20"/>
              </w:rPr>
            </w:pPr>
            <w:r>
              <w:rPr>
                <w:b/>
                <w:bCs/>
                <w:color w:val="000000"/>
                <w:sz w:val="20"/>
                <w:szCs w:val="20"/>
              </w:rPr>
              <w:t> </w:t>
            </w:r>
          </w:p>
        </w:tc>
        <w:tc>
          <w:tcPr>
            <w:tcW w:w="3597" w:type="dxa"/>
            <w:gridSpan w:val="6"/>
            <w:tcBorders>
              <w:top w:val="nil"/>
              <w:left w:val="nil"/>
              <w:bottom w:val="single" w:sz="8" w:space="0" w:color="auto"/>
              <w:right w:val="nil"/>
            </w:tcBorders>
            <w:shd w:val="clear" w:color="000000" w:fill="FFFFFF"/>
            <w:vAlign w:val="center"/>
            <w:hideMark/>
          </w:tcPr>
          <w:p w14:paraId="77926715" w14:textId="77777777" w:rsidR="00DD76D7" w:rsidRDefault="00DD76D7">
            <w:pPr>
              <w:jc w:val="center"/>
              <w:rPr>
                <w:b/>
                <w:bCs/>
                <w:color w:val="000000"/>
                <w:sz w:val="20"/>
                <w:szCs w:val="20"/>
              </w:rPr>
            </w:pPr>
            <w:r>
              <w:rPr>
                <w:b/>
                <w:bCs/>
                <w:color w:val="000000"/>
                <w:sz w:val="20"/>
                <w:szCs w:val="20"/>
              </w:rPr>
              <w:t>September 30,</w:t>
            </w:r>
          </w:p>
        </w:tc>
      </w:tr>
      <w:tr w:rsidR="00DD76D7" w14:paraId="7AA4A98E" w14:textId="77777777" w:rsidTr="00DD76D7">
        <w:trPr>
          <w:trHeight w:val="581"/>
          <w:jc w:val="center"/>
        </w:trPr>
        <w:tc>
          <w:tcPr>
            <w:tcW w:w="266" w:type="dxa"/>
            <w:tcBorders>
              <w:top w:val="nil"/>
              <w:left w:val="nil"/>
              <w:bottom w:val="nil"/>
              <w:right w:val="nil"/>
            </w:tcBorders>
            <w:shd w:val="clear" w:color="000000" w:fill="FFFFFF"/>
            <w:noWrap/>
            <w:vAlign w:val="bottom"/>
            <w:hideMark/>
          </w:tcPr>
          <w:p w14:paraId="2424A88B"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vAlign w:val="center"/>
            <w:hideMark/>
          </w:tcPr>
          <w:p w14:paraId="2D62B42A"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vAlign w:val="center"/>
            <w:hideMark/>
          </w:tcPr>
          <w:p w14:paraId="3EA676AA" w14:textId="77777777" w:rsidR="00DD76D7" w:rsidRDefault="00DD76D7">
            <w:pPr>
              <w:rPr>
                <w:b/>
                <w:bCs/>
                <w:color w:val="000000"/>
                <w:sz w:val="20"/>
                <w:szCs w:val="20"/>
              </w:rPr>
            </w:pPr>
            <w:r>
              <w:rPr>
                <w:b/>
                <w:bCs/>
                <w:color w:val="000000"/>
                <w:sz w:val="20"/>
                <w:szCs w:val="20"/>
              </w:rPr>
              <w:t> </w:t>
            </w:r>
          </w:p>
        </w:tc>
        <w:tc>
          <w:tcPr>
            <w:tcW w:w="316" w:type="dxa"/>
            <w:tcBorders>
              <w:top w:val="nil"/>
              <w:left w:val="nil"/>
              <w:bottom w:val="single" w:sz="8" w:space="0" w:color="auto"/>
              <w:right w:val="nil"/>
            </w:tcBorders>
            <w:shd w:val="clear" w:color="000000" w:fill="FFFFFF"/>
            <w:vAlign w:val="center"/>
            <w:hideMark/>
          </w:tcPr>
          <w:p w14:paraId="13233592" w14:textId="77777777" w:rsidR="00DD76D7" w:rsidRDefault="00DD76D7">
            <w:pPr>
              <w:rPr>
                <w:color w:val="000000"/>
                <w:sz w:val="20"/>
                <w:szCs w:val="20"/>
              </w:rPr>
            </w:pPr>
            <w:r>
              <w:rPr>
                <w:color w:val="000000"/>
                <w:sz w:val="20"/>
                <w:szCs w:val="20"/>
              </w:rPr>
              <w:t> </w:t>
            </w:r>
          </w:p>
        </w:tc>
        <w:tc>
          <w:tcPr>
            <w:tcW w:w="1150" w:type="dxa"/>
            <w:tcBorders>
              <w:top w:val="nil"/>
              <w:left w:val="nil"/>
              <w:bottom w:val="single" w:sz="8" w:space="0" w:color="auto"/>
              <w:right w:val="nil"/>
            </w:tcBorders>
            <w:shd w:val="clear" w:color="000000" w:fill="FFFFFF"/>
            <w:vAlign w:val="center"/>
            <w:hideMark/>
          </w:tcPr>
          <w:p w14:paraId="48CAE566" w14:textId="77777777" w:rsidR="00DD76D7" w:rsidRDefault="00DD76D7">
            <w:pPr>
              <w:jc w:val="center"/>
              <w:rPr>
                <w:b/>
                <w:bCs/>
                <w:color w:val="000000"/>
                <w:sz w:val="20"/>
                <w:szCs w:val="20"/>
              </w:rPr>
            </w:pPr>
            <w:r>
              <w:rPr>
                <w:b/>
                <w:bCs/>
                <w:color w:val="000000"/>
                <w:sz w:val="20"/>
                <w:szCs w:val="20"/>
              </w:rPr>
              <w:t>2024</w:t>
            </w:r>
          </w:p>
        </w:tc>
        <w:tc>
          <w:tcPr>
            <w:tcW w:w="286" w:type="dxa"/>
            <w:tcBorders>
              <w:top w:val="nil"/>
              <w:left w:val="nil"/>
              <w:bottom w:val="nil"/>
              <w:right w:val="nil"/>
            </w:tcBorders>
            <w:shd w:val="clear" w:color="000000" w:fill="FFFFFF"/>
            <w:vAlign w:val="center"/>
            <w:hideMark/>
          </w:tcPr>
          <w:p w14:paraId="2ACF5F36" w14:textId="77777777" w:rsidR="00DD76D7" w:rsidRDefault="00DD76D7">
            <w:pPr>
              <w:jc w:val="center"/>
              <w:rPr>
                <w:b/>
                <w:bCs/>
                <w:color w:val="000000"/>
                <w:sz w:val="20"/>
                <w:szCs w:val="20"/>
              </w:rPr>
            </w:pPr>
            <w:r>
              <w:rPr>
                <w:b/>
                <w:bCs/>
                <w:color w:val="000000"/>
                <w:sz w:val="20"/>
                <w:szCs w:val="20"/>
              </w:rPr>
              <w:t> </w:t>
            </w:r>
          </w:p>
        </w:tc>
        <w:tc>
          <w:tcPr>
            <w:tcW w:w="270" w:type="dxa"/>
            <w:tcBorders>
              <w:top w:val="nil"/>
              <w:left w:val="nil"/>
              <w:bottom w:val="nil"/>
              <w:right w:val="nil"/>
            </w:tcBorders>
            <w:shd w:val="clear" w:color="000000" w:fill="FFFFFF"/>
            <w:vAlign w:val="center"/>
            <w:hideMark/>
          </w:tcPr>
          <w:p w14:paraId="70845655" w14:textId="77777777" w:rsidR="00DD76D7" w:rsidRDefault="00DD76D7">
            <w:pPr>
              <w:jc w:val="center"/>
              <w:rPr>
                <w:b/>
                <w:bCs/>
                <w:color w:val="000000"/>
                <w:sz w:val="20"/>
                <w:szCs w:val="20"/>
              </w:rPr>
            </w:pPr>
            <w:r>
              <w:rPr>
                <w:b/>
                <w:bCs/>
                <w:color w:val="000000"/>
                <w:sz w:val="20"/>
                <w:szCs w:val="20"/>
              </w:rPr>
              <w:t> </w:t>
            </w:r>
          </w:p>
        </w:tc>
        <w:tc>
          <w:tcPr>
            <w:tcW w:w="323" w:type="dxa"/>
            <w:tcBorders>
              <w:top w:val="nil"/>
              <w:left w:val="nil"/>
              <w:bottom w:val="single" w:sz="8" w:space="0" w:color="auto"/>
              <w:right w:val="nil"/>
            </w:tcBorders>
            <w:shd w:val="clear" w:color="000000" w:fill="FFFFFF"/>
            <w:vAlign w:val="center"/>
            <w:hideMark/>
          </w:tcPr>
          <w:p w14:paraId="1FF0F22B" w14:textId="77777777" w:rsidR="00DD76D7" w:rsidRDefault="00DD76D7">
            <w:pPr>
              <w:jc w:val="center"/>
              <w:rPr>
                <w:b/>
                <w:bCs/>
                <w:color w:val="000000"/>
                <w:sz w:val="20"/>
                <w:szCs w:val="20"/>
              </w:rPr>
            </w:pPr>
            <w:r>
              <w:rPr>
                <w:b/>
                <w:bCs/>
                <w:color w:val="000000"/>
                <w:sz w:val="20"/>
                <w:szCs w:val="20"/>
              </w:rPr>
              <w:t> </w:t>
            </w:r>
          </w:p>
        </w:tc>
        <w:tc>
          <w:tcPr>
            <w:tcW w:w="1140" w:type="dxa"/>
            <w:tcBorders>
              <w:top w:val="nil"/>
              <w:left w:val="nil"/>
              <w:bottom w:val="single" w:sz="8" w:space="0" w:color="auto"/>
              <w:right w:val="nil"/>
            </w:tcBorders>
            <w:shd w:val="clear" w:color="000000" w:fill="FFFFFF"/>
            <w:vAlign w:val="center"/>
            <w:hideMark/>
          </w:tcPr>
          <w:p w14:paraId="798715B0" w14:textId="77777777" w:rsidR="00DD76D7" w:rsidRDefault="00DD76D7">
            <w:pPr>
              <w:jc w:val="center"/>
              <w:rPr>
                <w:b/>
                <w:bCs/>
                <w:color w:val="000000"/>
                <w:sz w:val="20"/>
                <w:szCs w:val="20"/>
              </w:rPr>
            </w:pPr>
            <w:r>
              <w:rPr>
                <w:b/>
                <w:bCs/>
                <w:color w:val="000000"/>
                <w:sz w:val="20"/>
                <w:szCs w:val="20"/>
              </w:rPr>
              <w:t xml:space="preserve">2023 </w:t>
            </w:r>
            <w:r>
              <w:rPr>
                <w:color w:val="000000"/>
                <w:sz w:val="20"/>
                <w:szCs w:val="20"/>
              </w:rPr>
              <w:t>(Restated)</w:t>
            </w:r>
          </w:p>
        </w:tc>
        <w:tc>
          <w:tcPr>
            <w:tcW w:w="266" w:type="dxa"/>
            <w:tcBorders>
              <w:top w:val="nil"/>
              <w:left w:val="nil"/>
              <w:bottom w:val="nil"/>
              <w:right w:val="nil"/>
            </w:tcBorders>
            <w:shd w:val="clear" w:color="000000" w:fill="FFFFFF"/>
            <w:vAlign w:val="center"/>
            <w:hideMark/>
          </w:tcPr>
          <w:p w14:paraId="4E57F85F" w14:textId="77777777" w:rsidR="00DD76D7" w:rsidRDefault="00DD76D7">
            <w:pPr>
              <w:jc w:val="center"/>
              <w:rPr>
                <w:b/>
                <w:bCs/>
                <w:color w:val="000000"/>
                <w:sz w:val="20"/>
                <w:szCs w:val="20"/>
              </w:rPr>
            </w:pPr>
            <w:r>
              <w:rPr>
                <w:b/>
                <w:bCs/>
                <w:color w:val="000000"/>
                <w:sz w:val="20"/>
                <w:szCs w:val="20"/>
              </w:rPr>
              <w:t> </w:t>
            </w:r>
          </w:p>
        </w:tc>
        <w:tc>
          <w:tcPr>
            <w:tcW w:w="341" w:type="dxa"/>
            <w:tcBorders>
              <w:top w:val="nil"/>
              <w:left w:val="nil"/>
              <w:bottom w:val="single" w:sz="8" w:space="0" w:color="auto"/>
              <w:right w:val="nil"/>
            </w:tcBorders>
            <w:shd w:val="clear" w:color="000000" w:fill="FFFFFF"/>
            <w:vAlign w:val="center"/>
            <w:hideMark/>
          </w:tcPr>
          <w:p w14:paraId="1FE042E2" w14:textId="77777777" w:rsidR="00DD76D7" w:rsidRDefault="00DD76D7">
            <w:pPr>
              <w:rPr>
                <w:color w:val="000000"/>
                <w:sz w:val="20"/>
                <w:szCs w:val="20"/>
              </w:rPr>
            </w:pPr>
            <w:r>
              <w:rPr>
                <w:color w:val="000000"/>
                <w:sz w:val="20"/>
                <w:szCs w:val="20"/>
              </w:rPr>
              <w:t> </w:t>
            </w:r>
          </w:p>
        </w:tc>
        <w:tc>
          <w:tcPr>
            <w:tcW w:w="1260" w:type="dxa"/>
            <w:tcBorders>
              <w:top w:val="nil"/>
              <w:left w:val="nil"/>
              <w:bottom w:val="single" w:sz="8" w:space="0" w:color="auto"/>
              <w:right w:val="nil"/>
            </w:tcBorders>
            <w:shd w:val="clear" w:color="000000" w:fill="FFFFFF"/>
            <w:vAlign w:val="center"/>
            <w:hideMark/>
          </w:tcPr>
          <w:p w14:paraId="7972A0EE" w14:textId="77777777" w:rsidR="00DD76D7" w:rsidRDefault="00DD76D7">
            <w:pPr>
              <w:jc w:val="center"/>
              <w:rPr>
                <w:b/>
                <w:bCs/>
                <w:color w:val="000000"/>
                <w:sz w:val="20"/>
                <w:szCs w:val="20"/>
              </w:rPr>
            </w:pPr>
            <w:r>
              <w:rPr>
                <w:b/>
                <w:bCs/>
                <w:color w:val="000000"/>
                <w:sz w:val="20"/>
                <w:szCs w:val="20"/>
              </w:rPr>
              <w:t>2024</w:t>
            </w:r>
          </w:p>
        </w:tc>
        <w:tc>
          <w:tcPr>
            <w:tcW w:w="270" w:type="dxa"/>
            <w:tcBorders>
              <w:top w:val="nil"/>
              <w:left w:val="nil"/>
              <w:bottom w:val="nil"/>
              <w:right w:val="nil"/>
            </w:tcBorders>
            <w:shd w:val="clear" w:color="000000" w:fill="FFFFFF"/>
            <w:vAlign w:val="center"/>
            <w:hideMark/>
          </w:tcPr>
          <w:p w14:paraId="3D94B994" w14:textId="77777777" w:rsidR="00DD76D7" w:rsidRDefault="00DD76D7">
            <w:pPr>
              <w:jc w:val="center"/>
              <w:rPr>
                <w:b/>
                <w:bCs/>
                <w:color w:val="000000"/>
                <w:sz w:val="20"/>
                <w:szCs w:val="20"/>
              </w:rPr>
            </w:pPr>
            <w:r>
              <w:rPr>
                <w:b/>
                <w:bCs/>
                <w:color w:val="000000"/>
                <w:sz w:val="20"/>
                <w:szCs w:val="20"/>
              </w:rPr>
              <w:t> </w:t>
            </w:r>
          </w:p>
        </w:tc>
        <w:tc>
          <w:tcPr>
            <w:tcW w:w="273" w:type="dxa"/>
            <w:tcBorders>
              <w:top w:val="nil"/>
              <w:left w:val="nil"/>
              <w:bottom w:val="nil"/>
              <w:right w:val="nil"/>
            </w:tcBorders>
            <w:shd w:val="clear" w:color="000000" w:fill="FFFFFF"/>
            <w:vAlign w:val="center"/>
            <w:hideMark/>
          </w:tcPr>
          <w:p w14:paraId="0DA04AFF" w14:textId="77777777" w:rsidR="00DD76D7" w:rsidRDefault="00DD76D7">
            <w:pPr>
              <w:jc w:val="center"/>
              <w:rPr>
                <w:b/>
                <w:bCs/>
                <w:color w:val="000000"/>
                <w:sz w:val="20"/>
                <w:szCs w:val="20"/>
              </w:rPr>
            </w:pPr>
            <w:r>
              <w:rPr>
                <w:b/>
                <w:bCs/>
                <w:color w:val="000000"/>
                <w:sz w:val="20"/>
                <w:szCs w:val="20"/>
              </w:rPr>
              <w:t> </w:t>
            </w:r>
          </w:p>
        </w:tc>
        <w:tc>
          <w:tcPr>
            <w:tcW w:w="316" w:type="dxa"/>
            <w:tcBorders>
              <w:top w:val="nil"/>
              <w:left w:val="nil"/>
              <w:bottom w:val="single" w:sz="8" w:space="0" w:color="auto"/>
              <w:right w:val="nil"/>
            </w:tcBorders>
            <w:shd w:val="clear" w:color="000000" w:fill="FFFFFF"/>
            <w:vAlign w:val="center"/>
            <w:hideMark/>
          </w:tcPr>
          <w:p w14:paraId="5969BF26" w14:textId="77777777" w:rsidR="00DD76D7" w:rsidRDefault="00DD76D7">
            <w:pPr>
              <w:jc w:val="center"/>
              <w:rPr>
                <w:b/>
                <w:bCs/>
                <w:color w:val="000000"/>
                <w:sz w:val="20"/>
                <w:szCs w:val="20"/>
              </w:rPr>
            </w:pPr>
            <w:r>
              <w:rPr>
                <w:b/>
                <w:bCs/>
                <w:color w:val="000000"/>
                <w:sz w:val="20"/>
                <w:szCs w:val="20"/>
              </w:rPr>
              <w:t> </w:t>
            </w:r>
          </w:p>
        </w:tc>
        <w:tc>
          <w:tcPr>
            <w:tcW w:w="1137" w:type="dxa"/>
            <w:tcBorders>
              <w:top w:val="nil"/>
              <w:left w:val="nil"/>
              <w:bottom w:val="single" w:sz="8" w:space="0" w:color="auto"/>
              <w:right w:val="nil"/>
            </w:tcBorders>
            <w:shd w:val="clear" w:color="000000" w:fill="FFFFFF"/>
            <w:vAlign w:val="center"/>
            <w:hideMark/>
          </w:tcPr>
          <w:p w14:paraId="48D6FC95" w14:textId="77777777" w:rsidR="00DD76D7" w:rsidRDefault="00DD76D7">
            <w:pPr>
              <w:jc w:val="center"/>
              <w:rPr>
                <w:b/>
                <w:bCs/>
                <w:color w:val="000000"/>
                <w:sz w:val="20"/>
                <w:szCs w:val="20"/>
              </w:rPr>
            </w:pPr>
            <w:r>
              <w:rPr>
                <w:b/>
                <w:bCs/>
                <w:color w:val="000000"/>
                <w:sz w:val="20"/>
                <w:szCs w:val="20"/>
              </w:rPr>
              <w:t xml:space="preserve">2023 </w:t>
            </w:r>
            <w:r>
              <w:rPr>
                <w:color w:val="000000"/>
                <w:sz w:val="20"/>
                <w:szCs w:val="20"/>
              </w:rPr>
              <w:t>(Restated)</w:t>
            </w:r>
          </w:p>
        </w:tc>
      </w:tr>
      <w:tr w:rsidR="00DD76D7" w14:paraId="6A325AAC"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1A09AD17"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0042129E" w14:textId="77777777" w:rsidR="00DD76D7" w:rsidRDefault="00DD76D7">
            <w:pPr>
              <w:rPr>
                <w:color w:val="000000"/>
                <w:sz w:val="20"/>
                <w:szCs w:val="20"/>
                <w:u w:val="single"/>
              </w:rPr>
            </w:pPr>
            <w:r>
              <w:rPr>
                <w:color w:val="000000"/>
                <w:sz w:val="20"/>
                <w:szCs w:val="20"/>
                <w:u w:val="single"/>
              </w:rPr>
              <w:t>EBITDA</w:t>
            </w:r>
            <w:r>
              <w:rPr>
                <w:color w:val="000000"/>
                <w:sz w:val="12"/>
                <w:szCs w:val="12"/>
                <w:u w:val="single"/>
              </w:rPr>
              <w:t xml:space="preserve"> (1)</w:t>
            </w:r>
          </w:p>
        </w:tc>
        <w:tc>
          <w:tcPr>
            <w:tcW w:w="266" w:type="dxa"/>
            <w:tcBorders>
              <w:top w:val="nil"/>
              <w:left w:val="nil"/>
              <w:bottom w:val="nil"/>
              <w:right w:val="nil"/>
            </w:tcBorders>
            <w:shd w:val="clear" w:color="000000" w:fill="FFFFFF"/>
            <w:noWrap/>
            <w:vAlign w:val="bottom"/>
            <w:hideMark/>
          </w:tcPr>
          <w:p w14:paraId="01D0E0E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45511640"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FFFFFF"/>
            <w:noWrap/>
            <w:vAlign w:val="bottom"/>
            <w:hideMark/>
          </w:tcPr>
          <w:p w14:paraId="52CF61AA" w14:textId="77777777" w:rsidR="00DD76D7" w:rsidRDefault="00DD76D7">
            <w:pPr>
              <w:rPr>
                <w:color w:val="000000"/>
                <w:sz w:val="20"/>
                <w:szCs w:val="20"/>
              </w:rPr>
            </w:pPr>
            <w:r>
              <w:rPr>
                <w:color w:val="000000"/>
                <w:sz w:val="20"/>
                <w:szCs w:val="20"/>
              </w:rPr>
              <w:t> </w:t>
            </w:r>
          </w:p>
        </w:tc>
        <w:tc>
          <w:tcPr>
            <w:tcW w:w="286" w:type="dxa"/>
            <w:tcBorders>
              <w:top w:val="nil"/>
              <w:left w:val="nil"/>
              <w:bottom w:val="nil"/>
              <w:right w:val="nil"/>
            </w:tcBorders>
            <w:shd w:val="clear" w:color="000000" w:fill="FFFFFF"/>
            <w:noWrap/>
            <w:vAlign w:val="bottom"/>
            <w:hideMark/>
          </w:tcPr>
          <w:p w14:paraId="78E29B29"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28675D05"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FFFFFF"/>
            <w:noWrap/>
            <w:vAlign w:val="bottom"/>
            <w:hideMark/>
          </w:tcPr>
          <w:p w14:paraId="20685CAA"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FFFFFF"/>
            <w:noWrap/>
            <w:vAlign w:val="bottom"/>
            <w:hideMark/>
          </w:tcPr>
          <w:p w14:paraId="5EB7A30C"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noWrap/>
            <w:vAlign w:val="bottom"/>
            <w:hideMark/>
          </w:tcPr>
          <w:p w14:paraId="45F6F387"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FFFFFF"/>
            <w:noWrap/>
            <w:vAlign w:val="bottom"/>
            <w:hideMark/>
          </w:tcPr>
          <w:p w14:paraId="2DE958A9"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FFFFFF"/>
            <w:noWrap/>
            <w:vAlign w:val="bottom"/>
            <w:hideMark/>
          </w:tcPr>
          <w:p w14:paraId="6BFB2455"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1CADC206"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FFFFFF"/>
            <w:noWrap/>
            <w:vAlign w:val="bottom"/>
            <w:hideMark/>
          </w:tcPr>
          <w:p w14:paraId="50F91E4B"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000C1358"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FFFFFF"/>
            <w:noWrap/>
            <w:vAlign w:val="bottom"/>
            <w:hideMark/>
          </w:tcPr>
          <w:p w14:paraId="6A4EC041" w14:textId="77777777" w:rsidR="00DD76D7" w:rsidRDefault="00DD76D7">
            <w:pPr>
              <w:rPr>
                <w:color w:val="000000"/>
                <w:sz w:val="20"/>
                <w:szCs w:val="20"/>
              </w:rPr>
            </w:pPr>
            <w:r>
              <w:rPr>
                <w:color w:val="000000"/>
                <w:sz w:val="20"/>
                <w:szCs w:val="20"/>
              </w:rPr>
              <w:t> </w:t>
            </w:r>
          </w:p>
        </w:tc>
      </w:tr>
      <w:tr w:rsidR="00DD76D7" w14:paraId="6711AEFA" w14:textId="77777777" w:rsidTr="00DD76D7">
        <w:trPr>
          <w:trHeight w:val="299"/>
          <w:jc w:val="center"/>
        </w:trPr>
        <w:tc>
          <w:tcPr>
            <w:tcW w:w="266" w:type="dxa"/>
            <w:tcBorders>
              <w:top w:val="nil"/>
              <w:left w:val="nil"/>
              <w:bottom w:val="nil"/>
              <w:right w:val="nil"/>
            </w:tcBorders>
            <w:shd w:val="clear" w:color="000000" w:fill="D9D9D9"/>
            <w:noWrap/>
            <w:vAlign w:val="bottom"/>
            <w:hideMark/>
          </w:tcPr>
          <w:p w14:paraId="28CD76E4"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D9D9D9"/>
            <w:noWrap/>
            <w:vAlign w:val="bottom"/>
            <w:hideMark/>
          </w:tcPr>
          <w:p w14:paraId="6D56CCB6" w14:textId="4D3AB201" w:rsidR="00DD76D7" w:rsidRDefault="00DD76D7">
            <w:pPr>
              <w:rPr>
                <w:color w:val="000000"/>
                <w:sz w:val="20"/>
                <w:szCs w:val="20"/>
              </w:rPr>
            </w:pPr>
            <w:r>
              <w:rPr>
                <w:color w:val="000000"/>
                <w:sz w:val="20"/>
                <w:szCs w:val="20"/>
              </w:rPr>
              <w:t xml:space="preserve">Net (loss) </w:t>
            </w:r>
            <w:r w:rsidR="00401260">
              <w:rPr>
                <w:color w:val="000000"/>
                <w:sz w:val="20"/>
                <w:szCs w:val="20"/>
              </w:rPr>
              <w:t xml:space="preserve">income </w:t>
            </w:r>
            <w:r>
              <w:rPr>
                <w:color w:val="000000"/>
                <w:sz w:val="20"/>
                <w:szCs w:val="20"/>
              </w:rPr>
              <w:t>before discontinued operations</w:t>
            </w:r>
          </w:p>
        </w:tc>
        <w:tc>
          <w:tcPr>
            <w:tcW w:w="266" w:type="dxa"/>
            <w:tcBorders>
              <w:top w:val="nil"/>
              <w:left w:val="nil"/>
              <w:bottom w:val="nil"/>
              <w:right w:val="nil"/>
            </w:tcBorders>
            <w:shd w:val="clear" w:color="000000" w:fill="D9D9D9"/>
            <w:noWrap/>
            <w:vAlign w:val="bottom"/>
            <w:hideMark/>
          </w:tcPr>
          <w:p w14:paraId="35F851B0"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12629240" w14:textId="77777777" w:rsidR="00DD76D7" w:rsidRDefault="00DD76D7">
            <w:pPr>
              <w:rPr>
                <w:color w:val="000000"/>
                <w:sz w:val="20"/>
                <w:szCs w:val="20"/>
              </w:rPr>
            </w:pPr>
            <w:r>
              <w:rPr>
                <w:color w:val="000000"/>
                <w:sz w:val="20"/>
                <w:szCs w:val="20"/>
              </w:rPr>
              <w:t>$</w:t>
            </w:r>
          </w:p>
        </w:tc>
        <w:tc>
          <w:tcPr>
            <w:tcW w:w="1150" w:type="dxa"/>
            <w:tcBorders>
              <w:top w:val="nil"/>
              <w:left w:val="nil"/>
              <w:bottom w:val="nil"/>
              <w:right w:val="nil"/>
            </w:tcBorders>
            <w:shd w:val="clear" w:color="000000" w:fill="D9D9D9"/>
            <w:noWrap/>
            <w:vAlign w:val="bottom"/>
            <w:hideMark/>
          </w:tcPr>
          <w:p w14:paraId="6A915566" w14:textId="77777777" w:rsidR="00DD76D7" w:rsidRDefault="00DD76D7">
            <w:pPr>
              <w:jc w:val="right"/>
              <w:rPr>
                <w:color w:val="000000"/>
                <w:sz w:val="20"/>
                <w:szCs w:val="20"/>
              </w:rPr>
            </w:pPr>
            <w:r>
              <w:rPr>
                <w:color w:val="000000"/>
                <w:sz w:val="20"/>
                <w:szCs w:val="20"/>
              </w:rPr>
              <w:t>(1,977,968)</w:t>
            </w:r>
          </w:p>
        </w:tc>
        <w:tc>
          <w:tcPr>
            <w:tcW w:w="286" w:type="dxa"/>
            <w:tcBorders>
              <w:top w:val="nil"/>
              <w:left w:val="nil"/>
              <w:bottom w:val="nil"/>
              <w:right w:val="nil"/>
            </w:tcBorders>
            <w:shd w:val="clear" w:color="000000" w:fill="D9D9D9"/>
            <w:noWrap/>
            <w:vAlign w:val="bottom"/>
            <w:hideMark/>
          </w:tcPr>
          <w:p w14:paraId="64861414"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D9D9D9"/>
            <w:noWrap/>
            <w:vAlign w:val="bottom"/>
            <w:hideMark/>
          </w:tcPr>
          <w:p w14:paraId="06BD1DEF"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D9D9D9"/>
            <w:noWrap/>
            <w:vAlign w:val="bottom"/>
            <w:hideMark/>
          </w:tcPr>
          <w:p w14:paraId="2032050F" w14:textId="77777777" w:rsidR="00DD76D7" w:rsidRDefault="00DD76D7">
            <w:pPr>
              <w:rPr>
                <w:color w:val="000000"/>
                <w:sz w:val="20"/>
                <w:szCs w:val="20"/>
              </w:rPr>
            </w:pPr>
            <w:r>
              <w:rPr>
                <w:color w:val="000000"/>
                <w:sz w:val="20"/>
                <w:szCs w:val="20"/>
              </w:rPr>
              <w:t>$</w:t>
            </w:r>
          </w:p>
        </w:tc>
        <w:tc>
          <w:tcPr>
            <w:tcW w:w="1140" w:type="dxa"/>
            <w:tcBorders>
              <w:top w:val="nil"/>
              <w:left w:val="nil"/>
              <w:bottom w:val="nil"/>
              <w:right w:val="nil"/>
            </w:tcBorders>
            <w:shd w:val="clear" w:color="000000" w:fill="D9D9D9"/>
            <w:noWrap/>
            <w:vAlign w:val="bottom"/>
            <w:hideMark/>
          </w:tcPr>
          <w:p w14:paraId="39F8E2DF" w14:textId="77777777" w:rsidR="00DD76D7" w:rsidRDefault="00DD76D7">
            <w:pPr>
              <w:jc w:val="right"/>
              <w:rPr>
                <w:color w:val="000000"/>
                <w:sz w:val="20"/>
                <w:szCs w:val="20"/>
              </w:rPr>
            </w:pPr>
            <w:r>
              <w:rPr>
                <w:color w:val="000000"/>
                <w:sz w:val="20"/>
                <w:szCs w:val="20"/>
              </w:rPr>
              <w:t xml:space="preserve">1,985,226 </w:t>
            </w:r>
          </w:p>
        </w:tc>
        <w:tc>
          <w:tcPr>
            <w:tcW w:w="266" w:type="dxa"/>
            <w:tcBorders>
              <w:top w:val="nil"/>
              <w:left w:val="nil"/>
              <w:bottom w:val="nil"/>
              <w:right w:val="nil"/>
            </w:tcBorders>
            <w:shd w:val="clear" w:color="000000" w:fill="D9D9D9"/>
            <w:noWrap/>
            <w:vAlign w:val="bottom"/>
            <w:hideMark/>
          </w:tcPr>
          <w:p w14:paraId="1C24575C"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D9D9D9"/>
            <w:noWrap/>
            <w:vAlign w:val="bottom"/>
            <w:hideMark/>
          </w:tcPr>
          <w:p w14:paraId="39382FCD" w14:textId="77777777" w:rsidR="00DD76D7" w:rsidRDefault="00DD76D7">
            <w:pPr>
              <w:rPr>
                <w:color w:val="000000"/>
                <w:sz w:val="20"/>
                <w:szCs w:val="20"/>
              </w:rPr>
            </w:pPr>
            <w:r>
              <w:rPr>
                <w:color w:val="000000"/>
                <w:sz w:val="20"/>
                <w:szCs w:val="20"/>
              </w:rPr>
              <w:t>$</w:t>
            </w:r>
          </w:p>
        </w:tc>
        <w:tc>
          <w:tcPr>
            <w:tcW w:w="1260" w:type="dxa"/>
            <w:tcBorders>
              <w:top w:val="nil"/>
              <w:left w:val="nil"/>
              <w:bottom w:val="nil"/>
              <w:right w:val="nil"/>
            </w:tcBorders>
            <w:shd w:val="clear" w:color="000000" w:fill="D9D9D9"/>
            <w:noWrap/>
            <w:vAlign w:val="bottom"/>
            <w:hideMark/>
          </w:tcPr>
          <w:p w14:paraId="3B8E9AF9" w14:textId="77777777" w:rsidR="00DD76D7" w:rsidRDefault="00DD76D7">
            <w:pPr>
              <w:jc w:val="right"/>
              <w:rPr>
                <w:color w:val="000000"/>
                <w:sz w:val="20"/>
                <w:szCs w:val="20"/>
              </w:rPr>
            </w:pPr>
            <w:r>
              <w:rPr>
                <w:color w:val="000000"/>
                <w:sz w:val="20"/>
                <w:szCs w:val="20"/>
              </w:rPr>
              <w:t>(2,281,345)</w:t>
            </w:r>
          </w:p>
        </w:tc>
        <w:tc>
          <w:tcPr>
            <w:tcW w:w="270" w:type="dxa"/>
            <w:tcBorders>
              <w:top w:val="nil"/>
              <w:left w:val="nil"/>
              <w:bottom w:val="nil"/>
              <w:right w:val="nil"/>
            </w:tcBorders>
            <w:shd w:val="clear" w:color="000000" w:fill="D9D9D9"/>
            <w:noWrap/>
            <w:vAlign w:val="bottom"/>
            <w:hideMark/>
          </w:tcPr>
          <w:p w14:paraId="68DC1194"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D9D9D9"/>
            <w:noWrap/>
            <w:vAlign w:val="bottom"/>
            <w:hideMark/>
          </w:tcPr>
          <w:p w14:paraId="5D9B53C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2AE9BA2F" w14:textId="77777777" w:rsidR="00DD76D7" w:rsidRDefault="00DD76D7">
            <w:pPr>
              <w:rPr>
                <w:color w:val="000000"/>
                <w:sz w:val="20"/>
                <w:szCs w:val="20"/>
              </w:rPr>
            </w:pPr>
            <w:r>
              <w:rPr>
                <w:color w:val="000000"/>
                <w:sz w:val="20"/>
                <w:szCs w:val="20"/>
              </w:rPr>
              <w:t>$</w:t>
            </w:r>
          </w:p>
        </w:tc>
        <w:tc>
          <w:tcPr>
            <w:tcW w:w="1137" w:type="dxa"/>
            <w:tcBorders>
              <w:top w:val="nil"/>
              <w:left w:val="nil"/>
              <w:bottom w:val="nil"/>
              <w:right w:val="nil"/>
            </w:tcBorders>
            <w:shd w:val="clear" w:color="000000" w:fill="D9D9D9"/>
            <w:noWrap/>
            <w:vAlign w:val="bottom"/>
            <w:hideMark/>
          </w:tcPr>
          <w:p w14:paraId="63985C16" w14:textId="77777777" w:rsidR="00DD76D7" w:rsidRDefault="00DD76D7">
            <w:pPr>
              <w:jc w:val="right"/>
              <w:rPr>
                <w:color w:val="000000"/>
                <w:sz w:val="20"/>
                <w:szCs w:val="20"/>
              </w:rPr>
            </w:pPr>
            <w:r>
              <w:rPr>
                <w:color w:val="000000"/>
                <w:sz w:val="20"/>
                <w:szCs w:val="20"/>
              </w:rPr>
              <w:t xml:space="preserve">2,874,613 </w:t>
            </w:r>
          </w:p>
        </w:tc>
      </w:tr>
      <w:tr w:rsidR="00DD76D7" w14:paraId="412E9DFD"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2C7297BF"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43343595" w14:textId="77777777" w:rsidR="00DD76D7" w:rsidRDefault="00DD76D7">
            <w:pPr>
              <w:rPr>
                <w:color w:val="000000"/>
                <w:sz w:val="20"/>
                <w:szCs w:val="20"/>
              </w:rPr>
            </w:pPr>
            <w:r>
              <w:rPr>
                <w:color w:val="000000"/>
                <w:sz w:val="20"/>
                <w:szCs w:val="20"/>
              </w:rPr>
              <w:t>Add:</w:t>
            </w:r>
          </w:p>
        </w:tc>
        <w:tc>
          <w:tcPr>
            <w:tcW w:w="266" w:type="dxa"/>
            <w:tcBorders>
              <w:top w:val="nil"/>
              <w:left w:val="nil"/>
              <w:bottom w:val="nil"/>
              <w:right w:val="nil"/>
            </w:tcBorders>
            <w:shd w:val="clear" w:color="000000" w:fill="FFFFFF"/>
            <w:noWrap/>
            <w:vAlign w:val="bottom"/>
            <w:hideMark/>
          </w:tcPr>
          <w:p w14:paraId="44F85BA3"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06E05323"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FFFFFF"/>
            <w:noWrap/>
            <w:vAlign w:val="bottom"/>
            <w:hideMark/>
          </w:tcPr>
          <w:p w14:paraId="66E20DCD" w14:textId="77777777" w:rsidR="00DD76D7" w:rsidRDefault="00DD76D7">
            <w:pPr>
              <w:rPr>
                <w:color w:val="000000"/>
                <w:sz w:val="20"/>
                <w:szCs w:val="20"/>
              </w:rPr>
            </w:pPr>
            <w:r>
              <w:rPr>
                <w:color w:val="000000"/>
                <w:sz w:val="20"/>
                <w:szCs w:val="20"/>
              </w:rPr>
              <w:t> </w:t>
            </w:r>
          </w:p>
        </w:tc>
        <w:tc>
          <w:tcPr>
            <w:tcW w:w="286" w:type="dxa"/>
            <w:tcBorders>
              <w:top w:val="nil"/>
              <w:left w:val="nil"/>
              <w:bottom w:val="nil"/>
              <w:right w:val="nil"/>
            </w:tcBorders>
            <w:shd w:val="clear" w:color="000000" w:fill="FFFFFF"/>
            <w:noWrap/>
            <w:vAlign w:val="bottom"/>
            <w:hideMark/>
          </w:tcPr>
          <w:p w14:paraId="09385222"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50B3A1F7"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FFFFFF"/>
            <w:noWrap/>
            <w:vAlign w:val="bottom"/>
            <w:hideMark/>
          </w:tcPr>
          <w:p w14:paraId="165962BD"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FFFFFF"/>
            <w:noWrap/>
            <w:vAlign w:val="bottom"/>
            <w:hideMark/>
          </w:tcPr>
          <w:p w14:paraId="7E2DB69C"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noWrap/>
            <w:vAlign w:val="bottom"/>
            <w:hideMark/>
          </w:tcPr>
          <w:p w14:paraId="3AC38997"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FFFFFF"/>
            <w:noWrap/>
            <w:vAlign w:val="bottom"/>
            <w:hideMark/>
          </w:tcPr>
          <w:p w14:paraId="7A82368D"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FFFFFF"/>
            <w:noWrap/>
            <w:vAlign w:val="bottom"/>
            <w:hideMark/>
          </w:tcPr>
          <w:p w14:paraId="7073B11C"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215E82F9"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FFFFFF"/>
            <w:noWrap/>
            <w:vAlign w:val="bottom"/>
            <w:hideMark/>
          </w:tcPr>
          <w:p w14:paraId="41D3516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62E729DF"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FFFFFF"/>
            <w:noWrap/>
            <w:vAlign w:val="bottom"/>
            <w:hideMark/>
          </w:tcPr>
          <w:p w14:paraId="593E2C19" w14:textId="77777777" w:rsidR="00DD76D7" w:rsidRDefault="00DD76D7">
            <w:pPr>
              <w:rPr>
                <w:color w:val="000000"/>
                <w:sz w:val="20"/>
                <w:szCs w:val="20"/>
              </w:rPr>
            </w:pPr>
            <w:r>
              <w:rPr>
                <w:color w:val="000000"/>
                <w:sz w:val="20"/>
                <w:szCs w:val="20"/>
              </w:rPr>
              <w:t> </w:t>
            </w:r>
          </w:p>
        </w:tc>
      </w:tr>
      <w:tr w:rsidR="00DD76D7" w14:paraId="6FB06FB5" w14:textId="77777777" w:rsidTr="00DD76D7">
        <w:trPr>
          <w:trHeight w:val="299"/>
          <w:jc w:val="center"/>
        </w:trPr>
        <w:tc>
          <w:tcPr>
            <w:tcW w:w="266" w:type="dxa"/>
            <w:tcBorders>
              <w:top w:val="nil"/>
              <w:left w:val="nil"/>
              <w:bottom w:val="nil"/>
              <w:right w:val="nil"/>
            </w:tcBorders>
            <w:shd w:val="clear" w:color="000000" w:fill="D9D9D9"/>
            <w:noWrap/>
            <w:vAlign w:val="bottom"/>
            <w:hideMark/>
          </w:tcPr>
          <w:p w14:paraId="346FC3C2"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D9D9D9"/>
            <w:noWrap/>
            <w:vAlign w:val="bottom"/>
            <w:hideMark/>
          </w:tcPr>
          <w:p w14:paraId="3EB5C2F1" w14:textId="77777777" w:rsidR="00DD76D7" w:rsidRDefault="00DD76D7">
            <w:pPr>
              <w:rPr>
                <w:color w:val="000000"/>
                <w:sz w:val="20"/>
                <w:szCs w:val="20"/>
              </w:rPr>
            </w:pPr>
            <w:r>
              <w:rPr>
                <w:color w:val="000000"/>
                <w:sz w:val="20"/>
                <w:szCs w:val="20"/>
              </w:rPr>
              <w:t xml:space="preserve">    Interest</w:t>
            </w:r>
          </w:p>
        </w:tc>
        <w:tc>
          <w:tcPr>
            <w:tcW w:w="266" w:type="dxa"/>
            <w:tcBorders>
              <w:top w:val="nil"/>
              <w:left w:val="nil"/>
              <w:bottom w:val="nil"/>
              <w:right w:val="nil"/>
            </w:tcBorders>
            <w:shd w:val="clear" w:color="000000" w:fill="D9D9D9"/>
            <w:noWrap/>
            <w:vAlign w:val="bottom"/>
            <w:hideMark/>
          </w:tcPr>
          <w:p w14:paraId="5E046CBE"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6ACCA304"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D9D9D9"/>
            <w:noWrap/>
            <w:vAlign w:val="bottom"/>
            <w:hideMark/>
          </w:tcPr>
          <w:p w14:paraId="4796C32B" w14:textId="77777777" w:rsidR="00DD76D7" w:rsidRDefault="00DD76D7">
            <w:pPr>
              <w:jc w:val="right"/>
              <w:rPr>
                <w:color w:val="000000"/>
                <w:sz w:val="20"/>
                <w:szCs w:val="20"/>
              </w:rPr>
            </w:pPr>
            <w:r>
              <w:rPr>
                <w:color w:val="000000"/>
                <w:sz w:val="20"/>
                <w:szCs w:val="20"/>
              </w:rPr>
              <w:t xml:space="preserve">1,386,041 </w:t>
            </w:r>
          </w:p>
        </w:tc>
        <w:tc>
          <w:tcPr>
            <w:tcW w:w="286" w:type="dxa"/>
            <w:tcBorders>
              <w:top w:val="nil"/>
              <w:left w:val="nil"/>
              <w:bottom w:val="nil"/>
              <w:right w:val="nil"/>
            </w:tcBorders>
            <w:shd w:val="clear" w:color="000000" w:fill="D9D9D9"/>
            <w:noWrap/>
            <w:vAlign w:val="bottom"/>
            <w:hideMark/>
          </w:tcPr>
          <w:p w14:paraId="7DCA260E"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D9D9D9"/>
            <w:noWrap/>
            <w:vAlign w:val="bottom"/>
            <w:hideMark/>
          </w:tcPr>
          <w:p w14:paraId="4F22D455"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D9D9D9"/>
            <w:noWrap/>
            <w:vAlign w:val="bottom"/>
            <w:hideMark/>
          </w:tcPr>
          <w:p w14:paraId="06389447"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D9D9D9"/>
            <w:noWrap/>
            <w:vAlign w:val="bottom"/>
            <w:hideMark/>
          </w:tcPr>
          <w:p w14:paraId="439D21A3" w14:textId="77777777" w:rsidR="00DD76D7" w:rsidRDefault="00DD76D7">
            <w:pPr>
              <w:jc w:val="right"/>
              <w:rPr>
                <w:color w:val="000000"/>
                <w:sz w:val="20"/>
                <w:szCs w:val="20"/>
              </w:rPr>
            </w:pPr>
            <w:r>
              <w:rPr>
                <w:color w:val="000000"/>
                <w:sz w:val="20"/>
                <w:szCs w:val="20"/>
              </w:rPr>
              <w:t xml:space="preserve">226,119 </w:t>
            </w:r>
          </w:p>
        </w:tc>
        <w:tc>
          <w:tcPr>
            <w:tcW w:w="266" w:type="dxa"/>
            <w:tcBorders>
              <w:top w:val="nil"/>
              <w:left w:val="nil"/>
              <w:bottom w:val="nil"/>
              <w:right w:val="nil"/>
            </w:tcBorders>
            <w:shd w:val="clear" w:color="000000" w:fill="D9D9D9"/>
            <w:noWrap/>
            <w:vAlign w:val="bottom"/>
            <w:hideMark/>
          </w:tcPr>
          <w:p w14:paraId="7E204CBE"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D9D9D9"/>
            <w:noWrap/>
            <w:vAlign w:val="bottom"/>
            <w:hideMark/>
          </w:tcPr>
          <w:p w14:paraId="382D0FC2"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D9D9D9"/>
            <w:noWrap/>
            <w:vAlign w:val="bottom"/>
            <w:hideMark/>
          </w:tcPr>
          <w:p w14:paraId="33C24D2F" w14:textId="77777777" w:rsidR="00DD76D7" w:rsidRDefault="00DD76D7">
            <w:pPr>
              <w:jc w:val="right"/>
              <w:rPr>
                <w:color w:val="000000"/>
                <w:sz w:val="20"/>
                <w:szCs w:val="20"/>
              </w:rPr>
            </w:pPr>
            <w:r>
              <w:rPr>
                <w:color w:val="000000"/>
                <w:sz w:val="20"/>
                <w:szCs w:val="20"/>
              </w:rPr>
              <w:t xml:space="preserve">1,803,657 </w:t>
            </w:r>
          </w:p>
        </w:tc>
        <w:tc>
          <w:tcPr>
            <w:tcW w:w="270" w:type="dxa"/>
            <w:tcBorders>
              <w:top w:val="nil"/>
              <w:left w:val="nil"/>
              <w:bottom w:val="nil"/>
              <w:right w:val="nil"/>
            </w:tcBorders>
            <w:shd w:val="clear" w:color="000000" w:fill="D9D9D9"/>
            <w:noWrap/>
            <w:vAlign w:val="bottom"/>
            <w:hideMark/>
          </w:tcPr>
          <w:p w14:paraId="4017D765"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D9D9D9"/>
            <w:noWrap/>
            <w:vAlign w:val="bottom"/>
            <w:hideMark/>
          </w:tcPr>
          <w:p w14:paraId="6DAF16EE"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710F8F1C"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D9D9D9"/>
            <w:noWrap/>
            <w:vAlign w:val="bottom"/>
            <w:hideMark/>
          </w:tcPr>
          <w:p w14:paraId="7CF21F87" w14:textId="77777777" w:rsidR="00DD76D7" w:rsidRDefault="00DD76D7">
            <w:pPr>
              <w:jc w:val="right"/>
              <w:rPr>
                <w:color w:val="000000"/>
                <w:sz w:val="20"/>
                <w:szCs w:val="20"/>
              </w:rPr>
            </w:pPr>
            <w:r>
              <w:rPr>
                <w:color w:val="000000"/>
                <w:sz w:val="20"/>
                <w:szCs w:val="20"/>
              </w:rPr>
              <w:t xml:space="preserve">1,763,698 </w:t>
            </w:r>
          </w:p>
        </w:tc>
      </w:tr>
      <w:tr w:rsidR="00DD76D7" w14:paraId="4E4156BD"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5EBA61B9"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2F43D07F" w14:textId="77777777" w:rsidR="00DD76D7" w:rsidRDefault="00DD76D7">
            <w:pPr>
              <w:rPr>
                <w:color w:val="000000"/>
                <w:sz w:val="20"/>
                <w:szCs w:val="20"/>
              </w:rPr>
            </w:pPr>
            <w:r>
              <w:rPr>
                <w:color w:val="000000"/>
                <w:sz w:val="20"/>
                <w:szCs w:val="20"/>
              </w:rPr>
              <w:t xml:space="preserve">    Taxes</w:t>
            </w:r>
          </w:p>
        </w:tc>
        <w:tc>
          <w:tcPr>
            <w:tcW w:w="266" w:type="dxa"/>
            <w:tcBorders>
              <w:top w:val="nil"/>
              <w:left w:val="nil"/>
              <w:bottom w:val="nil"/>
              <w:right w:val="nil"/>
            </w:tcBorders>
            <w:shd w:val="clear" w:color="000000" w:fill="FFFFFF"/>
            <w:noWrap/>
            <w:vAlign w:val="bottom"/>
            <w:hideMark/>
          </w:tcPr>
          <w:p w14:paraId="57A26D41"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0D463DA5"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FFFFFF"/>
            <w:noWrap/>
            <w:vAlign w:val="bottom"/>
            <w:hideMark/>
          </w:tcPr>
          <w:p w14:paraId="5AB78D0D" w14:textId="77777777" w:rsidR="00DD76D7" w:rsidRDefault="00DD76D7">
            <w:pPr>
              <w:jc w:val="right"/>
              <w:rPr>
                <w:color w:val="000000"/>
                <w:sz w:val="20"/>
                <w:szCs w:val="20"/>
              </w:rPr>
            </w:pPr>
            <w:r>
              <w:rPr>
                <w:color w:val="000000"/>
                <w:sz w:val="20"/>
                <w:szCs w:val="20"/>
              </w:rPr>
              <w:t xml:space="preserve">0 </w:t>
            </w:r>
          </w:p>
        </w:tc>
        <w:tc>
          <w:tcPr>
            <w:tcW w:w="286" w:type="dxa"/>
            <w:tcBorders>
              <w:top w:val="nil"/>
              <w:left w:val="nil"/>
              <w:bottom w:val="nil"/>
              <w:right w:val="nil"/>
            </w:tcBorders>
            <w:shd w:val="clear" w:color="000000" w:fill="FFFFFF"/>
            <w:noWrap/>
            <w:vAlign w:val="bottom"/>
            <w:hideMark/>
          </w:tcPr>
          <w:p w14:paraId="4EAB08B5"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1279F18E"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FFFFFF"/>
            <w:noWrap/>
            <w:vAlign w:val="bottom"/>
            <w:hideMark/>
          </w:tcPr>
          <w:p w14:paraId="6B349A58"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FFFFFF"/>
            <w:noWrap/>
            <w:vAlign w:val="bottom"/>
            <w:hideMark/>
          </w:tcPr>
          <w:p w14:paraId="5C11FFED" w14:textId="77777777" w:rsidR="00DD76D7" w:rsidRDefault="00DD76D7">
            <w:pPr>
              <w:jc w:val="right"/>
              <w:rPr>
                <w:color w:val="000000"/>
                <w:sz w:val="20"/>
                <w:szCs w:val="20"/>
              </w:rPr>
            </w:pPr>
            <w:r>
              <w:rPr>
                <w:color w:val="000000"/>
                <w:sz w:val="20"/>
                <w:szCs w:val="20"/>
              </w:rPr>
              <w:t xml:space="preserve">0 </w:t>
            </w:r>
          </w:p>
        </w:tc>
        <w:tc>
          <w:tcPr>
            <w:tcW w:w="266" w:type="dxa"/>
            <w:tcBorders>
              <w:top w:val="nil"/>
              <w:left w:val="nil"/>
              <w:bottom w:val="nil"/>
              <w:right w:val="nil"/>
            </w:tcBorders>
            <w:shd w:val="clear" w:color="000000" w:fill="FFFFFF"/>
            <w:noWrap/>
            <w:vAlign w:val="bottom"/>
            <w:hideMark/>
          </w:tcPr>
          <w:p w14:paraId="39941EC2"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FFFFFF"/>
            <w:noWrap/>
            <w:vAlign w:val="bottom"/>
            <w:hideMark/>
          </w:tcPr>
          <w:p w14:paraId="026CD564"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FFFFFF"/>
            <w:noWrap/>
            <w:vAlign w:val="bottom"/>
            <w:hideMark/>
          </w:tcPr>
          <w:p w14:paraId="244319CC" w14:textId="77777777" w:rsidR="00DD76D7" w:rsidRDefault="00DD76D7">
            <w:pPr>
              <w:jc w:val="right"/>
              <w:rPr>
                <w:color w:val="000000"/>
                <w:sz w:val="20"/>
                <w:szCs w:val="20"/>
              </w:rPr>
            </w:pPr>
            <w:r>
              <w:rPr>
                <w:color w:val="000000"/>
                <w:sz w:val="20"/>
                <w:szCs w:val="20"/>
              </w:rPr>
              <w:t xml:space="preserve">0 </w:t>
            </w:r>
          </w:p>
        </w:tc>
        <w:tc>
          <w:tcPr>
            <w:tcW w:w="270" w:type="dxa"/>
            <w:tcBorders>
              <w:top w:val="nil"/>
              <w:left w:val="nil"/>
              <w:bottom w:val="nil"/>
              <w:right w:val="nil"/>
            </w:tcBorders>
            <w:shd w:val="clear" w:color="000000" w:fill="FFFFFF"/>
            <w:noWrap/>
            <w:vAlign w:val="bottom"/>
            <w:hideMark/>
          </w:tcPr>
          <w:p w14:paraId="3D4170FE"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FFFFFF"/>
            <w:noWrap/>
            <w:vAlign w:val="bottom"/>
            <w:hideMark/>
          </w:tcPr>
          <w:p w14:paraId="12988E80"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019F9042"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FFFFFF"/>
            <w:noWrap/>
            <w:vAlign w:val="bottom"/>
            <w:hideMark/>
          </w:tcPr>
          <w:p w14:paraId="616DD997" w14:textId="77777777" w:rsidR="00DD76D7" w:rsidRDefault="00DD76D7">
            <w:pPr>
              <w:jc w:val="right"/>
              <w:rPr>
                <w:color w:val="000000"/>
                <w:sz w:val="20"/>
                <w:szCs w:val="20"/>
              </w:rPr>
            </w:pPr>
            <w:r>
              <w:rPr>
                <w:color w:val="000000"/>
                <w:sz w:val="20"/>
                <w:szCs w:val="20"/>
              </w:rPr>
              <w:t xml:space="preserve">0 </w:t>
            </w:r>
          </w:p>
        </w:tc>
      </w:tr>
      <w:tr w:rsidR="00DD76D7" w14:paraId="0BBF41F0" w14:textId="77777777" w:rsidTr="00DD76D7">
        <w:trPr>
          <w:trHeight w:val="299"/>
          <w:jc w:val="center"/>
        </w:trPr>
        <w:tc>
          <w:tcPr>
            <w:tcW w:w="266" w:type="dxa"/>
            <w:tcBorders>
              <w:top w:val="nil"/>
              <w:left w:val="nil"/>
              <w:bottom w:val="nil"/>
              <w:right w:val="nil"/>
            </w:tcBorders>
            <w:shd w:val="clear" w:color="000000" w:fill="D9D9D9"/>
            <w:noWrap/>
            <w:vAlign w:val="bottom"/>
            <w:hideMark/>
          </w:tcPr>
          <w:p w14:paraId="3BA970A5"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D9D9D9"/>
            <w:noWrap/>
            <w:vAlign w:val="bottom"/>
            <w:hideMark/>
          </w:tcPr>
          <w:p w14:paraId="6E533791" w14:textId="77777777" w:rsidR="00DD76D7" w:rsidRDefault="00DD76D7">
            <w:pPr>
              <w:rPr>
                <w:color w:val="000000"/>
                <w:sz w:val="20"/>
                <w:szCs w:val="20"/>
              </w:rPr>
            </w:pPr>
            <w:r>
              <w:rPr>
                <w:color w:val="000000"/>
                <w:sz w:val="20"/>
                <w:szCs w:val="20"/>
              </w:rPr>
              <w:t xml:space="preserve">    Depreciation</w:t>
            </w:r>
          </w:p>
        </w:tc>
        <w:tc>
          <w:tcPr>
            <w:tcW w:w="266" w:type="dxa"/>
            <w:tcBorders>
              <w:top w:val="nil"/>
              <w:left w:val="nil"/>
              <w:bottom w:val="nil"/>
              <w:right w:val="nil"/>
            </w:tcBorders>
            <w:shd w:val="clear" w:color="000000" w:fill="D9D9D9"/>
            <w:noWrap/>
            <w:vAlign w:val="bottom"/>
            <w:hideMark/>
          </w:tcPr>
          <w:p w14:paraId="09879669"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31A200CE"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D9D9D9"/>
            <w:noWrap/>
            <w:vAlign w:val="bottom"/>
            <w:hideMark/>
          </w:tcPr>
          <w:p w14:paraId="2F059D54" w14:textId="77777777" w:rsidR="00DD76D7" w:rsidRDefault="00DD76D7">
            <w:pPr>
              <w:jc w:val="right"/>
              <w:rPr>
                <w:color w:val="000000"/>
                <w:sz w:val="20"/>
                <w:szCs w:val="20"/>
              </w:rPr>
            </w:pPr>
            <w:r>
              <w:rPr>
                <w:color w:val="000000"/>
                <w:sz w:val="20"/>
                <w:szCs w:val="20"/>
              </w:rPr>
              <w:t xml:space="preserve">3,365 </w:t>
            </w:r>
          </w:p>
        </w:tc>
        <w:tc>
          <w:tcPr>
            <w:tcW w:w="286" w:type="dxa"/>
            <w:tcBorders>
              <w:top w:val="nil"/>
              <w:left w:val="nil"/>
              <w:bottom w:val="nil"/>
              <w:right w:val="nil"/>
            </w:tcBorders>
            <w:shd w:val="clear" w:color="000000" w:fill="D9D9D9"/>
            <w:noWrap/>
            <w:vAlign w:val="bottom"/>
            <w:hideMark/>
          </w:tcPr>
          <w:p w14:paraId="057165BA"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D9D9D9"/>
            <w:noWrap/>
            <w:vAlign w:val="bottom"/>
            <w:hideMark/>
          </w:tcPr>
          <w:p w14:paraId="6A584B9D"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D9D9D9"/>
            <w:noWrap/>
            <w:vAlign w:val="bottom"/>
            <w:hideMark/>
          </w:tcPr>
          <w:p w14:paraId="5859A4F8"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D9D9D9"/>
            <w:noWrap/>
            <w:vAlign w:val="bottom"/>
            <w:hideMark/>
          </w:tcPr>
          <w:p w14:paraId="021A9D42" w14:textId="77777777" w:rsidR="00DD76D7" w:rsidRDefault="00DD76D7">
            <w:pPr>
              <w:jc w:val="right"/>
              <w:rPr>
                <w:color w:val="000000"/>
                <w:sz w:val="20"/>
                <w:szCs w:val="20"/>
              </w:rPr>
            </w:pPr>
            <w:r>
              <w:rPr>
                <w:color w:val="000000"/>
                <w:sz w:val="20"/>
                <w:szCs w:val="20"/>
              </w:rPr>
              <w:t xml:space="preserve">3,365 </w:t>
            </w:r>
          </w:p>
        </w:tc>
        <w:tc>
          <w:tcPr>
            <w:tcW w:w="266" w:type="dxa"/>
            <w:tcBorders>
              <w:top w:val="nil"/>
              <w:left w:val="nil"/>
              <w:bottom w:val="nil"/>
              <w:right w:val="nil"/>
            </w:tcBorders>
            <w:shd w:val="clear" w:color="000000" w:fill="D9D9D9"/>
            <w:noWrap/>
            <w:vAlign w:val="bottom"/>
            <w:hideMark/>
          </w:tcPr>
          <w:p w14:paraId="520F9450"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D9D9D9"/>
            <w:noWrap/>
            <w:vAlign w:val="bottom"/>
            <w:hideMark/>
          </w:tcPr>
          <w:p w14:paraId="3AB9A8C4"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D9D9D9"/>
            <w:noWrap/>
            <w:vAlign w:val="bottom"/>
            <w:hideMark/>
          </w:tcPr>
          <w:p w14:paraId="7F8C40AA" w14:textId="77777777" w:rsidR="00DD76D7" w:rsidRDefault="00DD76D7">
            <w:pPr>
              <w:jc w:val="right"/>
              <w:rPr>
                <w:color w:val="000000"/>
                <w:sz w:val="20"/>
                <w:szCs w:val="20"/>
              </w:rPr>
            </w:pPr>
            <w:r>
              <w:rPr>
                <w:color w:val="000000"/>
                <w:sz w:val="20"/>
                <w:szCs w:val="20"/>
              </w:rPr>
              <w:t xml:space="preserve">10,096 </w:t>
            </w:r>
          </w:p>
        </w:tc>
        <w:tc>
          <w:tcPr>
            <w:tcW w:w="270" w:type="dxa"/>
            <w:tcBorders>
              <w:top w:val="nil"/>
              <w:left w:val="nil"/>
              <w:bottom w:val="nil"/>
              <w:right w:val="nil"/>
            </w:tcBorders>
            <w:shd w:val="clear" w:color="000000" w:fill="D9D9D9"/>
            <w:noWrap/>
            <w:vAlign w:val="bottom"/>
            <w:hideMark/>
          </w:tcPr>
          <w:p w14:paraId="4299B551"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D9D9D9"/>
            <w:noWrap/>
            <w:vAlign w:val="bottom"/>
            <w:hideMark/>
          </w:tcPr>
          <w:p w14:paraId="1DCDAC22"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765167AB"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D9D9D9"/>
            <w:noWrap/>
            <w:vAlign w:val="bottom"/>
            <w:hideMark/>
          </w:tcPr>
          <w:p w14:paraId="2C030ABA" w14:textId="77777777" w:rsidR="00DD76D7" w:rsidRDefault="00DD76D7">
            <w:pPr>
              <w:jc w:val="right"/>
              <w:rPr>
                <w:color w:val="000000"/>
                <w:sz w:val="20"/>
                <w:szCs w:val="20"/>
              </w:rPr>
            </w:pPr>
            <w:r>
              <w:rPr>
                <w:color w:val="000000"/>
                <w:sz w:val="20"/>
                <w:szCs w:val="20"/>
              </w:rPr>
              <w:t xml:space="preserve">11,365 </w:t>
            </w:r>
          </w:p>
        </w:tc>
      </w:tr>
      <w:tr w:rsidR="00DD76D7" w14:paraId="0464F444"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435148CA"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2062347E" w14:textId="77777777" w:rsidR="00DD76D7" w:rsidRDefault="00DD76D7">
            <w:pPr>
              <w:rPr>
                <w:color w:val="000000"/>
                <w:sz w:val="20"/>
                <w:szCs w:val="20"/>
              </w:rPr>
            </w:pPr>
            <w:r>
              <w:rPr>
                <w:color w:val="000000"/>
                <w:sz w:val="20"/>
                <w:szCs w:val="20"/>
              </w:rPr>
              <w:t xml:space="preserve">    Amortization</w:t>
            </w:r>
          </w:p>
        </w:tc>
        <w:tc>
          <w:tcPr>
            <w:tcW w:w="266" w:type="dxa"/>
            <w:tcBorders>
              <w:top w:val="nil"/>
              <w:left w:val="nil"/>
              <w:bottom w:val="nil"/>
              <w:right w:val="nil"/>
            </w:tcBorders>
            <w:shd w:val="clear" w:color="000000" w:fill="FFFFFF"/>
            <w:noWrap/>
            <w:vAlign w:val="bottom"/>
            <w:hideMark/>
          </w:tcPr>
          <w:p w14:paraId="728487B5"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auto"/>
              <w:right w:val="nil"/>
            </w:tcBorders>
            <w:shd w:val="clear" w:color="000000" w:fill="FFFFFF"/>
            <w:noWrap/>
            <w:vAlign w:val="bottom"/>
            <w:hideMark/>
          </w:tcPr>
          <w:p w14:paraId="615724F6" w14:textId="77777777" w:rsidR="00DD76D7" w:rsidRDefault="00DD76D7">
            <w:pPr>
              <w:rPr>
                <w:color w:val="000000"/>
                <w:sz w:val="20"/>
                <w:szCs w:val="20"/>
              </w:rPr>
            </w:pPr>
            <w:r>
              <w:rPr>
                <w:color w:val="000000"/>
                <w:sz w:val="20"/>
                <w:szCs w:val="20"/>
              </w:rPr>
              <w:t> </w:t>
            </w:r>
          </w:p>
        </w:tc>
        <w:tc>
          <w:tcPr>
            <w:tcW w:w="1150" w:type="dxa"/>
            <w:tcBorders>
              <w:top w:val="nil"/>
              <w:left w:val="nil"/>
              <w:bottom w:val="single" w:sz="8" w:space="0" w:color="auto"/>
              <w:right w:val="nil"/>
            </w:tcBorders>
            <w:shd w:val="clear" w:color="000000" w:fill="FFFFFF"/>
            <w:noWrap/>
            <w:vAlign w:val="bottom"/>
            <w:hideMark/>
          </w:tcPr>
          <w:p w14:paraId="6731D518" w14:textId="77777777" w:rsidR="00DD76D7" w:rsidRDefault="00DD76D7">
            <w:pPr>
              <w:jc w:val="right"/>
              <w:rPr>
                <w:color w:val="000000"/>
                <w:sz w:val="20"/>
                <w:szCs w:val="20"/>
              </w:rPr>
            </w:pPr>
            <w:r>
              <w:rPr>
                <w:color w:val="000000"/>
                <w:sz w:val="20"/>
                <w:szCs w:val="20"/>
              </w:rPr>
              <w:t xml:space="preserve">0 </w:t>
            </w:r>
          </w:p>
        </w:tc>
        <w:tc>
          <w:tcPr>
            <w:tcW w:w="286" w:type="dxa"/>
            <w:tcBorders>
              <w:top w:val="nil"/>
              <w:left w:val="nil"/>
              <w:bottom w:val="nil"/>
              <w:right w:val="nil"/>
            </w:tcBorders>
            <w:shd w:val="clear" w:color="000000" w:fill="FFFFFF"/>
            <w:noWrap/>
            <w:vAlign w:val="bottom"/>
            <w:hideMark/>
          </w:tcPr>
          <w:p w14:paraId="7DC8F0DA"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20CCD40F" w14:textId="77777777" w:rsidR="00DD76D7" w:rsidRDefault="00DD76D7">
            <w:pPr>
              <w:rPr>
                <w:color w:val="000000"/>
                <w:sz w:val="20"/>
                <w:szCs w:val="20"/>
              </w:rPr>
            </w:pPr>
            <w:r>
              <w:rPr>
                <w:color w:val="000000"/>
                <w:sz w:val="20"/>
                <w:szCs w:val="20"/>
              </w:rPr>
              <w:t> </w:t>
            </w:r>
          </w:p>
        </w:tc>
        <w:tc>
          <w:tcPr>
            <w:tcW w:w="323" w:type="dxa"/>
            <w:tcBorders>
              <w:top w:val="nil"/>
              <w:left w:val="nil"/>
              <w:bottom w:val="single" w:sz="8" w:space="0" w:color="auto"/>
              <w:right w:val="nil"/>
            </w:tcBorders>
            <w:shd w:val="clear" w:color="000000" w:fill="FFFFFF"/>
            <w:noWrap/>
            <w:vAlign w:val="bottom"/>
            <w:hideMark/>
          </w:tcPr>
          <w:p w14:paraId="6CEFF679" w14:textId="77777777" w:rsidR="00DD76D7" w:rsidRDefault="00DD76D7">
            <w:pPr>
              <w:rPr>
                <w:color w:val="000000"/>
                <w:sz w:val="20"/>
                <w:szCs w:val="20"/>
              </w:rPr>
            </w:pPr>
            <w:r>
              <w:rPr>
                <w:color w:val="000000"/>
                <w:sz w:val="20"/>
                <w:szCs w:val="20"/>
              </w:rPr>
              <w:t> </w:t>
            </w:r>
          </w:p>
        </w:tc>
        <w:tc>
          <w:tcPr>
            <w:tcW w:w="1140" w:type="dxa"/>
            <w:tcBorders>
              <w:top w:val="nil"/>
              <w:left w:val="nil"/>
              <w:bottom w:val="single" w:sz="8" w:space="0" w:color="auto"/>
              <w:right w:val="nil"/>
            </w:tcBorders>
            <w:shd w:val="clear" w:color="000000" w:fill="FFFFFF"/>
            <w:noWrap/>
            <w:vAlign w:val="bottom"/>
            <w:hideMark/>
          </w:tcPr>
          <w:p w14:paraId="4CCF748C" w14:textId="77777777" w:rsidR="00DD76D7" w:rsidRDefault="00DD76D7">
            <w:pPr>
              <w:jc w:val="right"/>
              <w:rPr>
                <w:color w:val="000000"/>
                <w:sz w:val="20"/>
                <w:szCs w:val="20"/>
              </w:rPr>
            </w:pPr>
            <w:r>
              <w:rPr>
                <w:color w:val="000000"/>
                <w:sz w:val="20"/>
                <w:szCs w:val="20"/>
              </w:rPr>
              <w:t xml:space="preserve">46,048 </w:t>
            </w:r>
          </w:p>
        </w:tc>
        <w:tc>
          <w:tcPr>
            <w:tcW w:w="266" w:type="dxa"/>
            <w:tcBorders>
              <w:top w:val="nil"/>
              <w:left w:val="nil"/>
              <w:bottom w:val="nil"/>
              <w:right w:val="nil"/>
            </w:tcBorders>
            <w:shd w:val="clear" w:color="000000" w:fill="FFFFFF"/>
            <w:noWrap/>
            <w:vAlign w:val="bottom"/>
            <w:hideMark/>
          </w:tcPr>
          <w:p w14:paraId="4DB6EA9D" w14:textId="77777777" w:rsidR="00DD76D7" w:rsidRDefault="00DD76D7">
            <w:pPr>
              <w:rPr>
                <w:color w:val="000000"/>
                <w:sz w:val="20"/>
                <w:szCs w:val="20"/>
              </w:rPr>
            </w:pPr>
            <w:r>
              <w:rPr>
                <w:color w:val="000000"/>
                <w:sz w:val="20"/>
                <w:szCs w:val="20"/>
              </w:rPr>
              <w:t> </w:t>
            </w:r>
          </w:p>
        </w:tc>
        <w:tc>
          <w:tcPr>
            <w:tcW w:w="341" w:type="dxa"/>
            <w:tcBorders>
              <w:top w:val="nil"/>
              <w:left w:val="nil"/>
              <w:bottom w:val="single" w:sz="8" w:space="0" w:color="auto"/>
              <w:right w:val="nil"/>
            </w:tcBorders>
            <w:shd w:val="clear" w:color="000000" w:fill="FFFFFF"/>
            <w:noWrap/>
            <w:vAlign w:val="bottom"/>
            <w:hideMark/>
          </w:tcPr>
          <w:p w14:paraId="7D535502" w14:textId="77777777" w:rsidR="00DD76D7" w:rsidRDefault="00DD76D7">
            <w:pPr>
              <w:rPr>
                <w:color w:val="000000"/>
                <w:sz w:val="20"/>
                <w:szCs w:val="20"/>
              </w:rPr>
            </w:pPr>
            <w:r>
              <w:rPr>
                <w:color w:val="000000"/>
                <w:sz w:val="20"/>
                <w:szCs w:val="20"/>
              </w:rPr>
              <w:t> </w:t>
            </w:r>
          </w:p>
        </w:tc>
        <w:tc>
          <w:tcPr>
            <w:tcW w:w="1260" w:type="dxa"/>
            <w:tcBorders>
              <w:top w:val="nil"/>
              <w:left w:val="nil"/>
              <w:bottom w:val="single" w:sz="8" w:space="0" w:color="auto"/>
              <w:right w:val="nil"/>
            </w:tcBorders>
            <w:shd w:val="clear" w:color="000000" w:fill="FFFFFF"/>
            <w:noWrap/>
            <w:vAlign w:val="bottom"/>
            <w:hideMark/>
          </w:tcPr>
          <w:p w14:paraId="00F134FA" w14:textId="77777777" w:rsidR="00DD76D7" w:rsidRDefault="00DD76D7">
            <w:pPr>
              <w:jc w:val="right"/>
              <w:rPr>
                <w:color w:val="000000"/>
                <w:sz w:val="20"/>
                <w:szCs w:val="20"/>
              </w:rPr>
            </w:pPr>
            <w:r>
              <w:rPr>
                <w:color w:val="000000"/>
                <w:sz w:val="20"/>
                <w:szCs w:val="20"/>
              </w:rPr>
              <w:t xml:space="preserve">24,821 </w:t>
            </w:r>
          </w:p>
        </w:tc>
        <w:tc>
          <w:tcPr>
            <w:tcW w:w="270" w:type="dxa"/>
            <w:tcBorders>
              <w:top w:val="nil"/>
              <w:left w:val="nil"/>
              <w:bottom w:val="nil"/>
              <w:right w:val="nil"/>
            </w:tcBorders>
            <w:shd w:val="clear" w:color="000000" w:fill="FFFFFF"/>
            <w:noWrap/>
            <w:vAlign w:val="bottom"/>
            <w:hideMark/>
          </w:tcPr>
          <w:p w14:paraId="408A090D"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FFFFFF"/>
            <w:noWrap/>
            <w:vAlign w:val="bottom"/>
            <w:hideMark/>
          </w:tcPr>
          <w:p w14:paraId="0A8A1457" w14:textId="77777777" w:rsidR="00DD76D7" w:rsidRDefault="00DD76D7">
            <w:pPr>
              <w:rPr>
                <w:color w:val="000000"/>
                <w:sz w:val="20"/>
                <w:szCs w:val="20"/>
              </w:rPr>
            </w:pPr>
            <w:r>
              <w:rPr>
                <w:color w:val="000000"/>
                <w:sz w:val="20"/>
                <w:szCs w:val="20"/>
              </w:rPr>
              <w:t> </w:t>
            </w:r>
          </w:p>
        </w:tc>
        <w:tc>
          <w:tcPr>
            <w:tcW w:w="316" w:type="dxa"/>
            <w:tcBorders>
              <w:top w:val="nil"/>
              <w:left w:val="nil"/>
              <w:bottom w:val="single" w:sz="8" w:space="0" w:color="auto"/>
              <w:right w:val="nil"/>
            </w:tcBorders>
            <w:shd w:val="clear" w:color="000000" w:fill="FFFFFF"/>
            <w:noWrap/>
            <w:vAlign w:val="bottom"/>
            <w:hideMark/>
          </w:tcPr>
          <w:p w14:paraId="6E3AF9A9" w14:textId="77777777" w:rsidR="00DD76D7" w:rsidRDefault="00DD76D7">
            <w:pPr>
              <w:rPr>
                <w:color w:val="000000"/>
                <w:sz w:val="20"/>
                <w:szCs w:val="20"/>
              </w:rPr>
            </w:pPr>
            <w:r>
              <w:rPr>
                <w:color w:val="000000"/>
                <w:sz w:val="20"/>
                <w:szCs w:val="20"/>
              </w:rPr>
              <w:t> </w:t>
            </w:r>
          </w:p>
        </w:tc>
        <w:tc>
          <w:tcPr>
            <w:tcW w:w="1137" w:type="dxa"/>
            <w:tcBorders>
              <w:top w:val="nil"/>
              <w:left w:val="nil"/>
              <w:bottom w:val="single" w:sz="8" w:space="0" w:color="auto"/>
              <w:right w:val="nil"/>
            </w:tcBorders>
            <w:shd w:val="clear" w:color="000000" w:fill="FFFFFF"/>
            <w:noWrap/>
            <w:vAlign w:val="bottom"/>
            <w:hideMark/>
          </w:tcPr>
          <w:p w14:paraId="6788C11A" w14:textId="77777777" w:rsidR="00DD76D7" w:rsidRDefault="00DD76D7">
            <w:pPr>
              <w:jc w:val="right"/>
              <w:rPr>
                <w:color w:val="000000"/>
                <w:sz w:val="20"/>
                <w:szCs w:val="20"/>
              </w:rPr>
            </w:pPr>
            <w:r>
              <w:rPr>
                <w:color w:val="000000"/>
                <w:sz w:val="20"/>
                <w:szCs w:val="20"/>
              </w:rPr>
              <w:t xml:space="preserve">94,664 </w:t>
            </w:r>
          </w:p>
        </w:tc>
      </w:tr>
      <w:tr w:rsidR="00DD76D7" w14:paraId="013B5047" w14:textId="77777777" w:rsidTr="00DD76D7">
        <w:trPr>
          <w:trHeight w:val="299"/>
          <w:jc w:val="center"/>
        </w:trPr>
        <w:tc>
          <w:tcPr>
            <w:tcW w:w="266" w:type="dxa"/>
            <w:tcBorders>
              <w:top w:val="nil"/>
              <w:left w:val="nil"/>
              <w:bottom w:val="nil"/>
              <w:right w:val="nil"/>
            </w:tcBorders>
            <w:shd w:val="clear" w:color="000000" w:fill="D9D9D9"/>
            <w:noWrap/>
            <w:vAlign w:val="bottom"/>
            <w:hideMark/>
          </w:tcPr>
          <w:p w14:paraId="2FFB84CF"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D9D9D9"/>
            <w:noWrap/>
            <w:vAlign w:val="bottom"/>
            <w:hideMark/>
          </w:tcPr>
          <w:p w14:paraId="5F22C433"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D9D9D9"/>
            <w:noWrap/>
            <w:vAlign w:val="bottom"/>
            <w:hideMark/>
          </w:tcPr>
          <w:p w14:paraId="53CDD1E9"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19FABB60"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D9D9D9"/>
            <w:noWrap/>
            <w:vAlign w:val="bottom"/>
            <w:hideMark/>
          </w:tcPr>
          <w:p w14:paraId="42F322A6" w14:textId="77777777" w:rsidR="00DD76D7" w:rsidRDefault="00DD76D7">
            <w:pPr>
              <w:rPr>
                <w:color w:val="000000"/>
                <w:sz w:val="20"/>
                <w:szCs w:val="20"/>
              </w:rPr>
            </w:pPr>
            <w:r>
              <w:rPr>
                <w:color w:val="000000"/>
                <w:sz w:val="20"/>
                <w:szCs w:val="20"/>
              </w:rPr>
              <w:t> </w:t>
            </w:r>
          </w:p>
        </w:tc>
        <w:tc>
          <w:tcPr>
            <w:tcW w:w="286" w:type="dxa"/>
            <w:tcBorders>
              <w:top w:val="nil"/>
              <w:left w:val="nil"/>
              <w:bottom w:val="nil"/>
              <w:right w:val="nil"/>
            </w:tcBorders>
            <w:shd w:val="clear" w:color="000000" w:fill="D9D9D9"/>
            <w:noWrap/>
            <w:vAlign w:val="bottom"/>
            <w:hideMark/>
          </w:tcPr>
          <w:p w14:paraId="04850CCE"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D9D9D9"/>
            <w:noWrap/>
            <w:vAlign w:val="bottom"/>
            <w:hideMark/>
          </w:tcPr>
          <w:p w14:paraId="7F48EDC9"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D9D9D9"/>
            <w:noWrap/>
            <w:vAlign w:val="bottom"/>
            <w:hideMark/>
          </w:tcPr>
          <w:p w14:paraId="2BD725A4"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D9D9D9"/>
            <w:noWrap/>
            <w:vAlign w:val="bottom"/>
            <w:hideMark/>
          </w:tcPr>
          <w:p w14:paraId="77CBD486"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D9D9D9"/>
            <w:noWrap/>
            <w:vAlign w:val="bottom"/>
            <w:hideMark/>
          </w:tcPr>
          <w:p w14:paraId="61A5119D"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D9D9D9"/>
            <w:noWrap/>
            <w:vAlign w:val="bottom"/>
            <w:hideMark/>
          </w:tcPr>
          <w:p w14:paraId="14A19452"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D9D9D9"/>
            <w:noWrap/>
            <w:vAlign w:val="bottom"/>
            <w:hideMark/>
          </w:tcPr>
          <w:p w14:paraId="15C3D0ED"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D9D9D9"/>
            <w:noWrap/>
            <w:vAlign w:val="bottom"/>
            <w:hideMark/>
          </w:tcPr>
          <w:p w14:paraId="1432E459"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D9D9D9"/>
            <w:noWrap/>
            <w:vAlign w:val="bottom"/>
            <w:hideMark/>
          </w:tcPr>
          <w:p w14:paraId="7F6EF269"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5E569C4E"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D9D9D9"/>
            <w:noWrap/>
            <w:vAlign w:val="bottom"/>
            <w:hideMark/>
          </w:tcPr>
          <w:p w14:paraId="3BB74769" w14:textId="77777777" w:rsidR="00DD76D7" w:rsidRDefault="00DD76D7">
            <w:pPr>
              <w:rPr>
                <w:color w:val="000000"/>
                <w:sz w:val="20"/>
                <w:szCs w:val="20"/>
              </w:rPr>
            </w:pPr>
            <w:r>
              <w:rPr>
                <w:color w:val="000000"/>
                <w:sz w:val="20"/>
                <w:szCs w:val="20"/>
              </w:rPr>
              <w:t> </w:t>
            </w:r>
          </w:p>
        </w:tc>
      </w:tr>
      <w:tr w:rsidR="00DD76D7" w14:paraId="67DEF698"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5B83720F"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5CBB811D" w14:textId="77777777" w:rsidR="00DD76D7" w:rsidRDefault="00DD76D7">
            <w:pPr>
              <w:rPr>
                <w:color w:val="000000"/>
                <w:sz w:val="20"/>
                <w:szCs w:val="20"/>
              </w:rPr>
            </w:pPr>
            <w:r>
              <w:rPr>
                <w:color w:val="000000"/>
                <w:sz w:val="20"/>
                <w:szCs w:val="20"/>
              </w:rPr>
              <w:t>EBITDA</w:t>
            </w:r>
            <w:r>
              <w:rPr>
                <w:color w:val="000000"/>
                <w:sz w:val="12"/>
                <w:szCs w:val="12"/>
              </w:rPr>
              <w:t xml:space="preserve"> (1)</w:t>
            </w:r>
          </w:p>
        </w:tc>
        <w:tc>
          <w:tcPr>
            <w:tcW w:w="266" w:type="dxa"/>
            <w:tcBorders>
              <w:top w:val="nil"/>
              <w:left w:val="nil"/>
              <w:bottom w:val="nil"/>
              <w:right w:val="nil"/>
            </w:tcBorders>
            <w:shd w:val="clear" w:color="000000" w:fill="FFFFFF"/>
            <w:noWrap/>
            <w:vAlign w:val="bottom"/>
            <w:hideMark/>
          </w:tcPr>
          <w:p w14:paraId="20552EC5" w14:textId="77777777" w:rsidR="00DD76D7" w:rsidRDefault="00DD76D7">
            <w:pPr>
              <w:rPr>
                <w:color w:val="000000"/>
                <w:sz w:val="20"/>
                <w:szCs w:val="20"/>
              </w:rPr>
            </w:pPr>
            <w:r>
              <w:rPr>
                <w:color w:val="000000"/>
                <w:sz w:val="20"/>
                <w:szCs w:val="20"/>
              </w:rPr>
              <w:t> </w:t>
            </w:r>
          </w:p>
        </w:tc>
        <w:tc>
          <w:tcPr>
            <w:tcW w:w="316" w:type="dxa"/>
            <w:tcBorders>
              <w:top w:val="nil"/>
              <w:left w:val="nil"/>
              <w:bottom w:val="double" w:sz="6" w:space="0" w:color="000000"/>
              <w:right w:val="nil"/>
            </w:tcBorders>
            <w:shd w:val="clear" w:color="000000" w:fill="FFFFFF"/>
            <w:vAlign w:val="center"/>
            <w:hideMark/>
          </w:tcPr>
          <w:p w14:paraId="7EF0115B" w14:textId="77777777" w:rsidR="00DD76D7" w:rsidRDefault="00DD76D7">
            <w:pPr>
              <w:rPr>
                <w:color w:val="000000"/>
                <w:sz w:val="20"/>
                <w:szCs w:val="20"/>
              </w:rPr>
            </w:pPr>
            <w:r>
              <w:rPr>
                <w:color w:val="000000"/>
                <w:sz w:val="20"/>
                <w:szCs w:val="20"/>
              </w:rPr>
              <w:t>$</w:t>
            </w:r>
          </w:p>
        </w:tc>
        <w:tc>
          <w:tcPr>
            <w:tcW w:w="1150" w:type="dxa"/>
            <w:tcBorders>
              <w:top w:val="nil"/>
              <w:left w:val="nil"/>
              <w:bottom w:val="double" w:sz="6" w:space="0" w:color="000000"/>
              <w:right w:val="nil"/>
            </w:tcBorders>
            <w:shd w:val="clear" w:color="000000" w:fill="FFFFFF"/>
            <w:vAlign w:val="center"/>
            <w:hideMark/>
          </w:tcPr>
          <w:p w14:paraId="5AD6CF6F" w14:textId="77777777" w:rsidR="00DD76D7" w:rsidRDefault="00DD76D7">
            <w:pPr>
              <w:jc w:val="right"/>
              <w:rPr>
                <w:color w:val="000000"/>
                <w:sz w:val="20"/>
                <w:szCs w:val="20"/>
              </w:rPr>
            </w:pPr>
            <w:r>
              <w:rPr>
                <w:color w:val="000000"/>
                <w:sz w:val="20"/>
                <w:szCs w:val="20"/>
              </w:rPr>
              <w:t>(588,562)</w:t>
            </w:r>
          </w:p>
        </w:tc>
        <w:tc>
          <w:tcPr>
            <w:tcW w:w="286" w:type="dxa"/>
            <w:tcBorders>
              <w:top w:val="nil"/>
              <w:left w:val="nil"/>
              <w:bottom w:val="nil"/>
              <w:right w:val="nil"/>
            </w:tcBorders>
            <w:shd w:val="clear" w:color="000000" w:fill="FFFFFF"/>
            <w:noWrap/>
            <w:vAlign w:val="bottom"/>
            <w:hideMark/>
          </w:tcPr>
          <w:p w14:paraId="7DE0CD6E"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3435FBAF" w14:textId="77777777" w:rsidR="00DD76D7" w:rsidRDefault="00DD76D7">
            <w:pPr>
              <w:rPr>
                <w:color w:val="000000"/>
                <w:sz w:val="20"/>
                <w:szCs w:val="20"/>
              </w:rPr>
            </w:pPr>
            <w:r>
              <w:rPr>
                <w:color w:val="000000"/>
                <w:sz w:val="20"/>
                <w:szCs w:val="20"/>
              </w:rPr>
              <w:t> </w:t>
            </w:r>
          </w:p>
        </w:tc>
        <w:tc>
          <w:tcPr>
            <w:tcW w:w="323" w:type="dxa"/>
            <w:tcBorders>
              <w:top w:val="nil"/>
              <w:left w:val="nil"/>
              <w:bottom w:val="double" w:sz="6" w:space="0" w:color="000000"/>
              <w:right w:val="nil"/>
            </w:tcBorders>
            <w:shd w:val="clear" w:color="000000" w:fill="FFFFFF"/>
            <w:vAlign w:val="center"/>
            <w:hideMark/>
          </w:tcPr>
          <w:p w14:paraId="160532AE" w14:textId="77777777" w:rsidR="00DD76D7" w:rsidRDefault="00DD76D7">
            <w:pPr>
              <w:rPr>
                <w:color w:val="000000"/>
                <w:sz w:val="20"/>
                <w:szCs w:val="20"/>
              </w:rPr>
            </w:pPr>
            <w:r>
              <w:rPr>
                <w:color w:val="000000"/>
                <w:sz w:val="20"/>
                <w:szCs w:val="20"/>
              </w:rPr>
              <w:t>$</w:t>
            </w:r>
          </w:p>
        </w:tc>
        <w:tc>
          <w:tcPr>
            <w:tcW w:w="1140" w:type="dxa"/>
            <w:tcBorders>
              <w:top w:val="nil"/>
              <w:left w:val="nil"/>
              <w:bottom w:val="double" w:sz="6" w:space="0" w:color="000000"/>
              <w:right w:val="nil"/>
            </w:tcBorders>
            <w:shd w:val="clear" w:color="000000" w:fill="FFFFFF"/>
            <w:vAlign w:val="center"/>
            <w:hideMark/>
          </w:tcPr>
          <w:p w14:paraId="60760956" w14:textId="77777777" w:rsidR="00DD76D7" w:rsidRDefault="00DD76D7">
            <w:pPr>
              <w:jc w:val="right"/>
              <w:rPr>
                <w:color w:val="000000"/>
                <w:sz w:val="20"/>
                <w:szCs w:val="20"/>
              </w:rPr>
            </w:pPr>
            <w:r>
              <w:rPr>
                <w:color w:val="000000"/>
                <w:sz w:val="20"/>
                <w:szCs w:val="20"/>
              </w:rPr>
              <w:t xml:space="preserve">2,260,758 </w:t>
            </w:r>
          </w:p>
        </w:tc>
        <w:tc>
          <w:tcPr>
            <w:tcW w:w="266" w:type="dxa"/>
            <w:tcBorders>
              <w:top w:val="nil"/>
              <w:left w:val="nil"/>
              <w:bottom w:val="nil"/>
              <w:right w:val="nil"/>
            </w:tcBorders>
            <w:shd w:val="clear" w:color="000000" w:fill="FFFFFF"/>
            <w:noWrap/>
            <w:vAlign w:val="bottom"/>
            <w:hideMark/>
          </w:tcPr>
          <w:p w14:paraId="2B511710" w14:textId="77777777" w:rsidR="00DD76D7" w:rsidRDefault="00DD76D7">
            <w:pPr>
              <w:rPr>
                <w:color w:val="000000"/>
                <w:sz w:val="20"/>
                <w:szCs w:val="20"/>
              </w:rPr>
            </w:pPr>
            <w:r>
              <w:rPr>
                <w:color w:val="000000"/>
                <w:sz w:val="20"/>
                <w:szCs w:val="20"/>
              </w:rPr>
              <w:t> </w:t>
            </w:r>
          </w:p>
        </w:tc>
        <w:tc>
          <w:tcPr>
            <w:tcW w:w="341" w:type="dxa"/>
            <w:tcBorders>
              <w:top w:val="nil"/>
              <w:left w:val="nil"/>
              <w:bottom w:val="double" w:sz="6" w:space="0" w:color="000000"/>
              <w:right w:val="nil"/>
            </w:tcBorders>
            <w:shd w:val="clear" w:color="000000" w:fill="FFFFFF"/>
            <w:vAlign w:val="center"/>
            <w:hideMark/>
          </w:tcPr>
          <w:p w14:paraId="60EE8D16" w14:textId="77777777" w:rsidR="00DD76D7" w:rsidRDefault="00DD76D7">
            <w:pPr>
              <w:rPr>
                <w:color w:val="000000"/>
                <w:sz w:val="20"/>
                <w:szCs w:val="20"/>
              </w:rPr>
            </w:pPr>
            <w:r>
              <w:rPr>
                <w:color w:val="000000"/>
                <w:sz w:val="20"/>
                <w:szCs w:val="20"/>
              </w:rPr>
              <w:t>$</w:t>
            </w:r>
          </w:p>
        </w:tc>
        <w:tc>
          <w:tcPr>
            <w:tcW w:w="1260" w:type="dxa"/>
            <w:tcBorders>
              <w:top w:val="nil"/>
              <w:left w:val="nil"/>
              <w:bottom w:val="double" w:sz="6" w:space="0" w:color="000000"/>
              <w:right w:val="nil"/>
            </w:tcBorders>
            <w:shd w:val="clear" w:color="000000" w:fill="FFFFFF"/>
            <w:vAlign w:val="center"/>
            <w:hideMark/>
          </w:tcPr>
          <w:p w14:paraId="3AA781C0" w14:textId="77777777" w:rsidR="00DD76D7" w:rsidRDefault="00DD76D7">
            <w:pPr>
              <w:jc w:val="right"/>
              <w:rPr>
                <w:color w:val="000000"/>
                <w:sz w:val="20"/>
                <w:szCs w:val="20"/>
              </w:rPr>
            </w:pPr>
            <w:r>
              <w:rPr>
                <w:color w:val="000000"/>
                <w:sz w:val="20"/>
                <w:szCs w:val="20"/>
              </w:rPr>
              <w:t>(442,771)</w:t>
            </w:r>
          </w:p>
        </w:tc>
        <w:tc>
          <w:tcPr>
            <w:tcW w:w="270" w:type="dxa"/>
            <w:tcBorders>
              <w:top w:val="nil"/>
              <w:left w:val="nil"/>
              <w:bottom w:val="nil"/>
              <w:right w:val="nil"/>
            </w:tcBorders>
            <w:shd w:val="clear" w:color="000000" w:fill="FFFFFF"/>
            <w:noWrap/>
            <w:vAlign w:val="bottom"/>
            <w:hideMark/>
          </w:tcPr>
          <w:p w14:paraId="472966C9"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FFFFFF"/>
            <w:noWrap/>
            <w:vAlign w:val="bottom"/>
            <w:hideMark/>
          </w:tcPr>
          <w:p w14:paraId="1A59042A" w14:textId="77777777" w:rsidR="00DD76D7" w:rsidRDefault="00DD76D7">
            <w:pPr>
              <w:rPr>
                <w:color w:val="000000"/>
                <w:sz w:val="20"/>
                <w:szCs w:val="20"/>
              </w:rPr>
            </w:pPr>
            <w:r>
              <w:rPr>
                <w:color w:val="000000"/>
                <w:sz w:val="20"/>
                <w:szCs w:val="20"/>
              </w:rPr>
              <w:t> </w:t>
            </w:r>
          </w:p>
        </w:tc>
        <w:tc>
          <w:tcPr>
            <w:tcW w:w="316" w:type="dxa"/>
            <w:tcBorders>
              <w:top w:val="nil"/>
              <w:left w:val="nil"/>
              <w:bottom w:val="double" w:sz="6" w:space="0" w:color="000000"/>
              <w:right w:val="nil"/>
            </w:tcBorders>
            <w:shd w:val="clear" w:color="000000" w:fill="FFFFFF"/>
            <w:vAlign w:val="center"/>
            <w:hideMark/>
          </w:tcPr>
          <w:p w14:paraId="64017C3F" w14:textId="77777777" w:rsidR="00DD76D7" w:rsidRDefault="00DD76D7">
            <w:pPr>
              <w:rPr>
                <w:color w:val="000000"/>
                <w:sz w:val="20"/>
                <w:szCs w:val="20"/>
              </w:rPr>
            </w:pPr>
            <w:r>
              <w:rPr>
                <w:color w:val="000000"/>
                <w:sz w:val="20"/>
                <w:szCs w:val="20"/>
              </w:rPr>
              <w:t>$</w:t>
            </w:r>
          </w:p>
        </w:tc>
        <w:tc>
          <w:tcPr>
            <w:tcW w:w="1137" w:type="dxa"/>
            <w:tcBorders>
              <w:top w:val="nil"/>
              <w:left w:val="nil"/>
              <w:bottom w:val="double" w:sz="6" w:space="0" w:color="000000"/>
              <w:right w:val="nil"/>
            </w:tcBorders>
            <w:shd w:val="clear" w:color="000000" w:fill="FFFFFF"/>
            <w:vAlign w:val="center"/>
            <w:hideMark/>
          </w:tcPr>
          <w:p w14:paraId="2808778C" w14:textId="77777777" w:rsidR="00DD76D7" w:rsidRDefault="00DD76D7">
            <w:pPr>
              <w:jc w:val="right"/>
              <w:rPr>
                <w:color w:val="000000"/>
                <w:sz w:val="20"/>
                <w:szCs w:val="20"/>
              </w:rPr>
            </w:pPr>
            <w:r>
              <w:rPr>
                <w:color w:val="000000"/>
                <w:sz w:val="20"/>
                <w:szCs w:val="20"/>
              </w:rPr>
              <w:t xml:space="preserve">4,744,340 </w:t>
            </w:r>
          </w:p>
        </w:tc>
      </w:tr>
      <w:tr w:rsidR="00DD76D7" w14:paraId="062A6F60" w14:textId="77777777" w:rsidTr="00DD76D7">
        <w:trPr>
          <w:trHeight w:val="299"/>
          <w:jc w:val="center"/>
        </w:trPr>
        <w:tc>
          <w:tcPr>
            <w:tcW w:w="266" w:type="dxa"/>
            <w:tcBorders>
              <w:top w:val="nil"/>
              <w:left w:val="nil"/>
              <w:bottom w:val="nil"/>
              <w:right w:val="nil"/>
            </w:tcBorders>
            <w:shd w:val="clear" w:color="000000" w:fill="D9D9D9"/>
            <w:noWrap/>
            <w:vAlign w:val="bottom"/>
            <w:hideMark/>
          </w:tcPr>
          <w:p w14:paraId="6FA72305"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D9D9D9"/>
            <w:noWrap/>
            <w:vAlign w:val="bottom"/>
            <w:hideMark/>
          </w:tcPr>
          <w:p w14:paraId="79F7760B"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D9D9D9"/>
            <w:noWrap/>
            <w:vAlign w:val="bottom"/>
            <w:hideMark/>
          </w:tcPr>
          <w:p w14:paraId="25786E2C"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1827504C"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D9D9D9"/>
            <w:noWrap/>
            <w:vAlign w:val="bottom"/>
            <w:hideMark/>
          </w:tcPr>
          <w:p w14:paraId="374043EF" w14:textId="77777777" w:rsidR="00DD76D7" w:rsidRDefault="00DD76D7">
            <w:pPr>
              <w:rPr>
                <w:color w:val="000000"/>
                <w:sz w:val="20"/>
                <w:szCs w:val="20"/>
              </w:rPr>
            </w:pPr>
            <w:r>
              <w:rPr>
                <w:color w:val="000000"/>
                <w:sz w:val="20"/>
                <w:szCs w:val="20"/>
              </w:rPr>
              <w:t> </w:t>
            </w:r>
          </w:p>
        </w:tc>
        <w:tc>
          <w:tcPr>
            <w:tcW w:w="286" w:type="dxa"/>
            <w:tcBorders>
              <w:top w:val="nil"/>
              <w:left w:val="nil"/>
              <w:bottom w:val="nil"/>
              <w:right w:val="nil"/>
            </w:tcBorders>
            <w:shd w:val="clear" w:color="000000" w:fill="D9D9D9"/>
            <w:noWrap/>
            <w:vAlign w:val="bottom"/>
            <w:hideMark/>
          </w:tcPr>
          <w:p w14:paraId="377AF6E0"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D9D9D9"/>
            <w:noWrap/>
            <w:vAlign w:val="bottom"/>
            <w:hideMark/>
          </w:tcPr>
          <w:p w14:paraId="035DBB0E"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D9D9D9"/>
            <w:noWrap/>
            <w:vAlign w:val="bottom"/>
            <w:hideMark/>
          </w:tcPr>
          <w:p w14:paraId="3DDDCD18"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D9D9D9"/>
            <w:noWrap/>
            <w:vAlign w:val="bottom"/>
            <w:hideMark/>
          </w:tcPr>
          <w:p w14:paraId="0111F6BA"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D9D9D9"/>
            <w:noWrap/>
            <w:vAlign w:val="bottom"/>
            <w:hideMark/>
          </w:tcPr>
          <w:p w14:paraId="2932EB5A"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D9D9D9"/>
            <w:noWrap/>
            <w:vAlign w:val="bottom"/>
            <w:hideMark/>
          </w:tcPr>
          <w:p w14:paraId="217BB4DD"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D9D9D9"/>
            <w:noWrap/>
            <w:vAlign w:val="bottom"/>
            <w:hideMark/>
          </w:tcPr>
          <w:p w14:paraId="21D6471C"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D9D9D9"/>
            <w:noWrap/>
            <w:vAlign w:val="bottom"/>
            <w:hideMark/>
          </w:tcPr>
          <w:p w14:paraId="3472BD93"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D9D9D9"/>
            <w:noWrap/>
            <w:vAlign w:val="bottom"/>
            <w:hideMark/>
          </w:tcPr>
          <w:p w14:paraId="30DF7BAB"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0898275A"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D9D9D9"/>
            <w:noWrap/>
            <w:vAlign w:val="bottom"/>
            <w:hideMark/>
          </w:tcPr>
          <w:p w14:paraId="502A69D2" w14:textId="77777777" w:rsidR="00DD76D7" w:rsidRDefault="00DD76D7">
            <w:pPr>
              <w:rPr>
                <w:color w:val="000000"/>
                <w:sz w:val="20"/>
                <w:szCs w:val="20"/>
              </w:rPr>
            </w:pPr>
            <w:r>
              <w:rPr>
                <w:color w:val="000000"/>
                <w:sz w:val="20"/>
                <w:szCs w:val="20"/>
              </w:rPr>
              <w:t> </w:t>
            </w:r>
          </w:p>
        </w:tc>
      </w:tr>
      <w:tr w:rsidR="00DD76D7" w14:paraId="1C54F531"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24FF7C16"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78481308" w14:textId="77777777" w:rsidR="00DD76D7" w:rsidRDefault="00DD76D7">
            <w:pPr>
              <w:rPr>
                <w:color w:val="000000"/>
                <w:sz w:val="20"/>
                <w:szCs w:val="20"/>
                <w:u w:val="single"/>
              </w:rPr>
            </w:pPr>
            <w:r>
              <w:rPr>
                <w:color w:val="000000"/>
                <w:sz w:val="20"/>
                <w:szCs w:val="20"/>
                <w:u w:val="single"/>
              </w:rPr>
              <w:t>Adjusted EBITDA</w:t>
            </w:r>
            <w:r>
              <w:rPr>
                <w:color w:val="000000"/>
                <w:sz w:val="12"/>
                <w:szCs w:val="12"/>
                <w:u w:val="single"/>
              </w:rPr>
              <w:t xml:space="preserve"> (2)</w:t>
            </w:r>
          </w:p>
        </w:tc>
        <w:tc>
          <w:tcPr>
            <w:tcW w:w="266" w:type="dxa"/>
            <w:tcBorders>
              <w:top w:val="nil"/>
              <w:left w:val="nil"/>
              <w:bottom w:val="nil"/>
              <w:right w:val="nil"/>
            </w:tcBorders>
            <w:shd w:val="clear" w:color="000000" w:fill="FFFFFF"/>
            <w:noWrap/>
            <w:vAlign w:val="bottom"/>
            <w:hideMark/>
          </w:tcPr>
          <w:p w14:paraId="000F1F35"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5F2CED1F"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FFFFFF"/>
            <w:noWrap/>
            <w:vAlign w:val="bottom"/>
            <w:hideMark/>
          </w:tcPr>
          <w:p w14:paraId="5991B94B" w14:textId="77777777" w:rsidR="00DD76D7" w:rsidRDefault="00DD76D7">
            <w:pPr>
              <w:rPr>
                <w:color w:val="000000"/>
                <w:sz w:val="20"/>
                <w:szCs w:val="20"/>
              </w:rPr>
            </w:pPr>
            <w:r>
              <w:rPr>
                <w:color w:val="000000"/>
                <w:sz w:val="20"/>
                <w:szCs w:val="20"/>
              </w:rPr>
              <w:t> </w:t>
            </w:r>
          </w:p>
        </w:tc>
        <w:tc>
          <w:tcPr>
            <w:tcW w:w="286" w:type="dxa"/>
            <w:tcBorders>
              <w:top w:val="nil"/>
              <w:left w:val="nil"/>
              <w:bottom w:val="nil"/>
              <w:right w:val="nil"/>
            </w:tcBorders>
            <w:shd w:val="clear" w:color="000000" w:fill="FFFFFF"/>
            <w:noWrap/>
            <w:vAlign w:val="bottom"/>
            <w:hideMark/>
          </w:tcPr>
          <w:p w14:paraId="467E6376"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79BA9150"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FFFFFF"/>
            <w:noWrap/>
            <w:vAlign w:val="bottom"/>
            <w:hideMark/>
          </w:tcPr>
          <w:p w14:paraId="0565960A"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FFFFFF"/>
            <w:noWrap/>
            <w:vAlign w:val="bottom"/>
            <w:hideMark/>
          </w:tcPr>
          <w:p w14:paraId="2539A75F"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noWrap/>
            <w:vAlign w:val="bottom"/>
            <w:hideMark/>
          </w:tcPr>
          <w:p w14:paraId="2FD6A1A8"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FFFFFF"/>
            <w:noWrap/>
            <w:vAlign w:val="bottom"/>
            <w:hideMark/>
          </w:tcPr>
          <w:p w14:paraId="58048212"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FFFFFF"/>
            <w:noWrap/>
            <w:vAlign w:val="bottom"/>
            <w:hideMark/>
          </w:tcPr>
          <w:p w14:paraId="3FFED6CA"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2E82CC97"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FFFFFF"/>
            <w:noWrap/>
            <w:vAlign w:val="bottom"/>
            <w:hideMark/>
          </w:tcPr>
          <w:p w14:paraId="6AEF821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015E7FE8"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FFFFFF"/>
            <w:noWrap/>
            <w:vAlign w:val="bottom"/>
            <w:hideMark/>
          </w:tcPr>
          <w:p w14:paraId="215D88C7" w14:textId="77777777" w:rsidR="00DD76D7" w:rsidRDefault="00DD76D7">
            <w:pPr>
              <w:rPr>
                <w:color w:val="000000"/>
                <w:sz w:val="20"/>
                <w:szCs w:val="20"/>
              </w:rPr>
            </w:pPr>
            <w:r>
              <w:rPr>
                <w:color w:val="000000"/>
                <w:sz w:val="20"/>
                <w:szCs w:val="20"/>
              </w:rPr>
              <w:t> </w:t>
            </w:r>
          </w:p>
        </w:tc>
      </w:tr>
      <w:tr w:rsidR="00DD76D7" w14:paraId="275CFF91" w14:textId="77777777" w:rsidTr="00DD76D7">
        <w:trPr>
          <w:trHeight w:val="299"/>
          <w:jc w:val="center"/>
        </w:trPr>
        <w:tc>
          <w:tcPr>
            <w:tcW w:w="266" w:type="dxa"/>
            <w:tcBorders>
              <w:top w:val="nil"/>
              <w:left w:val="nil"/>
              <w:bottom w:val="nil"/>
              <w:right w:val="nil"/>
            </w:tcBorders>
            <w:shd w:val="clear" w:color="000000" w:fill="D9D9D9"/>
            <w:noWrap/>
            <w:vAlign w:val="bottom"/>
            <w:hideMark/>
          </w:tcPr>
          <w:p w14:paraId="024F0EF1"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D9D9D9"/>
            <w:noWrap/>
            <w:vAlign w:val="bottom"/>
            <w:hideMark/>
          </w:tcPr>
          <w:p w14:paraId="2DFCDCE0" w14:textId="77777777" w:rsidR="00DD76D7" w:rsidRDefault="00DD76D7">
            <w:pPr>
              <w:rPr>
                <w:color w:val="000000"/>
                <w:sz w:val="20"/>
                <w:szCs w:val="20"/>
              </w:rPr>
            </w:pPr>
            <w:r>
              <w:rPr>
                <w:color w:val="000000"/>
                <w:sz w:val="20"/>
                <w:szCs w:val="20"/>
              </w:rPr>
              <w:t>EBITDA</w:t>
            </w:r>
          </w:p>
        </w:tc>
        <w:tc>
          <w:tcPr>
            <w:tcW w:w="266" w:type="dxa"/>
            <w:tcBorders>
              <w:top w:val="nil"/>
              <w:left w:val="nil"/>
              <w:bottom w:val="nil"/>
              <w:right w:val="nil"/>
            </w:tcBorders>
            <w:shd w:val="clear" w:color="000000" w:fill="D9D9D9"/>
            <w:noWrap/>
            <w:vAlign w:val="bottom"/>
            <w:hideMark/>
          </w:tcPr>
          <w:p w14:paraId="58B24ABD"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4AEA2730" w14:textId="77777777" w:rsidR="00DD76D7" w:rsidRDefault="00DD76D7">
            <w:pPr>
              <w:rPr>
                <w:color w:val="000000"/>
                <w:sz w:val="20"/>
                <w:szCs w:val="20"/>
              </w:rPr>
            </w:pPr>
            <w:r>
              <w:rPr>
                <w:color w:val="000000"/>
                <w:sz w:val="20"/>
                <w:szCs w:val="20"/>
              </w:rPr>
              <w:t>$</w:t>
            </w:r>
          </w:p>
        </w:tc>
        <w:tc>
          <w:tcPr>
            <w:tcW w:w="1150" w:type="dxa"/>
            <w:tcBorders>
              <w:top w:val="nil"/>
              <w:left w:val="nil"/>
              <w:bottom w:val="nil"/>
              <w:right w:val="nil"/>
            </w:tcBorders>
            <w:shd w:val="clear" w:color="000000" w:fill="D9D9D9"/>
            <w:noWrap/>
            <w:vAlign w:val="bottom"/>
            <w:hideMark/>
          </w:tcPr>
          <w:p w14:paraId="13EE3B99" w14:textId="77777777" w:rsidR="00DD76D7" w:rsidRDefault="00DD76D7">
            <w:pPr>
              <w:jc w:val="right"/>
              <w:rPr>
                <w:color w:val="000000"/>
                <w:sz w:val="20"/>
                <w:szCs w:val="20"/>
              </w:rPr>
            </w:pPr>
            <w:r>
              <w:rPr>
                <w:color w:val="000000"/>
                <w:sz w:val="20"/>
                <w:szCs w:val="20"/>
              </w:rPr>
              <w:t>(588,562)</w:t>
            </w:r>
          </w:p>
        </w:tc>
        <w:tc>
          <w:tcPr>
            <w:tcW w:w="286" w:type="dxa"/>
            <w:tcBorders>
              <w:top w:val="nil"/>
              <w:left w:val="nil"/>
              <w:bottom w:val="nil"/>
              <w:right w:val="nil"/>
            </w:tcBorders>
            <w:shd w:val="clear" w:color="000000" w:fill="D9D9D9"/>
            <w:noWrap/>
            <w:vAlign w:val="bottom"/>
            <w:hideMark/>
          </w:tcPr>
          <w:p w14:paraId="35712A49"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D9D9D9"/>
            <w:noWrap/>
            <w:vAlign w:val="bottom"/>
            <w:hideMark/>
          </w:tcPr>
          <w:p w14:paraId="516FF3DB"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D9D9D9"/>
            <w:noWrap/>
            <w:vAlign w:val="bottom"/>
            <w:hideMark/>
          </w:tcPr>
          <w:p w14:paraId="4EEB0162" w14:textId="77777777" w:rsidR="00DD76D7" w:rsidRDefault="00DD76D7">
            <w:pPr>
              <w:rPr>
                <w:color w:val="000000"/>
                <w:sz w:val="20"/>
                <w:szCs w:val="20"/>
              </w:rPr>
            </w:pPr>
            <w:r>
              <w:rPr>
                <w:color w:val="000000"/>
                <w:sz w:val="20"/>
                <w:szCs w:val="20"/>
              </w:rPr>
              <w:t>$</w:t>
            </w:r>
          </w:p>
        </w:tc>
        <w:tc>
          <w:tcPr>
            <w:tcW w:w="1140" w:type="dxa"/>
            <w:tcBorders>
              <w:top w:val="nil"/>
              <w:left w:val="nil"/>
              <w:bottom w:val="nil"/>
              <w:right w:val="nil"/>
            </w:tcBorders>
            <w:shd w:val="clear" w:color="000000" w:fill="D9D9D9"/>
            <w:noWrap/>
            <w:vAlign w:val="bottom"/>
            <w:hideMark/>
          </w:tcPr>
          <w:p w14:paraId="28A0EADD" w14:textId="77777777" w:rsidR="00DD76D7" w:rsidRDefault="00DD76D7">
            <w:pPr>
              <w:jc w:val="right"/>
              <w:rPr>
                <w:color w:val="000000"/>
                <w:sz w:val="20"/>
                <w:szCs w:val="20"/>
              </w:rPr>
            </w:pPr>
            <w:r>
              <w:rPr>
                <w:color w:val="000000"/>
                <w:sz w:val="20"/>
                <w:szCs w:val="20"/>
              </w:rPr>
              <w:t xml:space="preserve">2,260,758 </w:t>
            </w:r>
          </w:p>
        </w:tc>
        <w:tc>
          <w:tcPr>
            <w:tcW w:w="266" w:type="dxa"/>
            <w:tcBorders>
              <w:top w:val="nil"/>
              <w:left w:val="nil"/>
              <w:bottom w:val="nil"/>
              <w:right w:val="nil"/>
            </w:tcBorders>
            <w:shd w:val="clear" w:color="000000" w:fill="D9D9D9"/>
            <w:noWrap/>
            <w:vAlign w:val="bottom"/>
            <w:hideMark/>
          </w:tcPr>
          <w:p w14:paraId="405EE718"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D9D9D9"/>
            <w:noWrap/>
            <w:vAlign w:val="bottom"/>
            <w:hideMark/>
          </w:tcPr>
          <w:p w14:paraId="13D45026" w14:textId="77777777" w:rsidR="00DD76D7" w:rsidRDefault="00DD76D7">
            <w:pPr>
              <w:rPr>
                <w:color w:val="000000"/>
                <w:sz w:val="20"/>
                <w:szCs w:val="20"/>
              </w:rPr>
            </w:pPr>
            <w:r>
              <w:rPr>
                <w:color w:val="000000"/>
                <w:sz w:val="20"/>
                <w:szCs w:val="20"/>
              </w:rPr>
              <w:t>$</w:t>
            </w:r>
          </w:p>
        </w:tc>
        <w:tc>
          <w:tcPr>
            <w:tcW w:w="1260" w:type="dxa"/>
            <w:tcBorders>
              <w:top w:val="nil"/>
              <w:left w:val="nil"/>
              <w:bottom w:val="nil"/>
              <w:right w:val="nil"/>
            </w:tcBorders>
            <w:shd w:val="clear" w:color="000000" w:fill="D9D9D9"/>
            <w:noWrap/>
            <w:vAlign w:val="bottom"/>
            <w:hideMark/>
          </w:tcPr>
          <w:p w14:paraId="53137FC5" w14:textId="77777777" w:rsidR="00DD76D7" w:rsidRDefault="00DD76D7">
            <w:pPr>
              <w:jc w:val="right"/>
              <w:rPr>
                <w:color w:val="000000"/>
                <w:sz w:val="20"/>
                <w:szCs w:val="20"/>
              </w:rPr>
            </w:pPr>
            <w:r>
              <w:rPr>
                <w:color w:val="000000"/>
                <w:sz w:val="20"/>
                <w:szCs w:val="20"/>
              </w:rPr>
              <w:t>(442,771)</w:t>
            </w:r>
          </w:p>
        </w:tc>
        <w:tc>
          <w:tcPr>
            <w:tcW w:w="270" w:type="dxa"/>
            <w:tcBorders>
              <w:top w:val="nil"/>
              <w:left w:val="nil"/>
              <w:bottom w:val="nil"/>
              <w:right w:val="nil"/>
            </w:tcBorders>
            <w:shd w:val="clear" w:color="000000" w:fill="D9D9D9"/>
            <w:noWrap/>
            <w:vAlign w:val="bottom"/>
            <w:hideMark/>
          </w:tcPr>
          <w:p w14:paraId="2E198AB9"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D9D9D9"/>
            <w:noWrap/>
            <w:vAlign w:val="bottom"/>
            <w:hideMark/>
          </w:tcPr>
          <w:p w14:paraId="24EBB31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0142A266" w14:textId="77777777" w:rsidR="00DD76D7" w:rsidRDefault="00DD76D7">
            <w:pPr>
              <w:rPr>
                <w:color w:val="000000"/>
                <w:sz w:val="20"/>
                <w:szCs w:val="20"/>
              </w:rPr>
            </w:pPr>
            <w:r>
              <w:rPr>
                <w:color w:val="000000"/>
                <w:sz w:val="20"/>
                <w:szCs w:val="20"/>
              </w:rPr>
              <w:t>$</w:t>
            </w:r>
          </w:p>
        </w:tc>
        <w:tc>
          <w:tcPr>
            <w:tcW w:w="1137" w:type="dxa"/>
            <w:tcBorders>
              <w:top w:val="nil"/>
              <w:left w:val="nil"/>
              <w:bottom w:val="nil"/>
              <w:right w:val="nil"/>
            </w:tcBorders>
            <w:shd w:val="clear" w:color="000000" w:fill="D9D9D9"/>
            <w:noWrap/>
            <w:vAlign w:val="bottom"/>
            <w:hideMark/>
          </w:tcPr>
          <w:p w14:paraId="745CCE23" w14:textId="77777777" w:rsidR="00DD76D7" w:rsidRDefault="00DD76D7">
            <w:pPr>
              <w:jc w:val="right"/>
              <w:rPr>
                <w:color w:val="000000"/>
                <w:sz w:val="20"/>
                <w:szCs w:val="20"/>
              </w:rPr>
            </w:pPr>
            <w:r>
              <w:rPr>
                <w:color w:val="000000"/>
                <w:sz w:val="20"/>
                <w:szCs w:val="20"/>
              </w:rPr>
              <w:t xml:space="preserve">4,744,340 </w:t>
            </w:r>
          </w:p>
        </w:tc>
      </w:tr>
      <w:tr w:rsidR="00DD76D7" w14:paraId="36BE6C38"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35C51D71"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660741A1" w14:textId="77777777" w:rsidR="00DD76D7" w:rsidRDefault="00DD76D7">
            <w:pPr>
              <w:rPr>
                <w:color w:val="000000"/>
                <w:sz w:val="20"/>
                <w:szCs w:val="20"/>
              </w:rPr>
            </w:pPr>
            <w:r>
              <w:rPr>
                <w:color w:val="000000"/>
                <w:sz w:val="20"/>
                <w:szCs w:val="20"/>
              </w:rPr>
              <w:t>Add:</w:t>
            </w:r>
          </w:p>
        </w:tc>
        <w:tc>
          <w:tcPr>
            <w:tcW w:w="266" w:type="dxa"/>
            <w:tcBorders>
              <w:top w:val="nil"/>
              <w:left w:val="nil"/>
              <w:bottom w:val="nil"/>
              <w:right w:val="nil"/>
            </w:tcBorders>
            <w:shd w:val="clear" w:color="000000" w:fill="FFFFFF"/>
            <w:noWrap/>
            <w:vAlign w:val="bottom"/>
            <w:hideMark/>
          </w:tcPr>
          <w:p w14:paraId="3F6DA590"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6C756A9D"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FFFFFF"/>
            <w:noWrap/>
            <w:vAlign w:val="bottom"/>
            <w:hideMark/>
          </w:tcPr>
          <w:p w14:paraId="6F87F90D" w14:textId="77777777" w:rsidR="00DD76D7" w:rsidRDefault="00DD76D7">
            <w:pPr>
              <w:rPr>
                <w:color w:val="000000"/>
                <w:sz w:val="20"/>
                <w:szCs w:val="20"/>
              </w:rPr>
            </w:pPr>
            <w:r>
              <w:rPr>
                <w:color w:val="000000"/>
                <w:sz w:val="20"/>
                <w:szCs w:val="20"/>
              </w:rPr>
              <w:t> </w:t>
            </w:r>
          </w:p>
        </w:tc>
        <w:tc>
          <w:tcPr>
            <w:tcW w:w="286" w:type="dxa"/>
            <w:tcBorders>
              <w:top w:val="nil"/>
              <w:left w:val="nil"/>
              <w:bottom w:val="nil"/>
              <w:right w:val="nil"/>
            </w:tcBorders>
            <w:shd w:val="clear" w:color="000000" w:fill="FFFFFF"/>
            <w:noWrap/>
            <w:vAlign w:val="bottom"/>
            <w:hideMark/>
          </w:tcPr>
          <w:p w14:paraId="4E6A56D7"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60925E54"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FFFFFF"/>
            <w:noWrap/>
            <w:vAlign w:val="bottom"/>
            <w:hideMark/>
          </w:tcPr>
          <w:p w14:paraId="6A39AFC1"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FFFFFF"/>
            <w:noWrap/>
            <w:vAlign w:val="bottom"/>
            <w:hideMark/>
          </w:tcPr>
          <w:p w14:paraId="421866E4"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noWrap/>
            <w:vAlign w:val="bottom"/>
            <w:hideMark/>
          </w:tcPr>
          <w:p w14:paraId="3D300242"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FFFFFF"/>
            <w:noWrap/>
            <w:vAlign w:val="bottom"/>
            <w:hideMark/>
          </w:tcPr>
          <w:p w14:paraId="75D3781D"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FFFFFF"/>
            <w:noWrap/>
            <w:vAlign w:val="bottom"/>
            <w:hideMark/>
          </w:tcPr>
          <w:p w14:paraId="4CB3DE14"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2B5B9489"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FFFFFF"/>
            <w:noWrap/>
            <w:vAlign w:val="bottom"/>
            <w:hideMark/>
          </w:tcPr>
          <w:p w14:paraId="735E1B7E"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7C5194CD"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FFFFFF"/>
            <w:noWrap/>
            <w:vAlign w:val="bottom"/>
            <w:hideMark/>
          </w:tcPr>
          <w:p w14:paraId="60C66931" w14:textId="77777777" w:rsidR="00DD76D7" w:rsidRDefault="00DD76D7">
            <w:pPr>
              <w:rPr>
                <w:color w:val="000000"/>
                <w:sz w:val="20"/>
                <w:szCs w:val="20"/>
              </w:rPr>
            </w:pPr>
            <w:r>
              <w:rPr>
                <w:color w:val="000000"/>
                <w:sz w:val="20"/>
                <w:szCs w:val="20"/>
              </w:rPr>
              <w:t> </w:t>
            </w:r>
          </w:p>
        </w:tc>
      </w:tr>
      <w:tr w:rsidR="00DD76D7" w14:paraId="529F93C1" w14:textId="77777777" w:rsidTr="00DD76D7">
        <w:trPr>
          <w:trHeight w:val="299"/>
          <w:jc w:val="center"/>
        </w:trPr>
        <w:tc>
          <w:tcPr>
            <w:tcW w:w="266" w:type="dxa"/>
            <w:tcBorders>
              <w:top w:val="nil"/>
              <w:left w:val="nil"/>
              <w:bottom w:val="nil"/>
              <w:right w:val="nil"/>
            </w:tcBorders>
            <w:shd w:val="clear" w:color="000000" w:fill="D9D9D9"/>
            <w:noWrap/>
            <w:vAlign w:val="bottom"/>
            <w:hideMark/>
          </w:tcPr>
          <w:p w14:paraId="424A7E01"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D9D9D9"/>
            <w:noWrap/>
            <w:vAlign w:val="bottom"/>
            <w:hideMark/>
          </w:tcPr>
          <w:p w14:paraId="3ED0C827" w14:textId="77777777" w:rsidR="00DD76D7" w:rsidRDefault="00DD76D7">
            <w:pPr>
              <w:rPr>
                <w:color w:val="000000"/>
                <w:sz w:val="20"/>
                <w:szCs w:val="20"/>
              </w:rPr>
            </w:pPr>
            <w:r>
              <w:rPr>
                <w:color w:val="000000"/>
                <w:sz w:val="20"/>
                <w:szCs w:val="20"/>
              </w:rPr>
              <w:t xml:space="preserve">   Change in estimate for settlement realization rate</w:t>
            </w:r>
          </w:p>
        </w:tc>
        <w:tc>
          <w:tcPr>
            <w:tcW w:w="266" w:type="dxa"/>
            <w:tcBorders>
              <w:top w:val="nil"/>
              <w:left w:val="nil"/>
              <w:bottom w:val="nil"/>
              <w:right w:val="nil"/>
            </w:tcBorders>
            <w:shd w:val="clear" w:color="000000" w:fill="D9D9D9"/>
            <w:noWrap/>
            <w:vAlign w:val="bottom"/>
            <w:hideMark/>
          </w:tcPr>
          <w:p w14:paraId="6A9B4733"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620750DC"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D9D9D9"/>
            <w:noWrap/>
            <w:vAlign w:val="bottom"/>
            <w:hideMark/>
          </w:tcPr>
          <w:p w14:paraId="4DB5DFE3" w14:textId="77777777" w:rsidR="00DD76D7" w:rsidRDefault="00DD76D7">
            <w:pPr>
              <w:jc w:val="right"/>
              <w:rPr>
                <w:color w:val="000000"/>
                <w:sz w:val="20"/>
                <w:szCs w:val="20"/>
              </w:rPr>
            </w:pPr>
            <w:r>
              <w:rPr>
                <w:color w:val="000000"/>
                <w:sz w:val="20"/>
                <w:szCs w:val="20"/>
              </w:rPr>
              <w:t>1,650,474</w:t>
            </w:r>
          </w:p>
        </w:tc>
        <w:tc>
          <w:tcPr>
            <w:tcW w:w="286" w:type="dxa"/>
            <w:tcBorders>
              <w:top w:val="nil"/>
              <w:left w:val="nil"/>
              <w:bottom w:val="nil"/>
              <w:right w:val="nil"/>
            </w:tcBorders>
            <w:shd w:val="clear" w:color="000000" w:fill="D9D9D9"/>
            <w:noWrap/>
            <w:vAlign w:val="bottom"/>
            <w:hideMark/>
          </w:tcPr>
          <w:p w14:paraId="555AEABE"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D9D9D9"/>
            <w:noWrap/>
            <w:vAlign w:val="bottom"/>
            <w:hideMark/>
          </w:tcPr>
          <w:p w14:paraId="1BEC6EB7"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D9D9D9"/>
            <w:noWrap/>
            <w:vAlign w:val="bottom"/>
            <w:hideMark/>
          </w:tcPr>
          <w:p w14:paraId="58602757"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D9D9D9"/>
            <w:noWrap/>
            <w:vAlign w:val="bottom"/>
            <w:hideMark/>
          </w:tcPr>
          <w:p w14:paraId="7BD20BAB" w14:textId="77777777" w:rsidR="00DD76D7" w:rsidRDefault="00DD76D7">
            <w:pPr>
              <w:jc w:val="right"/>
              <w:rPr>
                <w:color w:val="000000"/>
                <w:sz w:val="20"/>
                <w:szCs w:val="20"/>
              </w:rPr>
            </w:pPr>
            <w:r>
              <w:rPr>
                <w:color w:val="000000"/>
                <w:sz w:val="20"/>
                <w:szCs w:val="20"/>
              </w:rPr>
              <w:t xml:space="preserve">0 </w:t>
            </w:r>
          </w:p>
        </w:tc>
        <w:tc>
          <w:tcPr>
            <w:tcW w:w="266" w:type="dxa"/>
            <w:tcBorders>
              <w:top w:val="nil"/>
              <w:left w:val="nil"/>
              <w:bottom w:val="nil"/>
              <w:right w:val="nil"/>
            </w:tcBorders>
            <w:shd w:val="clear" w:color="000000" w:fill="D9D9D9"/>
            <w:noWrap/>
            <w:vAlign w:val="bottom"/>
            <w:hideMark/>
          </w:tcPr>
          <w:p w14:paraId="4416A1DF"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D9D9D9"/>
            <w:noWrap/>
            <w:vAlign w:val="bottom"/>
            <w:hideMark/>
          </w:tcPr>
          <w:p w14:paraId="334CC081"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D9D9D9"/>
            <w:noWrap/>
            <w:vAlign w:val="bottom"/>
            <w:hideMark/>
          </w:tcPr>
          <w:p w14:paraId="2281DC32" w14:textId="77777777" w:rsidR="00DD76D7" w:rsidRDefault="00DD76D7">
            <w:pPr>
              <w:jc w:val="right"/>
              <w:rPr>
                <w:color w:val="000000"/>
                <w:sz w:val="20"/>
                <w:szCs w:val="20"/>
              </w:rPr>
            </w:pPr>
            <w:r>
              <w:rPr>
                <w:color w:val="000000"/>
                <w:sz w:val="20"/>
                <w:szCs w:val="20"/>
              </w:rPr>
              <w:t>1,650,474</w:t>
            </w:r>
          </w:p>
        </w:tc>
        <w:tc>
          <w:tcPr>
            <w:tcW w:w="270" w:type="dxa"/>
            <w:tcBorders>
              <w:top w:val="nil"/>
              <w:left w:val="nil"/>
              <w:bottom w:val="nil"/>
              <w:right w:val="nil"/>
            </w:tcBorders>
            <w:shd w:val="clear" w:color="000000" w:fill="D9D9D9"/>
            <w:noWrap/>
            <w:vAlign w:val="bottom"/>
            <w:hideMark/>
          </w:tcPr>
          <w:p w14:paraId="6AE94101"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D9D9D9"/>
            <w:noWrap/>
            <w:vAlign w:val="bottom"/>
            <w:hideMark/>
          </w:tcPr>
          <w:p w14:paraId="116FB13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04EE2309"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D9D9D9"/>
            <w:noWrap/>
            <w:vAlign w:val="bottom"/>
            <w:hideMark/>
          </w:tcPr>
          <w:p w14:paraId="3EC2CF82" w14:textId="77777777" w:rsidR="00DD76D7" w:rsidRDefault="00DD76D7">
            <w:pPr>
              <w:jc w:val="right"/>
              <w:rPr>
                <w:color w:val="000000"/>
                <w:sz w:val="20"/>
                <w:szCs w:val="20"/>
              </w:rPr>
            </w:pPr>
            <w:r>
              <w:rPr>
                <w:color w:val="000000"/>
                <w:sz w:val="20"/>
                <w:szCs w:val="20"/>
              </w:rPr>
              <w:t xml:space="preserve">0 </w:t>
            </w:r>
          </w:p>
        </w:tc>
      </w:tr>
      <w:tr w:rsidR="00DD76D7" w14:paraId="03F9B1D9"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4EF431AC"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0922762B" w14:textId="77777777" w:rsidR="00DD76D7" w:rsidRDefault="00DD76D7">
            <w:pPr>
              <w:rPr>
                <w:color w:val="000000"/>
                <w:sz w:val="20"/>
                <w:szCs w:val="20"/>
              </w:rPr>
            </w:pPr>
            <w:r>
              <w:rPr>
                <w:color w:val="000000"/>
                <w:sz w:val="20"/>
                <w:szCs w:val="20"/>
              </w:rPr>
              <w:t xml:space="preserve">   Stock compensation expense for shares issued</w:t>
            </w:r>
          </w:p>
        </w:tc>
        <w:tc>
          <w:tcPr>
            <w:tcW w:w="266" w:type="dxa"/>
            <w:tcBorders>
              <w:top w:val="nil"/>
              <w:left w:val="nil"/>
              <w:bottom w:val="nil"/>
              <w:right w:val="nil"/>
            </w:tcBorders>
            <w:shd w:val="clear" w:color="000000" w:fill="FFFFFF"/>
            <w:noWrap/>
            <w:vAlign w:val="bottom"/>
            <w:hideMark/>
          </w:tcPr>
          <w:p w14:paraId="0A1C0B91"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70F47923"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FFFFFF"/>
            <w:noWrap/>
            <w:vAlign w:val="bottom"/>
            <w:hideMark/>
          </w:tcPr>
          <w:p w14:paraId="6DD82E25" w14:textId="77777777" w:rsidR="00DD76D7" w:rsidRDefault="00DD76D7">
            <w:pPr>
              <w:jc w:val="right"/>
              <w:rPr>
                <w:color w:val="000000"/>
                <w:sz w:val="20"/>
                <w:szCs w:val="20"/>
              </w:rPr>
            </w:pPr>
            <w:r>
              <w:rPr>
                <w:color w:val="000000"/>
                <w:sz w:val="20"/>
                <w:szCs w:val="20"/>
              </w:rPr>
              <w:t xml:space="preserve">0 </w:t>
            </w:r>
          </w:p>
        </w:tc>
        <w:tc>
          <w:tcPr>
            <w:tcW w:w="286" w:type="dxa"/>
            <w:tcBorders>
              <w:top w:val="nil"/>
              <w:left w:val="nil"/>
              <w:bottom w:val="nil"/>
              <w:right w:val="nil"/>
            </w:tcBorders>
            <w:shd w:val="clear" w:color="000000" w:fill="FFFFFF"/>
            <w:noWrap/>
            <w:vAlign w:val="bottom"/>
            <w:hideMark/>
          </w:tcPr>
          <w:p w14:paraId="196F3A01"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5B10F5E1"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FFFFFF"/>
            <w:noWrap/>
            <w:vAlign w:val="bottom"/>
            <w:hideMark/>
          </w:tcPr>
          <w:p w14:paraId="34B59773"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FFFFFF"/>
            <w:noWrap/>
            <w:vAlign w:val="bottom"/>
            <w:hideMark/>
          </w:tcPr>
          <w:p w14:paraId="357FE108" w14:textId="77777777" w:rsidR="00DD76D7" w:rsidRDefault="00DD76D7">
            <w:pPr>
              <w:jc w:val="right"/>
              <w:rPr>
                <w:color w:val="000000"/>
                <w:sz w:val="20"/>
                <w:szCs w:val="20"/>
              </w:rPr>
            </w:pPr>
            <w:r>
              <w:rPr>
                <w:color w:val="000000"/>
                <w:sz w:val="20"/>
                <w:szCs w:val="20"/>
              </w:rPr>
              <w:t xml:space="preserve">0 </w:t>
            </w:r>
          </w:p>
        </w:tc>
        <w:tc>
          <w:tcPr>
            <w:tcW w:w="266" w:type="dxa"/>
            <w:tcBorders>
              <w:top w:val="nil"/>
              <w:left w:val="nil"/>
              <w:bottom w:val="nil"/>
              <w:right w:val="nil"/>
            </w:tcBorders>
            <w:shd w:val="clear" w:color="000000" w:fill="FFFFFF"/>
            <w:noWrap/>
            <w:vAlign w:val="bottom"/>
            <w:hideMark/>
          </w:tcPr>
          <w:p w14:paraId="05E8C9F9"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FFFFFF"/>
            <w:noWrap/>
            <w:vAlign w:val="bottom"/>
            <w:hideMark/>
          </w:tcPr>
          <w:p w14:paraId="4E9915AC"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FFFFFF"/>
            <w:noWrap/>
            <w:vAlign w:val="bottom"/>
            <w:hideMark/>
          </w:tcPr>
          <w:p w14:paraId="61E13482" w14:textId="77777777" w:rsidR="00DD76D7" w:rsidRDefault="00DD76D7">
            <w:pPr>
              <w:jc w:val="right"/>
              <w:rPr>
                <w:color w:val="000000"/>
                <w:sz w:val="20"/>
                <w:szCs w:val="20"/>
              </w:rPr>
            </w:pPr>
            <w:r>
              <w:rPr>
                <w:color w:val="000000"/>
                <w:sz w:val="20"/>
                <w:szCs w:val="20"/>
              </w:rPr>
              <w:t xml:space="preserve">300,225 </w:t>
            </w:r>
          </w:p>
        </w:tc>
        <w:tc>
          <w:tcPr>
            <w:tcW w:w="270" w:type="dxa"/>
            <w:tcBorders>
              <w:top w:val="nil"/>
              <w:left w:val="nil"/>
              <w:bottom w:val="nil"/>
              <w:right w:val="nil"/>
            </w:tcBorders>
            <w:shd w:val="clear" w:color="000000" w:fill="FFFFFF"/>
            <w:noWrap/>
            <w:vAlign w:val="bottom"/>
            <w:hideMark/>
          </w:tcPr>
          <w:p w14:paraId="17A854F1"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FFFFFF"/>
            <w:noWrap/>
            <w:vAlign w:val="bottom"/>
            <w:hideMark/>
          </w:tcPr>
          <w:p w14:paraId="2FCF62BD"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420BC78C"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FFFFFF"/>
            <w:noWrap/>
            <w:vAlign w:val="bottom"/>
            <w:hideMark/>
          </w:tcPr>
          <w:p w14:paraId="58F32C5C" w14:textId="77777777" w:rsidR="00DD76D7" w:rsidRDefault="00DD76D7">
            <w:pPr>
              <w:jc w:val="right"/>
              <w:rPr>
                <w:color w:val="000000"/>
                <w:sz w:val="20"/>
                <w:szCs w:val="20"/>
              </w:rPr>
            </w:pPr>
            <w:r>
              <w:rPr>
                <w:color w:val="000000"/>
                <w:sz w:val="20"/>
                <w:szCs w:val="20"/>
              </w:rPr>
              <w:t xml:space="preserve">0 </w:t>
            </w:r>
          </w:p>
        </w:tc>
      </w:tr>
      <w:tr w:rsidR="00DD76D7" w14:paraId="0430B37D" w14:textId="77777777" w:rsidTr="00DD76D7">
        <w:trPr>
          <w:trHeight w:val="299"/>
          <w:jc w:val="center"/>
        </w:trPr>
        <w:tc>
          <w:tcPr>
            <w:tcW w:w="266" w:type="dxa"/>
            <w:tcBorders>
              <w:top w:val="nil"/>
              <w:left w:val="nil"/>
              <w:bottom w:val="nil"/>
              <w:right w:val="nil"/>
            </w:tcBorders>
            <w:shd w:val="clear" w:color="000000" w:fill="D9D9D9"/>
            <w:noWrap/>
            <w:vAlign w:val="bottom"/>
            <w:hideMark/>
          </w:tcPr>
          <w:p w14:paraId="1D287EF1"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D9D9D9"/>
            <w:noWrap/>
            <w:vAlign w:val="bottom"/>
            <w:hideMark/>
          </w:tcPr>
          <w:p w14:paraId="359AA45D"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D9D9D9"/>
            <w:noWrap/>
            <w:vAlign w:val="bottom"/>
            <w:hideMark/>
          </w:tcPr>
          <w:p w14:paraId="08A06233"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0BE3ECE9"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D9D9D9"/>
            <w:noWrap/>
            <w:vAlign w:val="bottom"/>
            <w:hideMark/>
          </w:tcPr>
          <w:p w14:paraId="42046AD4" w14:textId="77777777" w:rsidR="00DD76D7" w:rsidRDefault="00DD76D7">
            <w:pPr>
              <w:rPr>
                <w:color w:val="000000"/>
                <w:sz w:val="20"/>
                <w:szCs w:val="20"/>
              </w:rPr>
            </w:pPr>
            <w:r>
              <w:rPr>
                <w:color w:val="000000"/>
                <w:sz w:val="20"/>
                <w:szCs w:val="20"/>
              </w:rPr>
              <w:t> </w:t>
            </w:r>
          </w:p>
        </w:tc>
        <w:tc>
          <w:tcPr>
            <w:tcW w:w="286" w:type="dxa"/>
            <w:tcBorders>
              <w:top w:val="nil"/>
              <w:left w:val="nil"/>
              <w:bottom w:val="nil"/>
              <w:right w:val="nil"/>
            </w:tcBorders>
            <w:shd w:val="clear" w:color="000000" w:fill="D9D9D9"/>
            <w:noWrap/>
            <w:vAlign w:val="bottom"/>
            <w:hideMark/>
          </w:tcPr>
          <w:p w14:paraId="3E832C18"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auto" w:fill="auto"/>
            <w:noWrap/>
            <w:vAlign w:val="bottom"/>
            <w:hideMark/>
          </w:tcPr>
          <w:p w14:paraId="493F6FD5" w14:textId="77777777" w:rsidR="00DD76D7" w:rsidRDefault="00DD76D7">
            <w:pPr>
              <w:rPr>
                <w:color w:val="000000"/>
                <w:sz w:val="20"/>
                <w:szCs w:val="20"/>
              </w:rPr>
            </w:pPr>
          </w:p>
        </w:tc>
        <w:tc>
          <w:tcPr>
            <w:tcW w:w="323" w:type="dxa"/>
            <w:tcBorders>
              <w:top w:val="nil"/>
              <w:left w:val="nil"/>
              <w:bottom w:val="nil"/>
              <w:right w:val="nil"/>
            </w:tcBorders>
            <w:shd w:val="clear" w:color="000000" w:fill="D9D9D9"/>
            <w:noWrap/>
            <w:vAlign w:val="bottom"/>
            <w:hideMark/>
          </w:tcPr>
          <w:p w14:paraId="21B2136D"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D9D9D9"/>
            <w:noWrap/>
            <w:vAlign w:val="bottom"/>
            <w:hideMark/>
          </w:tcPr>
          <w:p w14:paraId="479FF64B"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D9D9D9"/>
            <w:noWrap/>
            <w:vAlign w:val="bottom"/>
            <w:hideMark/>
          </w:tcPr>
          <w:p w14:paraId="5EB86FD7"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D9D9D9"/>
            <w:noWrap/>
            <w:vAlign w:val="bottom"/>
            <w:hideMark/>
          </w:tcPr>
          <w:p w14:paraId="64A767B7"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D9D9D9"/>
            <w:noWrap/>
            <w:vAlign w:val="bottom"/>
            <w:hideMark/>
          </w:tcPr>
          <w:p w14:paraId="0542C4CE"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D9D9D9"/>
            <w:noWrap/>
            <w:vAlign w:val="bottom"/>
            <w:hideMark/>
          </w:tcPr>
          <w:p w14:paraId="6D84C6D5"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D9D9D9"/>
            <w:noWrap/>
            <w:vAlign w:val="bottom"/>
            <w:hideMark/>
          </w:tcPr>
          <w:p w14:paraId="19CCDBD5"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631A36FE"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D9D9D9"/>
            <w:noWrap/>
            <w:vAlign w:val="bottom"/>
            <w:hideMark/>
          </w:tcPr>
          <w:p w14:paraId="7FBCAC73" w14:textId="77777777" w:rsidR="00DD76D7" w:rsidRDefault="00DD76D7">
            <w:pPr>
              <w:rPr>
                <w:color w:val="000000"/>
                <w:sz w:val="20"/>
                <w:szCs w:val="20"/>
              </w:rPr>
            </w:pPr>
            <w:r>
              <w:rPr>
                <w:color w:val="000000"/>
                <w:sz w:val="20"/>
                <w:szCs w:val="20"/>
              </w:rPr>
              <w:t> </w:t>
            </w:r>
          </w:p>
        </w:tc>
      </w:tr>
      <w:tr w:rsidR="00DD76D7" w14:paraId="23AE4583"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5B6271B0"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6AB05E60"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noWrap/>
            <w:vAlign w:val="bottom"/>
            <w:hideMark/>
          </w:tcPr>
          <w:p w14:paraId="0B21893B"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209A55AE"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FFFFFF"/>
            <w:noWrap/>
            <w:vAlign w:val="bottom"/>
            <w:hideMark/>
          </w:tcPr>
          <w:p w14:paraId="5BD5C55B" w14:textId="77777777" w:rsidR="00DD76D7" w:rsidRDefault="00DD76D7">
            <w:pPr>
              <w:rPr>
                <w:color w:val="000000"/>
                <w:sz w:val="20"/>
                <w:szCs w:val="20"/>
              </w:rPr>
            </w:pPr>
            <w:r>
              <w:rPr>
                <w:color w:val="000000"/>
                <w:sz w:val="20"/>
                <w:szCs w:val="20"/>
              </w:rPr>
              <w:t> </w:t>
            </w:r>
          </w:p>
        </w:tc>
        <w:tc>
          <w:tcPr>
            <w:tcW w:w="286" w:type="dxa"/>
            <w:tcBorders>
              <w:top w:val="nil"/>
              <w:left w:val="nil"/>
              <w:bottom w:val="nil"/>
              <w:right w:val="nil"/>
            </w:tcBorders>
            <w:shd w:val="clear" w:color="000000" w:fill="FFFFFF"/>
            <w:noWrap/>
            <w:vAlign w:val="bottom"/>
            <w:hideMark/>
          </w:tcPr>
          <w:p w14:paraId="33012966"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4E9DF2C3"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FFFFFF"/>
            <w:noWrap/>
            <w:vAlign w:val="bottom"/>
            <w:hideMark/>
          </w:tcPr>
          <w:p w14:paraId="1C771256"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FFFFFF"/>
            <w:noWrap/>
            <w:vAlign w:val="bottom"/>
            <w:hideMark/>
          </w:tcPr>
          <w:p w14:paraId="1F072B83"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noWrap/>
            <w:vAlign w:val="bottom"/>
            <w:hideMark/>
          </w:tcPr>
          <w:p w14:paraId="711CF1E4"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FFFFFF"/>
            <w:noWrap/>
            <w:vAlign w:val="bottom"/>
            <w:hideMark/>
          </w:tcPr>
          <w:p w14:paraId="7E78A598"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FFFFFF"/>
            <w:noWrap/>
            <w:vAlign w:val="bottom"/>
            <w:hideMark/>
          </w:tcPr>
          <w:p w14:paraId="7575BC77"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40CC11FF"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FFFFFF"/>
            <w:noWrap/>
            <w:vAlign w:val="bottom"/>
            <w:hideMark/>
          </w:tcPr>
          <w:p w14:paraId="6FDB4BB6"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4AF46A6B"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FFFFFF"/>
            <w:noWrap/>
            <w:vAlign w:val="bottom"/>
            <w:hideMark/>
          </w:tcPr>
          <w:p w14:paraId="1DA37AE4" w14:textId="77777777" w:rsidR="00DD76D7" w:rsidRDefault="00DD76D7">
            <w:pPr>
              <w:rPr>
                <w:color w:val="000000"/>
                <w:sz w:val="20"/>
                <w:szCs w:val="20"/>
              </w:rPr>
            </w:pPr>
            <w:r>
              <w:rPr>
                <w:color w:val="000000"/>
                <w:sz w:val="20"/>
                <w:szCs w:val="20"/>
              </w:rPr>
              <w:t> </w:t>
            </w:r>
          </w:p>
        </w:tc>
      </w:tr>
      <w:tr w:rsidR="00DD76D7" w14:paraId="3828EAA2" w14:textId="77777777" w:rsidTr="00DD76D7">
        <w:trPr>
          <w:trHeight w:val="299"/>
          <w:jc w:val="center"/>
        </w:trPr>
        <w:tc>
          <w:tcPr>
            <w:tcW w:w="266" w:type="dxa"/>
            <w:tcBorders>
              <w:top w:val="nil"/>
              <w:left w:val="nil"/>
              <w:bottom w:val="nil"/>
              <w:right w:val="nil"/>
            </w:tcBorders>
            <w:shd w:val="clear" w:color="000000" w:fill="D9D9D9"/>
            <w:noWrap/>
            <w:vAlign w:val="bottom"/>
            <w:hideMark/>
          </w:tcPr>
          <w:p w14:paraId="6FAD6D68" w14:textId="77777777" w:rsidR="00DD76D7" w:rsidRDefault="00DD76D7">
            <w:pPr>
              <w:rPr>
                <w:b/>
                <w:bCs/>
                <w:color w:val="000000"/>
                <w:sz w:val="20"/>
                <w:szCs w:val="20"/>
              </w:rPr>
            </w:pPr>
            <w:r>
              <w:rPr>
                <w:b/>
                <w:bCs/>
                <w:color w:val="000000"/>
                <w:sz w:val="20"/>
                <w:szCs w:val="20"/>
              </w:rPr>
              <w:t> </w:t>
            </w:r>
          </w:p>
        </w:tc>
        <w:tc>
          <w:tcPr>
            <w:tcW w:w="2756" w:type="dxa"/>
            <w:tcBorders>
              <w:top w:val="nil"/>
              <w:left w:val="nil"/>
              <w:bottom w:val="nil"/>
              <w:right w:val="nil"/>
            </w:tcBorders>
            <w:shd w:val="clear" w:color="000000" w:fill="D9D9D9"/>
            <w:noWrap/>
            <w:vAlign w:val="bottom"/>
            <w:hideMark/>
          </w:tcPr>
          <w:p w14:paraId="6B4B1F2C" w14:textId="77777777" w:rsidR="00DD76D7" w:rsidRDefault="00DD76D7">
            <w:pPr>
              <w:rPr>
                <w:b/>
                <w:bCs/>
                <w:color w:val="000000"/>
                <w:sz w:val="20"/>
                <w:szCs w:val="20"/>
              </w:rPr>
            </w:pPr>
            <w:r>
              <w:rPr>
                <w:b/>
                <w:bCs/>
                <w:color w:val="000000"/>
                <w:sz w:val="20"/>
                <w:szCs w:val="20"/>
              </w:rPr>
              <w:t>Adjusted EBITDA</w:t>
            </w:r>
            <w:r>
              <w:rPr>
                <w:b/>
                <w:bCs/>
                <w:color w:val="000000"/>
                <w:sz w:val="12"/>
                <w:szCs w:val="12"/>
              </w:rPr>
              <w:t xml:space="preserve"> (2)</w:t>
            </w:r>
          </w:p>
        </w:tc>
        <w:tc>
          <w:tcPr>
            <w:tcW w:w="266" w:type="dxa"/>
            <w:tcBorders>
              <w:top w:val="nil"/>
              <w:left w:val="nil"/>
              <w:bottom w:val="nil"/>
              <w:right w:val="nil"/>
            </w:tcBorders>
            <w:shd w:val="clear" w:color="000000" w:fill="D9D9D9"/>
            <w:noWrap/>
            <w:vAlign w:val="bottom"/>
            <w:hideMark/>
          </w:tcPr>
          <w:p w14:paraId="3BF7C682" w14:textId="77777777" w:rsidR="00DD76D7" w:rsidRDefault="00DD76D7">
            <w:pPr>
              <w:rPr>
                <w:b/>
                <w:bCs/>
                <w:color w:val="000000"/>
                <w:sz w:val="20"/>
                <w:szCs w:val="20"/>
              </w:rPr>
            </w:pPr>
            <w:r>
              <w:rPr>
                <w:b/>
                <w:bCs/>
                <w:color w:val="000000"/>
                <w:sz w:val="20"/>
                <w:szCs w:val="20"/>
              </w:rPr>
              <w:t> </w:t>
            </w:r>
          </w:p>
        </w:tc>
        <w:tc>
          <w:tcPr>
            <w:tcW w:w="316" w:type="dxa"/>
            <w:tcBorders>
              <w:top w:val="nil"/>
              <w:left w:val="nil"/>
              <w:bottom w:val="double" w:sz="6" w:space="0" w:color="000000"/>
              <w:right w:val="nil"/>
            </w:tcBorders>
            <w:shd w:val="clear" w:color="000000" w:fill="D9D9D9"/>
            <w:vAlign w:val="center"/>
            <w:hideMark/>
          </w:tcPr>
          <w:p w14:paraId="2B8735E1" w14:textId="77777777" w:rsidR="00DD76D7" w:rsidRDefault="00DD76D7">
            <w:pPr>
              <w:rPr>
                <w:b/>
                <w:bCs/>
                <w:color w:val="000000"/>
                <w:sz w:val="20"/>
                <w:szCs w:val="20"/>
              </w:rPr>
            </w:pPr>
            <w:r>
              <w:rPr>
                <w:b/>
                <w:bCs/>
                <w:color w:val="000000"/>
                <w:sz w:val="20"/>
                <w:szCs w:val="20"/>
              </w:rPr>
              <w:t>$</w:t>
            </w:r>
          </w:p>
        </w:tc>
        <w:tc>
          <w:tcPr>
            <w:tcW w:w="1150" w:type="dxa"/>
            <w:tcBorders>
              <w:top w:val="nil"/>
              <w:left w:val="nil"/>
              <w:bottom w:val="double" w:sz="6" w:space="0" w:color="000000"/>
              <w:right w:val="nil"/>
            </w:tcBorders>
            <w:shd w:val="clear" w:color="000000" w:fill="D9D9D9"/>
            <w:vAlign w:val="center"/>
            <w:hideMark/>
          </w:tcPr>
          <w:p w14:paraId="7D2ACB9B" w14:textId="77777777" w:rsidR="00DD76D7" w:rsidRDefault="00DD76D7">
            <w:pPr>
              <w:jc w:val="right"/>
              <w:rPr>
                <w:b/>
                <w:bCs/>
                <w:color w:val="000000"/>
                <w:sz w:val="20"/>
                <w:szCs w:val="20"/>
              </w:rPr>
            </w:pPr>
            <w:r>
              <w:rPr>
                <w:b/>
                <w:bCs/>
                <w:color w:val="000000"/>
                <w:sz w:val="20"/>
                <w:szCs w:val="20"/>
              </w:rPr>
              <w:t xml:space="preserve">1,061,912 </w:t>
            </w:r>
          </w:p>
        </w:tc>
        <w:tc>
          <w:tcPr>
            <w:tcW w:w="286" w:type="dxa"/>
            <w:tcBorders>
              <w:top w:val="nil"/>
              <w:left w:val="nil"/>
              <w:bottom w:val="nil"/>
              <w:right w:val="nil"/>
            </w:tcBorders>
            <w:shd w:val="clear" w:color="000000" w:fill="D9D9D9"/>
            <w:noWrap/>
            <w:vAlign w:val="bottom"/>
            <w:hideMark/>
          </w:tcPr>
          <w:p w14:paraId="6DD1F576" w14:textId="77777777" w:rsidR="00DD76D7" w:rsidRDefault="00DD76D7">
            <w:pPr>
              <w:rPr>
                <w:b/>
                <w:bCs/>
                <w:color w:val="000000"/>
                <w:sz w:val="20"/>
                <w:szCs w:val="20"/>
              </w:rPr>
            </w:pPr>
            <w:r>
              <w:rPr>
                <w:b/>
                <w:bCs/>
                <w:color w:val="000000"/>
                <w:sz w:val="20"/>
                <w:szCs w:val="20"/>
              </w:rPr>
              <w:t> </w:t>
            </w:r>
          </w:p>
        </w:tc>
        <w:tc>
          <w:tcPr>
            <w:tcW w:w="270" w:type="dxa"/>
            <w:tcBorders>
              <w:top w:val="nil"/>
              <w:left w:val="nil"/>
              <w:bottom w:val="nil"/>
              <w:right w:val="nil"/>
            </w:tcBorders>
            <w:shd w:val="clear" w:color="000000" w:fill="D9D9D9"/>
            <w:noWrap/>
            <w:vAlign w:val="bottom"/>
            <w:hideMark/>
          </w:tcPr>
          <w:p w14:paraId="2AC2AF52" w14:textId="77777777" w:rsidR="00DD76D7" w:rsidRDefault="00DD76D7">
            <w:pPr>
              <w:rPr>
                <w:b/>
                <w:bCs/>
                <w:color w:val="000000"/>
                <w:sz w:val="20"/>
                <w:szCs w:val="20"/>
              </w:rPr>
            </w:pPr>
            <w:r>
              <w:rPr>
                <w:b/>
                <w:bCs/>
                <w:color w:val="000000"/>
                <w:sz w:val="20"/>
                <w:szCs w:val="20"/>
              </w:rPr>
              <w:t> </w:t>
            </w:r>
          </w:p>
        </w:tc>
        <w:tc>
          <w:tcPr>
            <w:tcW w:w="323" w:type="dxa"/>
            <w:tcBorders>
              <w:top w:val="nil"/>
              <w:left w:val="nil"/>
              <w:bottom w:val="double" w:sz="6" w:space="0" w:color="000000"/>
              <w:right w:val="nil"/>
            </w:tcBorders>
            <w:shd w:val="clear" w:color="000000" w:fill="D9D9D9"/>
            <w:vAlign w:val="center"/>
            <w:hideMark/>
          </w:tcPr>
          <w:p w14:paraId="09CCB595" w14:textId="77777777" w:rsidR="00DD76D7" w:rsidRDefault="00DD76D7">
            <w:pPr>
              <w:rPr>
                <w:b/>
                <w:bCs/>
                <w:color w:val="000000"/>
                <w:sz w:val="20"/>
                <w:szCs w:val="20"/>
              </w:rPr>
            </w:pPr>
            <w:r>
              <w:rPr>
                <w:b/>
                <w:bCs/>
                <w:color w:val="000000"/>
                <w:sz w:val="20"/>
                <w:szCs w:val="20"/>
              </w:rPr>
              <w:t>$</w:t>
            </w:r>
          </w:p>
        </w:tc>
        <w:tc>
          <w:tcPr>
            <w:tcW w:w="1140" w:type="dxa"/>
            <w:tcBorders>
              <w:top w:val="nil"/>
              <w:left w:val="nil"/>
              <w:bottom w:val="double" w:sz="6" w:space="0" w:color="000000"/>
              <w:right w:val="nil"/>
            </w:tcBorders>
            <w:shd w:val="clear" w:color="000000" w:fill="D9D9D9"/>
            <w:vAlign w:val="center"/>
            <w:hideMark/>
          </w:tcPr>
          <w:p w14:paraId="0D5ED1F9" w14:textId="77777777" w:rsidR="00DD76D7" w:rsidRDefault="00DD76D7">
            <w:pPr>
              <w:jc w:val="right"/>
              <w:rPr>
                <w:b/>
                <w:bCs/>
                <w:color w:val="000000"/>
                <w:sz w:val="20"/>
                <w:szCs w:val="20"/>
              </w:rPr>
            </w:pPr>
            <w:r>
              <w:rPr>
                <w:b/>
                <w:bCs/>
                <w:color w:val="000000"/>
                <w:sz w:val="20"/>
                <w:szCs w:val="20"/>
              </w:rPr>
              <w:t xml:space="preserve">2,260,758 </w:t>
            </w:r>
          </w:p>
        </w:tc>
        <w:tc>
          <w:tcPr>
            <w:tcW w:w="266" w:type="dxa"/>
            <w:tcBorders>
              <w:top w:val="nil"/>
              <w:left w:val="nil"/>
              <w:bottom w:val="nil"/>
              <w:right w:val="nil"/>
            </w:tcBorders>
            <w:shd w:val="clear" w:color="000000" w:fill="D9D9D9"/>
            <w:noWrap/>
            <w:vAlign w:val="bottom"/>
            <w:hideMark/>
          </w:tcPr>
          <w:p w14:paraId="09AA03D1" w14:textId="77777777" w:rsidR="00DD76D7" w:rsidRDefault="00DD76D7">
            <w:pPr>
              <w:rPr>
                <w:b/>
                <w:bCs/>
                <w:color w:val="000000"/>
                <w:sz w:val="20"/>
                <w:szCs w:val="20"/>
              </w:rPr>
            </w:pPr>
            <w:r>
              <w:rPr>
                <w:b/>
                <w:bCs/>
                <w:color w:val="000000"/>
                <w:sz w:val="20"/>
                <w:szCs w:val="20"/>
              </w:rPr>
              <w:t> </w:t>
            </w:r>
          </w:p>
        </w:tc>
        <w:tc>
          <w:tcPr>
            <w:tcW w:w="341" w:type="dxa"/>
            <w:tcBorders>
              <w:top w:val="nil"/>
              <w:left w:val="nil"/>
              <w:bottom w:val="double" w:sz="6" w:space="0" w:color="000000"/>
              <w:right w:val="nil"/>
            </w:tcBorders>
            <w:shd w:val="clear" w:color="000000" w:fill="D9D9D9"/>
            <w:vAlign w:val="center"/>
            <w:hideMark/>
          </w:tcPr>
          <w:p w14:paraId="5A6131E8" w14:textId="77777777" w:rsidR="00DD76D7" w:rsidRDefault="00DD76D7">
            <w:pPr>
              <w:rPr>
                <w:b/>
                <w:bCs/>
                <w:color w:val="000000"/>
                <w:sz w:val="20"/>
                <w:szCs w:val="20"/>
              </w:rPr>
            </w:pPr>
            <w:r>
              <w:rPr>
                <w:b/>
                <w:bCs/>
                <w:color w:val="000000"/>
                <w:sz w:val="20"/>
                <w:szCs w:val="20"/>
              </w:rPr>
              <w:t>$</w:t>
            </w:r>
          </w:p>
        </w:tc>
        <w:tc>
          <w:tcPr>
            <w:tcW w:w="1260" w:type="dxa"/>
            <w:tcBorders>
              <w:top w:val="nil"/>
              <w:left w:val="nil"/>
              <w:bottom w:val="double" w:sz="6" w:space="0" w:color="000000"/>
              <w:right w:val="nil"/>
            </w:tcBorders>
            <w:shd w:val="clear" w:color="000000" w:fill="D9D9D9"/>
            <w:vAlign w:val="center"/>
            <w:hideMark/>
          </w:tcPr>
          <w:p w14:paraId="5DC467F9" w14:textId="77777777" w:rsidR="00DD76D7" w:rsidRDefault="00DD76D7">
            <w:pPr>
              <w:jc w:val="right"/>
              <w:rPr>
                <w:b/>
                <w:bCs/>
                <w:color w:val="000000"/>
                <w:sz w:val="20"/>
                <w:szCs w:val="20"/>
              </w:rPr>
            </w:pPr>
            <w:r>
              <w:rPr>
                <w:b/>
                <w:bCs/>
                <w:color w:val="000000"/>
                <w:sz w:val="20"/>
                <w:szCs w:val="20"/>
              </w:rPr>
              <w:t xml:space="preserve">1,507,928 </w:t>
            </w:r>
          </w:p>
        </w:tc>
        <w:tc>
          <w:tcPr>
            <w:tcW w:w="270" w:type="dxa"/>
            <w:tcBorders>
              <w:top w:val="nil"/>
              <w:left w:val="nil"/>
              <w:bottom w:val="nil"/>
              <w:right w:val="nil"/>
            </w:tcBorders>
            <w:shd w:val="clear" w:color="000000" w:fill="D9D9D9"/>
            <w:noWrap/>
            <w:vAlign w:val="bottom"/>
            <w:hideMark/>
          </w:tcPr>
          <w:p w14:paraId="52D59B5D" w14:textId="77777777" w:rsidR="00DD76D7" w:rsidRDefault="00DD76D7">
            <w:pPr>
              <w:rPr>
                <w:b/>
                <w:bCs/>
                <w:color w:val="000000"/>
                <w:sz w:val="20"/>
                <w:szCs w:val="20"/>
              </w:rPr>
            </w:pPr>
            <w:r>
              <w:rPr>
                <w:b/>
                <w:bCs/>
                <w:color w:val="000000"/>
                <w:sz w:val="20"/>
                <w:szCs w:val="20"/>
              </w:rPr>
              <w:t> </w:t>
            </w:r>
          </w:p>
        </w:tc>
        <w:tc>
          <w:tcPr>
            <w:tcW w:w="273" w:type="dxa"/>
            <w:tcBorders>
              <w:top w:val="nil"/>
              <w:left w:val="nil"/>
              <w:bottom w:val="nil"/>
              <w:right w:val="nil"/>
            </w:tcBorders>
            <w:shd w:val="clear" w:color="000000" w:fill="D9D9D9"/>
            <w:noWrap/>
            <w:vAlign w:val="bottom"/>
            <w:hideMark/>
          </w:tcPr>
          <w:p w14:paraId="67B62BCE" w14:textId="77777777" w:rsidR="00DD76D7" w:rsidRDefault="00DD76D7">
            <w:pPr>
              <w:rPr>
                <w:b/>
                <w:bCs/>
                <w:color w:val="000000"/>
                <w:sz w:val="20"/>
                <w:szCs w:val="20"/>
              </w:rPr>
            </w:pPr>
            <w:r>
              <w:rPr>
                <w:b/>
                <w:bCs/>
                <w:color w:val="000000"/>
                <w:sz w:val="20"/>
                <w:szCs w:val="20"/>
              </w:rPr>
              <w:t> </w:t>
            </w:r>
          </w:p>
        </w:tc>
        <w:tc>
          <w:tcPr>
            <w:tcW w:w="316" w:type="dxa"/>
            <w:tcBorders>
              <w:top w:val="nil"/>
              <w:left w:val="nil"/>
              <w:bottom w:val="double" w:sz="6" w:space="0" w:color="000000"/>
              <w:right w:val="nil"/>
            </w:tcBorders>
            <w:shd w:val="clear" w:color="000000" w:fill="D9D9D9"/>
            <w:vAlign w:val="center"/>
            <w:hideMark/>
          </w:tcPr>
          <w:p w14:paraId="52BB62B0" w14:textId="77777777" w:rsidR="00DD76D7" w:rsidRDefault="00DD76D7">
            <w:pPr>
              <w:rPr>
                <w:b/>
                <w:bCs/>
                <w:color w:val="000000"/>
                <w:sz w:val="20"/>
                <w:szCs w:val="20"/>
              </w:rPr>
            </w:pPr>
            <w:r>
              <w:rPr>
                <w:b/>
                <w:bCs/>
                <w:color w:val="000000"/>
                <w:sz w:val="20"/>
                <w:szCs w:val="20"/>
              </w:rPr>
              <w:t>$</w:t>
            </w:r>
          </w:p>
        </w:tc>
        <w:tc>
          <w:tcPr>
            <w:tcW w:w="1137" w:type="dxa"/>
            <w:tcBorders>
              <w:top w:val="nil"/>
              <w:left w:val="nil"/>
              <w:bottom w:val="double" w:sz="6" w:space="0" w:color="000000"/>
              <w:right w:val="nil"/>
            </w:tcBorders>
            <w:shd w:val="clear" w:color="000000" w:fill="D9D9D9"/>
            <w:vAlign w:val="center"/>
            <w:hideMark/>
          </w:tcPr>
          <w:p w14:paraId="79C5E681" w14:textId="77777777" w:rsidR="00DD76D7" w:rsidRDefault="00DD76D7">
            <w:pPr>
              <w:jc w:val="right"/>
              <w:rPr>
                <w:b/>
                <w:bCs/>
                <w:color w:val="000000"/>
                <w:sz w:val="20"/>
                <w:szCs w:val="20"/>
              </w:rPr>
            </w:pPr>
            <w:r>
              <w:rPr>
                <w:b/>
                <w:bCs/>
                <w:color w:val="000000"/>
                <w:sz w:val="20"/>
                <w:szCs w:val="20"/>
              </w:rPr>
              <w:t xml:space="preserve">4,744,340 </w:t>
            </w:r>
          </w:p>
        </w:tc>
      </w:tr>
      <w:tr w:rsidR="00DD76D7" w14:paraId="3C9D5886"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14BE27CA" w14:textId="77777777" w:rsidR="00DD76D7" w:rsidRDefault="00DD76D7">
            <w:pPr>
              <w:rPr>
                <w:color w:val="000000"/>
                <w:sz w:val="20"/>
                <w:szCs w:val="20"/>
              </w:rPr>
            </w:pPr>
            <w:r>
              <w:rPr>
                <w:color w:val="000000"/>
                <w:sz w:val="20"/>
                <w:szCs w:val="20"/>
              </w:rPr>
              <w:t> </w:t>
            </w:r>
          </w:p>
        </w:tc>
        <w:tc>
          <w:tcPr>
            <w:tcW w:w="2756" w:type="dxa"/>
            <w:tcBorders>
              <w:top w:val="nil"/>
              <w:left w:val="nil"/>
              <w:bottom w:val="nil"/>
              <w:right w:val="nil"/>
            </w:tcBorders>
            <w:shd w:val="clear" w:color="000000" w:fill="FFFFFF"/>
            <w:noWrap/>
            <w:vAlign w:val="bottom"/>
            <w:hideMark/>
          </w:tcPr>
          <w:p w14:paraId="5E09292D"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noWrap/>
            <w:vAlign w:val="bottom"/>
            <w:hideMark/>
          </w:tcPr>
          <w:p w14:paraId="207D976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0D267ED9" w14:textId="77777777" w:rsidR="00DD76D7" w:rsidRDefault="00DD76D7">
            <w:pPr>
              <w:rPr>
                <w:color w:val="000000"/>
                <w:sz w:val="20"/>
                <w:szCs w:val="20"/>
              </w:rPr>
            </w:pPr>
            <w:r>
              <w:rPr>
                <w:color w:val="000000"/>
                <w:sz w:val="20"/>
                <w:szCs w:val="20"/>
              </w:rPr>
              <w:t> </w:t>
            </w:r>
          </w:p>
        </w:tc>
        <w:tc>
          <w:tcPr>
            <w:tcW w:w="1150" w:type="dxa"/>
            <w:tcBorders>
              <w:top w:val="nil"/>
              <w:left w:val="nil"/>
              <w:bottom w:val="nil"/>
              <w:right w:val="nil"/>
            </w:tcBorders>
            <w:shd w:val="clear" w:color="000000" w:fill="FFFFFF"/>
            <w:noWrap/>
            <w:vAlign w:val="bottom"/>
            <w:hideMark/>
          </w:tcPr>
          <w:p w14:paraId="18DD0D4C" w14:textId="77777777" w:rsidR="00DD76D7" w:rsidRDefault="00DD76D7">
            <w:pPr>
              <w:rPr>
                <w:color w:val="000000"/>
                <w:sz w:val="20"/>
                <w:szCs w:val="20"/>
              </w:rPr>
            </w:pPr>
            <w:r>
              <w:rPr>
                <w:color w:val="000000"/>
                <w:sz w:val="20"/>
                <w:szCs w:val="20"/>
              </w:rPr>
              <w:t> </w:t>
            </w:r>
          </w:p>
        </w:tc>
        <w:tc>
          <w:tcPr>
            <w:tcW w:w="286" w:type="dxa"/>
            <w:tcBorders>
              <w:top w:val="nil"/>
              <w:left w:val="nil"/>
              <w:bottom w:val="nil"/>
              <w:right w:val="nil"/>
            </w:tcBorders>
            <w:shd w:val="clear" w:color="000000" w:fill="FFFFFF"/>
            <w:noWrap/>
            <w:vAlign w:val="bottom"/>
            <w:hideMark/>
          </w:tcPr>
          <w:p w14:paraId="7353D481"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720C4608" w14:textId="77777777" w:rsidR="00DD76D7" w:rsidRDefault="00DD76D7">
            <w:pPr>
              <w:rPr>
                <w:color w:val="000000"/>
                <w:sz w:val="20"/>
                <w:szCs w:val="20"/>
              </w:rPr>
            </w:pPr>
            <w:r>
              <w:rPr>
                <w:color w:val="000000"/>
                <w:sz w:val="20"/>
                <w:szCs w:val="20"/>
              </w:rPr>
              <w:t> </w:t>
            </w:r>
          </w:p>
        </w:tc>
        <w:tc>
          <w:tcPr>
            <w:tcW w:w="323" w:type="dxa"/>
            <w:tcBorders>
              <w:top w:val="nil"/>
              <w:left w:val="nil"/>
              <w:bottom w:val="nil"/>
              <w:right w:val="nil"/>
            </w:tcBorders>
            <w:shd w:val="clear" w:color="000000" w:fill="FFFFFF"/>
            <w:noWrap/>
            <w:vAlign w:val="bottom"/>
            <w:hideMark/>
          </w:tcPr>
          <w:p w14:paraId="5BE793C5"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FFFFFF"/>
            <w:noWrap/>
            <w:vAlign w:val="bottom"/>
            <w:hideMark/>
          </w:tcPr>
          <w:p w14:paraId="5E1CD7F0"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noWrap/>
            <w:vAlign w:val="bottom"/>
            <w:hideMark/>
          </w:tcPr>
          <w:p w14:paraId="1394F732"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FFFFFF"/>
            <w:noWrap/>
            <w:vAlign w:val="bottom"/>
            <w:hideMark/>
          </w:tcPr>
          <w:p w14:paraId="54DBE6F2"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FFFFFF"/>
            <w:noWrap/>
            <w:vAlign w:val="bottom"/>
            <w:hideMark/>
          </w:tcPr>
          <w:p w14:paraId="1337AB15"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59AAFDF3"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FFFFFF"/>
            <w:noWrap/>
            <w:vAlign w:val="bottom"/>
            <w:hideMark/>
          </w:tcPr>
          <w:p w14:paraId="0FDD2B65"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32D68C8C"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FFFFFF"/>
            <w:noWrap/>
            <w:vAlign w:val="bottom"/>
            <w:hideMark/>
          </w:tcPr>
          <w:p w14:paraId="6BDA9BF1" w14:textId="77777777" w:rsidR="00DD76D7" w:rsidRDefault="00DD76D7">
            <w:pPr>
              <w:rPr>
                <w:color w:val="000000"/>
                <w:sz w:val="20"/>
                <w:szCs w:val="20"/>
              </w:rPr>
            </w:pPr>
            <w:r>
              <w:rPr>
                <w:color w:val="000000"/>
                <w:sz w:val="20"/>
                <w:szCs w:val="20"/>
              </w:rPr>
              <w:t> </w:t>
            </w:r>
          </w:p>
        </w:tc>
      </w:tr>
      <w:tr w:rsidR="00DD76D7" w14:paraId="1E5CD68F" w14:textId="77777777" w:rsidTr="00DD76D7">
        <w:trPr>
          <w:trHeight w:val="299"/>
          <w:jc w:val="center"/>
        </w:trPr>
        <w:tc>
          <w:tcPr>
            <w:tcW w:w="266" w:type="dxa"/>
            <w:tcBorders>
              <w:top w:val="nil"/>
              <w:left w:val="nil"/>
              <w:bottom w:val="nil"/>
              <w:right w:val="nil"/>
            </w:tcBorders>
            <w:shd w:val="clear" w:color="000000" w:fill="D9D9D9"/>
            <w:noWrap/>
            <w:vAlign w:val="bottom"/>
            <w:hideMark/>
          </w:tcPr>
          <w:p w14:paraId="7B59DCC6" w14:textId="77777777" w:rsidR="00DD76D7" w:rsidRDefault="00DD76D7">
            <w:pPr>
              <w:rPr>
                <w:color w:val="000000"/>
                <w:sz w:val="20"/>
                <w:szCs w:val="20"/>
              </w:rPr>
            </w:pPr>
            <w:r>
              <w:rPr>
                <w:color w:val="000000"/>
                <w:sz w:val="20"/>
                <w:szCs w:val="20"/>
              </w:rPr>
              <w:t> </w:t>
            </w:r>
          </w:p>
        </w:tc>
        <w:tc>
          <w:tcPr>
            <w:tcW w:w="5044" w:type="dxa"/>
            <w:gridSpan w:val="6"/>
            <w:tcBorders>
              <w:top w:val="nil"/>
              <w:left w:val="nil"/>
              <w:bottom w:val="nil"/>
              <w:right w:val="nil"/>
            </w:tcBorders>
            <w:shd w:val="clear" w:color="000000" w:fill="D9D9D9"/>
            <w:noWrap/>
            <w:vAlign w:val="bottom"/>
            <w:hideMark/>
          </w:tcPr>
          <w:p w14:paraId="41779ECD" w14:textId="77777777" w:rsidR="00DD76D7" w:rsidRDefault="00DD76D7">
            <w:pPr>
              <w:rPr>
                <w:color w:val="000000"/>
                <w:sz w:val="14"/>
                <w:szCs w:val="14"/>
              </w:rPr>
            </w:pPr>
            <w:r>
              <w:rPr>
                <w:color w:val="000000"/>
                <w:sz w:val="14"/>
                <w:szCs w:val="14"/>
              </w:rPr>
              <w:t>(1) EBITDA is a non-GAAP financial measure defined as Earnings Before Interest, Income Tax, Depreciation and Amortization.</w:t>
            </w:r>
          </w:p>
        </w:tc>
        <w:tc>
          <w:tcPr>
            <w:tcW w:w="323" w:type="dxa"/>
            <w:tcBorders>
              <w:top w:val="nil"/>
              <w:left w:val="nil"/>
              <w:bottom w:val="nil"/>
              <w:right w:val="nil"/>
            </w:tcBorders>
            <w:shd w:val="clear" w:color="000000" w:fill="D9D9D9"/>
            <w:noWrap/>
            <w:vAlign w:val="bottom"/>
            <w:hideMark/>
          </w:tcPr>
          <w:p w14:paraId="2513F684"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D9D9D9"/>
            <w:noWrap/>
            <w:vAlign w:val="bottom"/>
            <w:hideMark/>
          </w:tcPr>
          <w:p w14:paraId="09E4E9D7"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D9D9D9"/>
            <w:noWrap/>
            <w:vAlign w:val="bottom"/>
            <w:hideMark/>
          </w:tcPr>
          <w:p w14:paraId="2DEBA650"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D9D9D9"/>
            <w:noWrap/>
            <w:vAlign w:val="bottom"/>
            <w:hideMark/>
          </w:tcPr>
          <w:p w14:paraId="4458104C"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D9D9D9"/>
            <w:noWrap/>
            <w:vAlign w:val="bottom"/>
            <w:hideMark/>
          </w:tcPr>
          <w:p w14:paraId="01760729"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D9D9D9"/>
            <w:noWrap/>
            <w:vAlign w:val="bottom"/>
            <w:hideMark/>
          </w:tcPr>
          <w:p w14:paraId="27FD5150"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D9D9D9"/>
            <w:noWrap/>
            <w:vAlign w:val="bottom"/>
            <w:hideMark/>
          </w:tcPr>
          <w:p w14:paraId="3C25445A"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D9D9D9"/>
            <w:noWrap/>
            <w:vAlign w:val="bottom"/>
            <w:hideMark/>
          </w:tcPr>
          <w:p w14:paraId="7CBC1150"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D9D9D9"/>
            <w:noWrap/>
            <w:vAlign w:val="bottom"/>
            <w:hideMark/>
          </w:tcPr>
          <w:p w14:paraId="55F11FC6" w14:textId="77777777" w:rsidR="00DD76D7" w:rsidRDefault="00DD76D7">
            <w:pPr>
              <w:rPr>
                <w:color w:val="000000"/>
                <w:sz w:val="20"/>
                <w:szCs w:val="20"/>
              </w:rPr>
            </w:pPr>
            <w:r>
              <w:rPr>
                <w:color w:val="000000"/>
                <w:sz w:val="20"/>
                <w:szCs w:val="20"/>
              </w:rPr>
              <w:t> </w:t>
            </w:r>
          </w:p>
        </w:tc>
      </w:tr>
      <w:tr w:rsidR="00DD76D7" w14:paraId="615ABE29" w14:textId="77777777" w:rsidTr="00DD76D7">
        <w:trPr>
          <w:trHeight w:val="299"/>
          <w:jc w:val="center"/>
        </w:trPr>
        <w:tc>
          <w:tcPr>
            <w:tcW w:w="266" w:type="dxa"/>
            <w:tcBorders>
              <w:top w:val="nil"/>
              <w:left w:val="nil"/>
              <w:bottom w:val="nil"/>
              <w:right w:val="nil"/>
            </w:tcBorders>
            <w:shd w:val="clear" w:color="000000" w:fill="FFFFFF"/>
            <w:noWrap/>
            <w:vAlign w:val="bottom"/>
            <w:hideMark/>
          </w:tcPr>
          <w:p w14:paraId="6A9FE771" w14:textId="77777777" w:rsidR="00DD76D7" w:rsidRDefault="00DD76D7">
            <w:pPr>
              <w:rPr>
                <w:color w:val="000000"/>
                <w:sz w:val="20"/>
                <w:szCs w:val="20"/>
              </w:rPr>
            </w:pPr>
            <w:r>
              <w:rPr>
                <w:color w:val="000000"/>
                <w:sz w:val="20"/>
                <w:szCs w:val="20"/>
              </w:rPr>
              <w:t> </w:t>
            </w:r>
          </w:p>
        </w:tc>
        <w:tc>
          <w:tcPr>
            <w:tcW w:w="5044" w:type="dxa"/>
            <w:gridSpan w:val="6"/>
            <w:tcBorders>
              <w:top w:val="nil"/>
              <w:left w:val="nil"/>
              <w:bottom w:val="nil"/>
              <w:right w:val="nil"/>
            </w:tcBorders>
            <w:shd w:val="clear" w:color="000000" w:fill="FFFFFF"/>
            <w:noWrap/>
            <w:vAlign w:val="bottom"/>
            <w:hideMark/>
          </w:tcPr>
          <w:p w14:paraId="137EBC6F" w14:textId="77777777" w:rsidR="00DD76D7" w:rsidRDefault="00DD76D7">
            <w:pPr>
              <w:rPr>
                <w:color w:val="000000"/>
                <w:sz w:val="14"/>
                <w:szCs w:val="14"/>
              </w:rPr>
            </w:pPr>
            <w:r>
              <w:rPr>
                <w:color w:val="000000"/>
                <w:sz w:val="14"/>
                <w:szCs w:val="14"/>
              </w:rPr>
              <w:t>(2) Adjusted EBITDA is a non-GAAP financial measure that is the sum of EBITDA plus non-recurring and non-cash charges.</w:t>
            </w:r>
          </w:p>
        </w:tc>
        <w:tc>
          <w:tcPr>
            <w:tcW w:w="323" w:type="dxa"/>
            <w:tcBorders>
              <w:top w:val="nil"/>
              <w:left w:val="nil"/>
              <w:bottom w:val="nil"/>
              <w:right w:val="nil"/>
            </w:tcBorders>
            <w:shd w:val="clear" w:color="000000" w:fill="FFFFFF"/>
            <w:noWrap/>
            <w:vAlign w:val="bottom"/>
            <w:hideMark/>
          </w:tcPr>
          <w:p w14:paraId="000FB4C3" w14:textId="77777777" w:rsidR="00DD76D7" w:rsidRDefault="00DD76D7">
            <w:pPr>
              <w:rPr>
                <w:color w:val="000000"/>
                <w:sz w:val="20"/>
                <w:szCs w:val="20"/>
              </w:rPr>
            </w:pPr>
            <w:r>
              <w:rPr>
                <w:color w:val="000000"/>
                <w:sz w:val="20"/>
                <w:szCs w:val="20"/>
              </w:rPr>
              <w:t> </w:t>
            </w:r>
          </w:p>
        </w:tc>
        <w:tc>
          <w:tcPr>
            <w:tcW w:w="1140" w:type="dxa"/>
            <w:tcBorders>
              <w:top w:val="nil"/>
              <w:left w:val="nil"/>
              <w:bottom w:val="nil"/>
              <w:right w:val="nil"/>
            </w:tcBorders>
            <w:shd w:val="clear" w:color="000000" w:fill="FFFFFF"/>
            <w:noWrap/>
            <w:vAlign w:val="bottom"/>
            <w:hideMark/>
          </w:tcPr>
          <w:p w14:paraId="7596466C" w14:textId="77777777" w:rsidR="00DD76D7" w:rsidRDefault="00DD76D7">
            <w:pPr>
              <w:rPr>
                <w:color w:val="000000"/>
                <w:sz w:val="20"/>
                <w:szCs w:val="20"/>
              </w:rPr>
            </w:pPr>
            <w:r>
              <w:rPr>
                <w:color w:val="000000"/>
                <w:sz w:val="20"/>
                <w:szCs w:val="20"/>
              </w:rPr>
              <w:t> </w:t>
            </w:r>
          </w:p>
        </w:tc>
        <w:tc>
          <w:tcPr>
            <w:tcW w:w="266" w:type="dxa"/>
            <w:tcBorders>
              <w:top w:val="nil"/>
              <w:left w:val="nil"/>
              <w:bottom w:val="nil"/>
              <w:right w:val="nil"/>
            </w:tcBorders>
            <w:shd w:val="clear" w:color="000000" w:fill="FFFFFF"/>
            <w:noWrap/>
            <w:vAlign w:val="bottom"/>
            <w:hideMark/>
          </w:tcPr>
          <w:p w14:paraId="2118962C" w14:textId="77777777" w:rsidR="00DD76D7" w:rsidRDefault="00DD76D7">
            <w:pPr>
              <w:rPr>
                <w:color w:val="000000"/>
                <w:sz w:val="20"/>
                <w:szCs w:val="20"/>
              </w:rPr>
            </w:pPr>
            <w:r>
              <w:rPr>
                <w:color w:val="000000"/>
                <w:sz w:val="20"/>
                <w:szCs w:val="20"/>
              </w:rPr>
              <w:t> </w:t>
            </w:r>
          </w:p>
        </w:tc>
        <w:tc>
          <w:tcPr>
            <w:tcW w:w="341" w:type="dxa"/>
            <w:tcBorders>
              <w:top w:val="nil"/>
              <w:left w:val="nil"/>
              <w:bottom w:val="nil"/>
              <w:right w:val="nil"/>
            </w:tcBorders>
            <w:shd w:val="clear" w:color="000000" w:fill="FFFFFF"/>
            <w:noWrap/>
            <w:vAlign w:val="bottom"/>
            <w:hideMark/>
          </w:tcPr>
          <w:p w14:paraId="4745DD8A" w14:textId="77777777" w:rsidR="00DD76D7" w:rsidRDefault="00DD76D7">
            <w:pPr>
              <w:rPr>
                <w:color w:val="000000"/>
                <w:sz w:val="20"/>
                <w:szCs w:val="20"/>
              </w:rPr>
            </w:pPr>
            <w:r>
              <w:rPr>
                <w:color w:val="000000"/>
                <w:sz w:val="20"/>
                <w:szCs w:val="20"/>
              </w:rPr>
              <w:t> </w:t>
            </w:r>
          </w:p>
        </w:tc>
        <w:tc>
          <w:tcPr>
            <w:tcW w:w="1260" w:type="dxa"/>
            <w:tcBorders>
              <w:top w:val="nil"/>
              <w:left w:val="nil"/>
              <w:bottom w:val="nil"/>
              <w:right w:val="nil"/>
            </w:tcBorders>
            <w:shd w:val="clear" w:color="000000" w:fill="FFFFFF"/>
            <w:noWrap/>
            <w:vAlign w:val="bottom"/>
            <w:hideMark/>
          </w:tcPr>
          <w:p w14:paraId="5E50E2E1" w14:textId="77777777" w:rsidR="00DD76D7" w:rsidRDefault="00DD76D7">
            <w:pPr>
              <w:rPr>
                <w:color w:val="000000"/>
                <w:sz w:val="20"/>
                <w:szCs w:val="20"/>
              </w:rPr>
            </w:pPr>
            <w:r>
              <w:rPr>
                <w:color w:val="000000"/>
                <w:sz w:val="20"/>
                <w:szCs w:val="20"/>
              </w:rPr>
              <w:t> </w:t>
            </w:r>
          </w:p>
        </w:tc>
        <w:tc>
          <w:tcPr>
            <w:tcW w:w="270" w:type="dxa"/>
            <w:tcBorders>
              <w:top w:val="nil"/>
              <w:left w:val="nil"/>
              <w:bottom w:val="nil"/>
              <w:right w:val="nil"/>
            </w:tcBorders>
            <w:shd w:val="clear" w:color="000000" w:fill="FFFFFF"/>
            <w:noWrap/>
            <w:vAlign w:val="bottom"/>
            <w:hideMark/>
          </w:tcPr>
          <w:p w14:paraId="601CB338" w14:textId="77777777" w:rsidR="00DD76D7" w:rsidRDefault="00DD76D7">
            <w:pPr>
              <w:rPr>
                <w:color w:val="000000"/>
                <w:sz w:val="20"/>
                <w:szCs w:val="20"/>
              </w:rPr>
            </w:pPr>
            <w:r>
              <w:rPr>
                <w:color w:val="000000"/>
                <w:sz w:val="20"/>
                <w:szCs w:val="20"/>
              </w:rPr>
              <w:t> </w:t>
            </w:r>
          </w:p>
        </w:tc>
        <w:tc>
          <w:tcPr>
            <w:tcW w:w="273" w:type="dxa"/>
            <w:tcBorders>
              <w:top w:val="nil"/>
              <w:left w:val="nil"/>
              <w:bottom w:val="nil"/>
              <w:right w:val="nil"/>
            </w:tcBorders>
            <w:shd w:val="clear" w:color="000000" w:fill="FFFFFF"/>
            <w:noWrap/>
            <w:vAlign w:val="bottom"/>
            <w:hideMark/>
          </w:tcPr>
          <w:p w14:paraId="4814513F" w14:textId="77777777" w:rsidR="00DD76D7" w:rsidRDefault="00DD76D7">
            <w:pPr>
              <w:rPr>
                <w:color w:val="000000"/>
                <w:sz w:val="20"/>
                <w:szCs w:val="20"/>
              </w:rPr>
            </w:pPr>
            <w:r>
              <w:rPr>
                <w:color w:val="000000"/>
                <w:sz w:val="20"/>
                <w:szCs w:val="20"/>
              </w:rPr>
              <w:t> </w:t>
            </w:r>
          </w:p>
        </w:tc>
        <w:tc>
          <w:tcPr>
            <w:tcW w:w="316" w:type="dxa"/>
            <w:tcBorders>
              <w:top w:val="nil"/>
              <w:left w:val="nil"/>
              <w:bottom w:val="nil"/>
              <w:right w:val="nil"/>
            </w:tcBorders>
            <w:shd w:val="clear" w:color="000000" w:fill="FFFFFF"/>
            <w:noWrap/>
            <w:vAlign w:val="bottom"/>
            <w:hideMark/>
          </w:tcPr>
          <w:p w14:paraId="4E7DB8ED" w14:textId="77777777" w:rsidR="00DD76D7" w:rsidRDefault="00DD76D7">
            <w:pPr>
              <w:rPr>
                <w:color w:val="000000"/>
                <w:sz w:val="20"/>
                <w:szCs w:val="20"/>
              </w:rPr>
            </w:pPr>
            <w:r>
              <w:rPr>
                <w:color w:val="000000"/>
                <w:sz w:val="20"/>
                <w:szCs w:val="20"/>
              </w:rPr>
              <w:t> </w:t>
            </w:r>
          </w:p>
        </w:tc>
        <w:tc>
          <w:tcPr>
            <w:tcW w:w="1137" w:type="dxa"/>
            <w:tcBorders>
              <w:top w:val="nil"/>
              <w:left w:val="nil"/>
              <w:bottom w:val="nil"/>
              <w:right w:val="nil"/>
            </w:tcBorders>
            <w:shd w:val="clear" w:color="000000" w:fill="FFFFFF"/>
            <w:noWrap/>
            <w:vAlign w:val="bottom"/>
            <w:hideMark/>
          </w:tcPr>
          <w:p w14:paraId="482C2A2C" w14:textId="77777777" w:rsidR="00DD76D7" w:rsidRDefault="00DD76D7">
            <w:pPr>
              <w:rPr>
                <w:color w:val="000000"/>
                <w:sz w:val="20"/>
                <w:szCs w:val="20"/>
              </w:rPr>
            </w:pPr>
            <w:r>
              <w:rPr>
                <w:color w:val="000000"/>
                <w:sz w:val="20"/>
                <w:szCs w:val="20"/>
              </w:rPr>
              <w:t> </w:t>
            </w:r>
          </w:p>
        </w:tc>
      </w:tr>
    </w:tbl>
    <w:p w14:paraId="5B672ED5" w14:textId="77777777" w:rsidR="00573BBB" w:rsidRPr="00B86B09" w:rsidRDefault="00573BBB" w:rsidP="00573BBB">
      <w:pPr>
        <w:pStyle w:val="NormalWeb"/>
        <w:jc w:val="center"/>
        <w:rPr>
          <w:sz w:val="20"/>
          <w:szCs w:val="20"/>
        </w:rPr>
      </w:pPr>
    </w:p>
    <w:p w14:paraId="7743F13E" w14:textId="77777777" w:rsidR="00BB0AC5" w:rsidRPr="00CF478A" w:rsidRDefault="00BB0AC5" w:rsidP="00BB0AC5">
      <w:pPr>
        <w:pStyle w:val="NormalWeb"/>
        <w:rPr>
          <w:sz w:val="20"/>
          <w:szCs w:val="20"/>
        </w:rPr>
      </w:pPr>
    </w:p>
    <w:p w14:paraId="18D514D4" w14:textId="7C53F35C" w:rsidR="00156F99" w:rsidRDefault="00156F99" w:rsidP="00156F99">
      <w:pPr>
        <w:pStyle w:val="NormalWeb"/>
        <w:spacing w:before="0" w:beforeAutospacing="0" w:after="0" w:afterAutospacing="0"/>
        <w:jc w:val="center"/>
        <w:rPr>
          <w:b/>
          <w:bCs/>
          <w:sz w:val="20"/>
          <w:szCs w:val="20"/>
        </w:rPr>
      </w:pPr>
    </w:p>
    <w:p w14:paraId="6F5ECD28" w14:textId="77777777" w:rsidR="00156F99" w:rsidRDefault="00156F99" w:rsidP="00156F99">
      <w:pPr>
        <w:pStyle w:val="NormalWeb"/>
        <w:spacing w:before="0" w:beforeAutospacing="0" w:after="0" w:afterAutospacing="0"/>
        <w:rPr>
          <w:sz w:val="20"/>
          <w:szCs w:val="20"/>
        </w:rPr>
      </w:pPr>
    </w:p>
    <w:p w14:paraId="613D605C" w14:textId="77777777" w:rsidR="00B621C1" w:rsidRDefault="00B621C1" w:rsidP="00156F99">
      <w:pPr>
        <w:pStyle w:val="NormalWeb"/>
        <w:spacing w:before="0" w:beforeAutospacing="0" w:after="0" w:afterAutospacing="0"/>
        <w:rPr>
          <w:sz w:val="20"/>
          <w:szCs w:val="20"/>
        </w:rPr>
      </w:pPr>
    </w:p>
    <w:p w14:paraId="3114D25E" w14:textId="77777777" w:rsidR="00B621C1" w:rsidRDefault="00B621C1" w:rsidP="00156F99">
      <w:pPr>
        <w:pStyle w:val="NormalWeb"/>
        <w:spacing w:before="0" w:beforeAutospacing="0" w:after="0" w:afterAutospacing="0"/>
        <w:rPr>
          <w:sz w:val="20"/>
          <w:szCs w:val="20"/>
        </w:rPr>
      </w:pPr>
    </w:p>
    <w:p w14:paraId="6FE8FF84" w14:textId="77777777" w:rsidR="00B621C1" w:rsidRDefault="00B621C1" w:rsidP="00156F99">
      <w:pPr>
        <w:pStyle w:val="NormalWeb"/>
        <w:spacing w:before="0" w:beforeAutospacing="0" w:after="0" w:afterAutospacing="0"/>
        <w:rPr>
          <w:sz w:val="20"/>
          <w:szCs w:val="20"/>
        </w:rPr>
      </w:pPr>
    </w:p>
    <w:p w14:paraId="61DF96F0" w14:textId="77777777" w:rsidR="00B621C1" w:rsidRDefault="00B621C1" w:rsidP="00B621C1">
      <w:pPr>
        <w:pStyle w:val="NormalWeb"/>
        <w:spacing w:before="0" w:beforeAutospacing="0" w:after="0" w:afterAutospacing="0"/>
        <w:jc w:val="center"/>
        <w:rPr>
          <w:sz w:val="20"/>
          <w:szCs w:val="20"/>
        </w:rPr>
      </w:pPr>
      <w:r>
        <w:rPr>
          <w:b/>
          <w:bCs/>
          <w:sz w:val="20"/>
          <w:szCs w:val="20"/>
        </w:rPr>
        <w:t>CARDIFF LEXINGTON CORPORATION AND SUBSIDIARIES</w:t>
      </w:r>
    </w:p>
    <w:p w14:paraId="59AE6D4C" w14:textId="532BDC17" w:rsidR="00B621C1" w:rsidRDefault="00B621C1" w:rsidP="00B621C1">
      <w:pPr>
        <w:pStyle w:val="NormalWeb"/>
        <w:spacing w:before="0" w:beforeAutospacing="0" w:after="0" w:afterAutospacing="0"/>
        <w:jc w:val="center"/>
        <w:rPr>
          <w:sz w:val="20"/>
          <w:szCs w:val="20"/>
        </w:rPr>
      </w:pPr>
      <w:r>
        <w:rPr>
          <w:b/>
          <w:bCs/>
          <w:sz w:val="20"/>
          <w:szCs w:val="20"/>
        </w:rPr>
        <w:t xml:space="preserve">RECONCILIATION OF REVENUE FOR THE THREE AND NINE MONTHS ENDED SEPTEMBER 30, 2024 </w:t>
      </w:r>
    </w:p>
    <w:p w14:paraId="13A3DCF8" w14:textId="77777777" w:rsidR="00B621C1" w:rsidRDefault="00B621C1" w:rsidP="00B621C1">
      <w:pPr>
        <w:pStyle w:val="NormalWeb"/>
        <w:spacing w:before="0" w:beforeAutospacing="0" w:after="0" w:afterAutospacing="0"/>
        <w:jc w:val="center"/>
        <w:rPr>
          <w:b/>
          <w:bCs/>
          <w:sz w:val="20"/>
          <w:szCs w:val="20"/>
        </w:rPr>
      </w:pPr>
      <w:r>
        <w:rPr>
          <w:b/>
          <w:bCs/>
          <w:sz w:val="20"/>
          <w:szCs w:val="20"/>
        </w:rPr>
        <w:t>(UNAUDITED)</w:t>
      </w:r>
    </w:p>
    <w:p w14:paraId="0E4CD077" w14:textId="77777777" w:rsidR="00101CC1" w:rsidRDefault="00101CC1" w:rsidP="00B621C1">
      <w:pPr>
        <w:pStyle w:val="NormalWeb"/>
        <w:spacing w:before="0" w:beforeAutospacing="0" w:after="0" w:afterAutospacing="0"/>
        <w:jc w:val="center"/>
        <w:rPr>
          <w:b/>
          <w:bCs/>
          <w:sz w:val="20"/>
          <w:szCs w:val="20"/>
        </w:rPr>
      </w:pPr>
    </w:p>
    <w:tbl>
      <w:tblPr>
        <w:tblStyle w:val="TableGrid"/>
        <w:tblW w:w="10890" w:type="dxa"/>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
        <w:gridCol w:w="2826"/>
        <w:gridCol w:w="256"/>
        <w:gridCol w:w="316"/>
        <w:gridCol w:w="3224"/>
        <w:gridCol w:w="240"/>
        <w:gridCol w:w="316"/>
        <w:gridCol w:w="3208"/>
        <w:gridCol w:w="270"/>
      </w:tblGrid>
      <w:tr w:rsidR="00101CC1" w14:paraId="18FB7D25" w14:textId="77777777" w:rsidTr="00101CC1">
        <w:tc>
          <w:tcPr>
            <w:tcW w:w="234" w:type="dxa"/>
          </w:tcPr>
          <w:p w14:paraId="1EB0C46E" w14:textId="77777777" w:rsidR="00101CC1" w:rsidRDefault="00101CC1" w:rsidP="00101CC1">
            <w:pPr>
              <w:pStyle w:val="NormalWeb"/>
              <w:spacing w:before="0" w:beforeAutospacing="0" w:after="0" w:afterAutospacing="0"/>
              <w:rPr>
                <w:b/>
                <w:bCs/>
                <w:sz w:val="20"/>
                <w:szCs w:val="20"/>
              </w:rPr>
            </w:pPr>
          </w:p>
        </w:tc>
        <w:tc>
          <w:tcPr>
            <w:tcW w:w="2826" w:type="dxa"/>
          </w:tcPr>
          <w:p w14:paraId="7E6C60BC" w14:textId="77777777" w:rsidR="00101CC1" w:rsidRDefault="00101CC1" w:rsidP="00101CC1">
            <w:pPr>
              <w:pStyle w:val="NormalWeb"/>
              <w:spacing w:before="0" w:beforeAutospacing="0" w:after="0" w:afterAutospacing="0"/>
              <w:rPr>
                <w:b/>
                <w:bCs/>
                <w:sz w:val="20"/>
                <w:szCs w:val="20"/>
              </w:rPr>
            </w:pPr>
          </w:p>
        </w:tc>
        <w:tc>
          <w:tcPr>
            <w:tcW w:w="256" w:type="dxa"/>
          </w:tcPr>
          <w:p w14:paraId="1EC81604" w14:textId="77777777" w:rsidR="00101CC1" w:rsidRDefault="00101CC1" w:rsidP="00101CC1">
            <w:pPr>
              <w:pStyle w:val="NormalWeb"/>
              <w:spacing w:before="0" w:beforeAutospacing="0" w:after="0" w:afterAutospacing="0"/>
              <w:rPr>
                <w:b/>
                <w:bCs/>
                <w:sz w:val="20"/>
                <w:szCs w:val="20"/>
              </w:rPr>
            </w:pPr>
          </w:p>
        </w:tc>
        <w:tc>
          <w:tcPr>
            <w:tcW w:w="316" w:type="dxa"/>
          </w:tcPr>
          <w:p w14:paraId="7D016BBE" w14:textId="77777777" w:rsidR="00101CC1" w:rsidRDefault="00101CC1" w:rsidP="00101CC1">
            <w:pPr>
              <w:pStyle w:val="NormalWeb"/>
              <w:spacing w:before="0" w:beforeAutospacing="0" w:after="0" w:afterAutospacing="0"/>
              <w:rPr>
                <w:b/>
                <w:bCs/>
                <w:sz w:val="20"/>
                <w:szCs w:val="20"/>
              </w:rPr>
            </w:pPr>
          </w:p>
        </w:tc>
        <w:tc>
          <w:tcPr>
            <w:tcW w:w="3224" w:type="dxa"/>
            <w:vAlign w:val="bottom"/>
          </w:tcPr>
          <w:p w14:paraId="3A8F657D" w14:textId="58B1B7DF" w:rsidR="00101CC1" w:rsidRDefault="00101CC1" w:rsidP="00101CC1">
            <w:pPr>
              <w:pStyle w:val="NormalWeb"/>
              <w:spacing w:before="0" w:beforeAutospacing="0" w:after="0" w:afterAutospacing="0"/>
              <w:jc w:val="center"/>
              <w:rPr>
                <w:b/>
                <w:bCs/>
                <w:sz w:val="20"/>
                <w:szCs w:val="20"/>
              </w:rPr>
            </w:pPr>
            <w:r>
              <w:rPr>
                <w:i/>
                <w:iCs/>
                <w:color w:val="000000"/>
                <w:sz w:val="20"/>
                <w:szCs w:val="20"/>
              </w:rPr>
              <w:t>Unaudited</w:t>
            </w:r>
          </w:p>
        </w:tc>
        <w:tc>
          <w:tcPr>
            <w:tcW w:w="240" w:type="dxa"/>
          </w:tcPr>
          <w:p w14:paraId="2A3543DA" w14:textId="77777777" w:rsidR="00101CC1" w:rsidRDefault="00101CC1" w:rsidP="00101CC1">
            <w:pPr>
              <w:pStyle w:val="NormalWeb"/>
              <w:spacing w:before="0" w:beforeAutospacing="0" w:after="0" w:afterAutospacing="0"/>
              <w:jc w:val="center"/>
              <w:rPr>
                <w:b/>
                <w:bCs/>
                <w:sz w:val="20"/>
                <w:szCs w:val="20"/>
              </w:rPr>
            </w:pPr>
          </w:p>
        </w:tc>
        <w:tc>
          <w:tcPr>
            <w:tcW w:w="316" w:type="dxa"/>
          </w:tcPr>
          <w:p w14:paraId="5878DB0F" w14:textId="77777777" w:rsidR="00101CC1" w:rsidRDefault="00101CC1" w:rsidP="00101CC1">
            <w:pPr>
              <w:pStyle w:val="NormalWeb"/>
              <w:spacing w:before="0" w:beforeAutospacing="0" w:after="0" w:afterAutospacing="0"/>
              <w:jc w:val="center"/>
              <w:rPr>
                <w:b/>
                <w:bCs/>
                <w:sz w:val="20"/>
                <w:szCs w:val="20"/>
              </w:rPr>
            </w:pPr>
          </w:p>
        </w:tc>
        <w:tc>
          <w:tcPr>
            <w:tcW w:w="3208" w:type="dxa"/>
            <w:vAlign w:val="bottom"/>
          </w:tcPr>
          <w:p w14:paraId="2F78B8A0" w14:textId="0500FE10" w:rsidR="00101CC1" w:rsidRDefault="00101CC1" w:rsidP="00101CC1">
            <w:pPr>
              <w:pStyle w:val="NormalWeb"/>
              <w:spacing w:before="0" w:beforeAutospacing="0" w:after="0" w:afterAutospacing="0"/>
              <w:jc w:val="center"/>
              <w:rPr>
                <w:b/>
                <w:bCs/>
                <w:sz w:val="20"/>
                <w:szCs w:val="20"/>
              </w:rPr>
            </w:pPr>
            <w:r>
              <w:rPr>
                <w:i/>
                <w:iCs/>
                <w:color w:val="000000"/>
                <w:sz w:val="20"/>
                <w:szCs w:val="20"/>
              </w:rPr>
              <w:t>Unaudited</w:t>
            </w:r>
          </w:p>
        </w:tc>
        <w:tc>
          <w:tcPr>
            <w:tcW w:w="270" w:type="dxa"/>
          </w:tcPr>
          <w:p w14:paraId="454F945D" w14:textId="77777777" w:rsidR="00101CC1" w:rsidRDefault="00101CC1" w:rsidP="00101CC1">
            <w:pPr>
              <w:pStyle w:val="NormalWeb"/>
              <w:spacing w:before="0" w:beforeAutospacing="0" w:after="0" w:afterAutospacing="0"/>
              <w:rPr>
                <w:b/>
                <w:bCs/>
                <w:sz w:val="20"/>
                <w:szCs w:val="20"/>
              </w:rPr>
            </w:pPr>
          </w:p>
        </w:tc>
      </w:tr>
      <w:tr w:rsidR="00101CC1" w14:paraId="44013387" w14:textId="77777777" w:rsidTr="0003608E">
        <w:tc>
          <w:tcPr>
            <w:tcW w:w="234" w:type="dxa"/>
          </w:tcPr>
          <w:p w14:paraId="02FCA141" w14:textId="77777777" w:rsidR="00101CC1" w:rsidRDefault="00101CC1" w:rsidP="00101CC1">
            <w:pPr>
              <w:pStyle w:val="NormalWeb"/>
              <w:spacing w:before="0" w:beforeAutospacing="0" w:after="0" w:afterAutospacing="0"/>
              <w:rPr>
                <w:b/>
                <w:bCs/>
                <w:sz w:val="20"/>
                <w:szCs w:val="20"/>
              </w:rPr>
            </w:pPr>
          </w:p>
        </w:tc>
        <w:tc>
          <w:tcPr>
            <w:tcW w:w="2826" w:type="dxa"/>
          </w:tcPr>
          <w:p w14:paraId="30C2DF8E" w14:textId="77777777" w:rsidR="00101CC1" w:rsidRDefault="00101CC1" w:rsidP="00101CC1">
            <w:pPr>
              <w:pStyle w:val="NormalWeb"/>
              <w:spacing w:before="0" w:beforeAutospacing="0" w:after="0" w:afterAutospacing="0"/>
              <w:rPr>
                <w:b/>
                <w:bCs/>
                <w:sz w:val="20"/>
                <w:szCs w:val="20"/>
              </w:rPr>
            </w:pPr>
          </w:p>
        </w:tc>
        <w:tc>
          <w:tcPr>
            <w:tcW w:w="256" w:type="dxa"/>
          </w:tcPr>
          <w:p w14:paraId="3F07131F" w14:textId="77777777" w:rsidR="00101CC1" w:rsidRDefault="00101CC1" w:rsidP="00101CC1">
            <w:pPr>
              <w:pStyle w:val="NormalWeb"/>
              <w:spacing w:before="0" w:beforeAutospacing="0" w:after="0" w:afterAutospacing="0"/>
              <w:rPr>
                <w:b/>
                <w:bCs/>
                <w:sz w:val="20"/>
                <w:szCs w:val="20"/>
              </w:rPr>
            </w:pPr>
          </w:p>
        </w:tc>
        <w:tc>
          <w:tcPr>
            <w:tcW w:w="316" w:type="dxa"/>
          </w:tcPr>
          <w:p w14:paraId="0D755026" w14:textId="77777777" w:rsidR="00101CC1" w:rsidRDefault="00101CC1" w:rsidP="00101CC1">
            <w:pPr>
              <w:pStyle w:val="NormalWeb"/>
              <w:spacing w:before="0" w:beforeAutospacing="0" w:after="0" w:afterAutospacing="0"/>
              <w:rPr>
                <w:b/>
                <w:bCs/>
                <w:sz w:val="20"/>
                <w:szCs w:val="20"/>
              </w:rPr>
            </w:pPr>
          </w:p>
        </w:tc>
        <w:tc>
          <w:tcPr>
            <w:tcW w:w="3224" w:type="dxa"/>
            <w:vAlign w:val="center"/>
          </w:tcPr>
          <w:p w14:paraId="68908B02" w14:textId="34E7CA31" w:rsidR="00101CC1" w:rsidRDefault="00101CC1" w:rsidP="00101CC1">
            <w:pPr>
              <w:pStyle w:val="NormalWeb"/>
              <w:spacing w:before="0" w:beforeAutospacing="0" w:after="0" w:afterAutospacing="0"/>
              <w:jc w:val="center"/>
              <w:rPr>
                <w:b/>
                <w:bCs/>
                <w:sz w:val="20"/>
                <w:szCs w:val="20"/>
              </w:rPr>
            </w:pPr>
            <w:r>
              <w:rPr>
                <w:b/>
                <w:bCs/>
                <w:color w:val="000000"/>
                <w:sz w:val="20"/>
                <w:szCs w:val="20"/>
              </w:rPr>
              <w:t>For the Three Months Ended</w:t>
            </w:r>
          </w:p>
        </w:tc>
        <w:tc>
          <w:tcPr>
            <w:tcW w:w="240" w:type="dxa"/>
          </w:tcPr>
          <w:p w14:paraId="0C31B754" w14:textId="77777777" w:rsidR="00101CC1" w:rsidRDefault="00101CC1" w:rsidP="00101CC1">
            <w:pPr>
              <w:pStyle w:val="NormalWeb"/>
              <w:spacing w:before="0" w:beforeAutospacing="0" w:after="0" w:afterAutospacing="0"/>
              <w:jc w:val="center"/>
              <w:rPr>
                <w:b/>
                <w:bCs/>
                <w:sz w:val="20"/>
                <w:szCs w:val="20"/>
              </w:rPr>
            </w:pPr>
          </w:p>
        </w:tc>
        <w:tc>
          <w:tcPr>
            <w:tcW w:w="316" w:type="dxa"/>
          </w:tcPr>
          <w:p w14:paraId="6A52BEB2" w14:textId="77777777" w:rsidR="00101CC1" w:rsidRDefault="00101CC1" w:rsidP="00101CC1">
            <w:pPr>
              <w:pStyle w:val="NormalWeb"/>
              <w:spacing w:before="0" w:beforeAutospacing="0" w:after="0" w:afterAutospacing="0"/>
              <w:jc w:val="center"/>
              <w:rPr>
                <w:b/>
                <w:bCs/>
                <w:sz w:val="20"/>
                <w:szCs w:val="20"/>
              </w:rPr>
            </w:pPr>
          </w:p>
        </w:tc>
        <w:tc>
          <w:tcPr>
            <w:tcW w:w="3208" w:type="dxa"/>
            <w:vAlign w:val="center"/>
          </w:tcPr>
          <w:p w14:paraId="036AA0D0" w14:textId="121F5480" w:rsidR="00101CC1" w:rsidRDefault="00101CC1" w:rsidP="00101CC1">
            <w:pPr>
              <w:pStyle w:val="NormalWeb"/>
              <w:spacing w:before="0" w:beforeAutospacing="0" w:after="0" w:afterAutospacing="0"/>
              <w:jc w:val="center"/>
              <w:rPr>
                <w:b/>
                <w:bCs/>
                <w:sz w:val="20"/>
                <w:szCs w:val="20"/>
              </w:rPr>
            </w:pPr>
            <w:r>
              <w:rPr>
                <w:b/>
                <w:bCs/>
                <w:color w:val="000000"/>
                <w:sz w:val="20"/>
                <w:szCs w:val="20"/>
              </w:rPr>
              <w:t>For the Nine Months Ended</w:t>
            </w:r>
          </w:p>
        </w:tc>
        <w:tc>
          <w:tcPr>
            <w:tcW w:w="270" w:type="dxa"/>
          </w:tcPr>
          <w:p w14:paraId="2CA7FF7D" w14:textId="77777777" w:rsidR="00101CC1" w:rsidRDefault="00101CC1" w:rsidP="00101CC1">
            <w:pPr>
              <w:pStyle w:val="NormalWeb"/>
              <w:spacing w:before="0" w:beforeAutospacing="0" w:after="0" w:afterAutospacing="0"/>
              <w:rPr>
                <w:b/>
                <w:bCs/>
                <w:sz w:val="20"/>
                <w:szCs w:val="20"/>
              </w:rPr>
            </w:pPr>
          </w:p>
        </w:tc>
      </w:tr>
      <w:tr w:rsidR="00101CC1" w14:paraId="69E535B3" w14:textId="77777777" w:rsidTr="0003608E">
        <w:tc>
          <w:tcPr>
            <w:tcW w:w="234" w:type="dxa"/>
          </w:tcPr>
          <w:p w14:paraId="7D22A911" w14:textId="77777777" w:rsidR="00101CC1" w:rsidRDefault="00101CC1" w:rsidP="00101CC1">
            <w:pPr>
              <w:pStyle w:val="NormalWeb"/>
              <w:spacing w:before="0" w:beforeAutospacing="0" w:after="0" w:afterAutospacing="0"/>
              <w:rPr>
                <w:b/>
                <w:bCs/>
                <w:sz w:val="20"/>
                <w:szCs w:val="20"/>
              </w:rPr>
            </w:pPr>
          </w:p>
        </w:tc>
        <w:tc>
          <w:tcPr>
            <w:tcW w:w="2826" w:type="dxa"/>
          </w:tcPr>
          <w:p w14:paraId="35BCE803" w14:textId="77777777" w:rsidR="00101CC1" w:rsidRDefault="00101CC1" w:rsidP="00101CC1">
            <w:pPr>
              <w:pStyle w:val="NormalWeb"/>
              <w:spacing w:before="0" w:beforeAutospacing="0" w:after="0" w:afterAutospacing="0"/>
              <w:rPr>
                <w:b/>
                <w:bCs/>
                <w:sz w:val="20"/>
                <w:szCs w:val="20"/>
              </w:rPr>
            </w:pPr>
          </w:p>
        </w:tc>
        <w:tc>
          <w:tcPr>
            <w:tcW w:w="256" w:type="dxa"/>
          </w:tcPr>
          <w:p w14:paraId="2B1D9814" w14:textId="77777777" w:rsidR="00101CC1" w:rsidRDefault="00101CC1" w:rsidP="00101CC1">
            <w:pPr>
              <w:pStyle w:val="NormalWeb"/>
              <w:spacing w:before="0" w:beforeAutospacing="0" w:after="0" w:afterAutospacing="0"/>
              <w:rPr>
                <w:b/>
                <w:bCs/>
                <w:sz w:val="20"/>
                <w:szCs w:val="20"/>
              </w:rPr>
            </w:pPr>
          </w:p>
        </w:tc>
        <w:tc>
          <w:tcPr>
            <w:tcW w:w="316" w:type="dxa"/>
            <w:tcBorders>
              <w:bottom w:val="single" w:sz="4" w:space="0" w:color="auto"/>
            </w:tcBorders>
          </w:tcPr>
          <w:p w14:paraId="295FFAB4" w14:textId="77777777" w:rsidR="00101CC1" w:rsidRDefault="00101CC1" w:rsidP="00101CC1">
            <w:pPr>
              <w:pStyle w:val="NormalWeb"/>
              <w:spacing w:before="0" w:beforeAutospacing="0" w:after="0" w:afterAutospacing="0"/>
              <w:rPr>
                <w:b/>
                <w:bCs/>
                <w:sz w:val="20"/>
                <w:szCs w:val="20"/>
              </w:rPr>
            </w:pPr>
          </w:p>
        </w:tc>
        <w:tc>
          <w:tcPr>
            <w:tcW w:w="3224" w:type="dxa"/>
            <w:tcBorders>
              <w:bottom w:val="single" w:sz="4" w:space="0" w:color="auto"/>
            </w:tcBorders>
            <w:vAlign w:val="center"/>
          </w:tcPr>
          <w:p w14:paraId="62219126" w14:textId="3B448E05" w:rsidR="00101CC1" w:rsidRDefault="00101CC1" w:rsidP="00101CC1">
            <w:pPr>
              <w:pStyle w:val="NormalWeb"/>
              <w:spacing w:before="0" w:beforeAutospacing="0" w:after="0" w:afterAutospacing="0"/>
              <w:jc w:val="center"/>
              <w:rPr>
                <w:b/>
                <w:bCs/>
                <w:sz w:val="20"/>
                <w:szCs w:val="20"/>
              </w:rPr>
            </w:pPr>
            <w:r>
              <w:rPr>
                <w:b/>
                <w:bCs/>
                <w:color w:val="000000"/>
                <w:sz w:val="20"/>
                <w:szCs w:val="20"/>
              </w:rPr>
              <w:t>September 30, 2024</w:t>
            </w:r>
          </w:p>
        </w:tc>
        <w:tc>
          <w:tcPr>
            <w:tcW w:w="240" w:type="dxa"/>
          </w:tcPr>
          <w:p w14:paraId="3CCA3CC4" w14:textId="77777777" w:rsidR="00101CC1" w:rsidRDefault="00101CC1" w:rsidP="00101CC1">
            <w:pPr>
              <w:pStyle w:val="NormalWeb"/>
              <w:spacing w:before="0" w:beforeAutospacing="0" w:after="0" w:afterAutospacing="0"/>
              <w:jc w:val="center"/>
              <w:rPr>
                <w:b/>
                <w:bCs/>
                <w:sz w:val="20"/>
                <w:szCs w:val="20"/>
              </w:rPr>
            </w:pPr>
          </w:p>
        </w:tc>
        <w:tc>
          <w:tcPr>
            <w:tcW w:w="316" w:type="dxa"/>
            <w:tcBorders>
              <w:bottom w:val="single" w:sz="4" w:space="0" w:color="auto"/>
            </w:tcBorders>
          </w:tcPr>
          <w:p w14:paraId="3589FC80" w14:textId="77777777" w:rsidR="00101CC1" w:rsidRDefault="00101CC1" w:rsidP="00101CC1">
            <w:pPr>
              <w:pStyle w:val="NormalWeb"/>
              <w:spacing w:before="0" w:beforeAutospacing="0" w:after="0" w:afterAutospacing="0"/>
              <w:jc w:val="center"/>
              <w:rPr>
                <w:b/>
                <w:bCs/>
                <w:sz w:val="20"/>
                <w:szCs w:val="20"/>
              </w:rPr>
            </w:pPr>
          </w:p>
        </w:tc>
        <w:tc>
          <w:tcPr>
            <w:tcW w:w="3208" w:type="dxa"/>
            <w:tcBorders>
              <w:bottom w:val="single" w:sz="4" w:space="0" w:color="auto"/>
            </w:tcBorders>
            <w:vAlign w:val="center"/>
          </w:tcPr>
          <w:p w14:paraId="09A8976A" w14:textId="23326FEF" w:rsidR="00101CC1" w:rsidRDefault="00101CC1" w:rsidP="00101CC1">
            <w:pPr>
              <w:pStyle w:val="NormalWeb"/>
              <w:spacing w:before="0" w:beforeAutospacing="0" w:after="0" w:afterAutospacing="0"/>
              <w:jc w:val="center"/>
              <w:rPr>
                <w:b/>
                <w:bCs/>
                <w:sz w:val="20"/>
                <w:szCs w:val="20"/>
              </w:rPr>
            </w:pPr>
            <w:r>
              <w:rPr>
                <w:b/>
                <w:bCs/>
                <w:color w:val="000000"/>
                <w:sz w:val="20"/>
                <w:szCs w:val="20"/>
              </w:rPr>
              <w:t>September 30, 2024</w:t>
            </w:r>
          </w:p>
        </w:tc>
        <w:tc>
          <w:tcPr>
            <w:tcW w:w="270" w:type="dxa"/>
          </w:tcPr>
          <w:p w14:paraId="23C579FA" w14:textId="77777777" w:rsidR="00101CC1" w:rsidRDefault="00101CC1" w:rsidP="00101CC1">
            <w:pPr>
              <w:pStyle w:val="NormalWeb"/>
              <w:spacing w:before="0" w:beforeAutospacing="0" w:after="0" w:afterAutospacing="0"/>
              <w:rPr>
                <w:b/>
                <w:bCs/>
                <w:sz w:val="20"/>
                <w:szCs w:val="20"/>
              </w:rPr>
            </w:pPr>
          </w:p>
        </w:tc>
      </w:tr>
      <w:tr w:rsidR="00101CC1" w14:paraId="7A6B39D7" w14:textId="77777777" w:rsidTr="0003608E">
        <w:tc>
          <w:tcPr>
            <w:tcW w:w="234" w:type="dxa"/>
          </w:tcPr>
          <w:p w14:paraId="1949F19E" w14:textId="77777777" w:rsidR="00101CC1" w:rsidRDefault="00101CC1" w:rsidP="00101CC1">
            <w:pPr>
              <w:pStyle w:val="NormalWeb"/>
              <w:spacing w:before="0" w:beforeAutospacing="0" w:after="0" w:afterAutospacing="0"/>
              <w:rPr>
                <w:b/>
                <w:bCs/>
                <w:sz w:val="20"/>
                <w:szCs w:val="20"/>
              </w:rPr>
            </w:pPr>
          </w:p>
        </w:tc>
        <w:tc>
          <w:tcPr>
            <w:tcW w:w="2826" w:type="dxa"/>
          </w:tcPr>
          <w:p w14:paraId="44C6E8DB" w14:textId="77777777" w:rsidR="00101CC1" w:rsidRDefault="00101CC1" w:rsidP="00101CC1">
            <w:pPr>
              <w:pStyle w:val="NormalWeb"/>
              <w:spacing w:before="0" w:beforeAutospacing="0" w:after="0" w:afterAutospacing="0"/>
              <w:rPr>
                <w:b/>
                <w:bCs/>
                <w:sz w:val="20"/>
                <w:szCs w:val="20"/>
              </w:rPr>
            </w:pPr>
          </w:p>
        </w:tc>
        <w:tc>
          <w:tcPr>
            <w:tcW w:w="256" w:type="dxa"/>
          </w:tcPr>
          <w:p w14:paraId="1DDFE4B7" w14:textId="77777777" w:rsidR="00101CC1" w:rsidRDefault="00101CC1" w:rsidP="00101CC1">
            <w:pPr>
              <w:pStyle w:val="NormalWeb"/>
              <w:spacing w:before="0" w:beforeAutospacing="0" w:after="0" w:afterAutospacing="0"/>
              <w:rPr>
                <w:b/>
                <w:bCs/>
                <w:sz w:val="20"/>
                <w:szCs w:val="20"/>
              </w:rPr>
            </w:pPr>
          </w:p>
        </w:tc>
        <w:tc>
          <w:tcPr>
            <w:tcW w:w="316" w:type="dxa"/>
            <w:tcBorders>
              <w:top w:val="single" w:sz="4" w:space="0" w:color="auto"/>
            </w:tcBorders>
          </w:tcPr>
          <w:p w14:paraId="3155FB13" w14:textId="77777777" w:rsidR="00101CC1" w:rsidRDefault="00101CC1" w:rsidP="00101CC1">
            <w:pPr>
              <w:pStyle w:val="NormalWeb"/>
              <w:spacing w:before="0" w:beforeAutospacing="0" w:after="0" w:afterAutospacing="0"/>
              <w:rPr>
                <w:b/>
                <w:bCs/>
                <w:sz w:val="20"/>
                <w:szCs w:val="20"/>
              </w:rPr>
            </w:pPr>
          </w:p>
        </w:tc>
        <w:tc>
          <w:tcPr>
            <w:tcW w:w="3224" w:type="dxa"/>
            <w:tcBorders>
              <w:top w:val="single" w:sz="4" w:space="0" w:color="auto"/>
            </w:tcBorders>
          </w:tcPr>
          <w:p w14:paraId="4A8DE364" w14:textId="77777777" w:rsidR="00101CC1" w:rsidRDefault="00101CC1" w:rsidP="00101CC1">
            <w:pPr>
              <w:pStyle w:val="NormalWeb"/>
              <w:spacing w:before="0" w:beforeAutospacing="0" w:after="0" w:afterAutospacing="0"/>
              <w:rPr>
                <w:b/>
                <w:bCs/>
                <w:sz w:val="20"/>
                <w:szCs w:val="20"/>
              </w:rPr>
            </w:pPr>
          </w:p>
        </w:tc>
        <w:tc>
          <w:tcPr>
            <w:tcW w:w="240" w:type="dxa"/>
          </w:tcPr>
          <w:p w14:paraId="405944DA" w14:textId="77777777" w:rsidR="00101CC1" w:rsidRDefault="00101CC1" w:rsidP="00101CC1">
            <w:pPr>
              <w:pStyle w:val="NormalWeb"/>
              <w:spacing w:before="0" w:beforeAutospacing="0" w:after="0" w:afterAutospacing="0"/>
              <w:rPr>
                <w:b/>
                <w:bCs/>
                <w:sz w:val="20"/>
                <w:szCs w:val="20"/>
              </w:rPr>
            </w:pPr>
          </w:p>
        </w:tc>
        <w:tc>
          <w:tcPr>
            <w:tcW w:w="316" w:type="dxa"/>
            <w:tcBorders>
              <w:top w:val="single" w:sz="4" w:space="0" w:color="auto"/>
            </w:tcBorders>
          </w:tcPr>
          <w:p w14:paraId="3BB32AA6" w14:textId="77777777" w:rsidR="00101CC1" w:rsidRDefault="00101CC1" w:rsidP="00101CC1">
            <w:pPr>
              <w:pStyle w:val="NormalWeb"/>
              <w:spacing w:before="0" w:beforeAutospacing="0" w:after="0" w:afterAutospacing="0"/>
              <w:rPr>
                <w:b/>
                <w:bCs/>
                <w:sz w:val="20"/>
                <w:szCs w:val="20"/>
              </w:rPr>
            </w:pPr>
          </w:p>
        </w:tc>
        <w:tc>
          <w:tcPr>
            <w:tcW w:w="3208" w:type="dxa"/>
            <w:tcBorders>
              <w:top w:val="single" w:sz="4" w:space="0" w:color="auto"/>
            </w:tcBorders>
          </w:tcPr>
          <w:p w14:paraId="6377F8C5" w14:textId="77777777" w:rsidR="00101CC1" w:rsidRDefault="00101CC1" w:rsidP="00101CC1">
            <w:pPr>
              <w:pStyle w:val="NormalWeb"/>
              <w:spacing w:before="0" w:beforeAutospacing="0" w:after="0" w:afterAutospacing="0"/>
              <w:rPr>
                <w:b/>
                <w:bCs/>
                <w:sz w:val="20"/>
                <w:szCs w:val="20"/>
              </w:rPr>
            </w:pPr>
          </w:p>
        </w:tc>
        <w:tc>
          <w:tcPr>
            <w:tcW w:w="270" w:type="dxa"/>
          </w:tcPr>
          <w:p w14:paraId="0C8F8EF0" w14:textId="77777777" w:rsidR="00101CC1" w:rsidRDefault="00101CC1" w:rsidP="00101CC1">
            <w:pPr>
              <w:pStyle w:val="NormalWeb"/>
              <w:spacing w:before="0" w:beforeAutospacing="0" w:after="0" w:afterAutospacing="0"/>
              <w:rPr>
                <w:b/>
                <w:bCs/>
                <w:sz w:val="20"/>
                <w:szCs w:val="20"/>
              </w:rPr>
            </w:pPr>
          </w:p>
        </w:tc>
      </w:tr>
      <w:tr w:rsidR="00101CC1" w14:paraId="6B1563F6" w14:textId="77777777" w:rsidTr="00101CC1">
        <w:tc>
          <w:tcPr>
            <w:tcW w:w="234" w:type="dxa"/>
            <w:shd w:val="clear" w:color="auto" w:fill="D9D9D9"/>
          </w:tcPr>
          <w:p w14:paraId="7E96F732" w14:textId="77777777" w:rsidR="00101CC1" w:rsidRDefault="00101CC1" w:rsidP="00101CC1">
            <w:pPr>
              <w:pStyle w:val="NormalWeb"/>
              <w:spacing w:before="0" w:beforeAutospacing="0" w:after="0" w:afterAutospacing="0"/>
              <w:rPr>
                <w:b/>
                <w:bCs/>
                <w:sz w:val="20"/>
                <w:szCs w:val="20"/>
              </w:rPr>
            </w:pPr>
          </w:p>
        </w:tc>
        <w:tc>
          <w:tcPr>
            <w:tcW w:w="2826" w:type="dxa"/>
            <w:shd w:val="clear" w:color="auto" w:fill="D9D9D9"/>
          </w:tcPr>
          <w:p w14:paraId="00963061" w14:textId="331BD164" w:rsidR="00101CC1" w:rsidRPr="00101CC1" w:rsidRDefault="00101CC1" w:rsidP="00101CC1">
            <w:pPr>
              <w:pStyle w:val="NormalWeb"/>
              <w:spacing w:before="0" w:beforeAutospacing="0" w:after="0" w:afterAutospacing="0"/>
              <w:rPr>
                <w:sz w:val="20"/>
                <w:szCs w:val="20"/>
              </w:rPr>
            </w:pPr>
            <w:r w:rsidRPr="00101CC1">
              <w:rPr>
                <w:sz w:val="20"/>
                <w:szCs w:val="20"/>
              </w:rPr>
              <w:t>GAAP Revenue</w:t>
            </w:r>
          </w:p>
        </w:tc>
        <w:tc>
          <w:tcPr>
            <w:tcW w:w="256" w:type="dxa"/>
            <w:shd w:val="clear" w:color="auto" w:fill="D9D9D9"/>
          </w:tcPr>
          <w:p w14:paraId="1CCAAC6B" w14:textId="77777777" w:rsidR="00101CC1" w:rsidRDefault="00101CC1" w:rsidP="00101CC1">
            <w:pPr>
              <w:pStyle w:val="NormalWeb"/>
              <w:spacing w:before="0" w:beforeAutospacing="0" w:after="0" w:afterAutospacing="0"/>
              <w:rPr>
                <w:b/>
                <w:bCs/>
                <w:sz w:val="20"/>
                <w:szCs w:val="20"/>
              </w:rPr>
            </w:pPr>
          </w:p>
        </w:tc>
        <w:tc>
          <w:tcPr>
            <w:tcW w:w="316" w:type="dxa"/>
            <w:shd w:val="clear" w:color="auto" w:fill="D9D9D9"/>
          </w:tcPr>
          <w:p w14:paraId="26453AAC" w14:textId="743A8233" w:rsidR="00101CC1" w:rsidRPr="00101CC1" w:rsidRDefault="00101CC1" w:rsidP="00101CC1">
            <w:pPr>
              <w:pStyle w:val="NormalWeb"/>
              <w:spacing w:before="0" w:beforeAutospacing="0" w:after="0" w:afterAutospacing="0"/>
              <w:rPr>
                <w:sz w:val="20"/>
                <w:szCs w:val="20"/>
              </w:rPr>
            </w:pPr>
            <w:r w:rsidRPr="00101CC1">
              <w:rPr>
                <w:sz w:val="20"/>
                <w:szCs w:val="20"/>
              </w:rPr>
              <w:t>$</w:t>
            </w:r>
          </w:p>
        </w:tc>
        <w:tc>
          <w:tcPr>
            <w:tcW w:w="3224" w:type="dxa"/>
            <w:shd w:val="clear" w:color="auto" w:fill="D9D9D9"/>
          </w:tcPr>
          <w:p w14:paraId="48E8A77F" w14:textId="15A873A0" w:rsidR="00101CC1" w:rsidRPr="00101CC1" w:rsidRDefault="00101CC1" w:rsidP="00101CC1">
            <w:pPr>
              <w:pStyle w:val="NormalWeb"/>
              <w:spacing w:before="0" w:beforeAutospacing="0" w:after="0" w:afterAutospacing="0"/>
              <w:jc w:val="right"/>
              <w:rPr>
                <w:sz w:val="20"/>
                <w:szCs w:val="20"/>
              </w:rPr>
            </w:pPr>
            <w:r w:rsidRPr="00101CC1">
              <w:rPr>
                <w:sz w:val="20"/>
                <w:szCs w:val="20"/>
              </w:rPr>
              <w:t>1,</w:t>
            </w:r>
            <w:r>
              <w:rPr>
                <w:sz w:val="20"/>
                <w:szCs w:val="20"/>
              </w:rPr>
              <w:t>355,641</w:t>
            </w:r>
          </w:p>
        </w:tc>
        <w:tc>
          <w:tcPr>
            <w:tcW w:w="240" w:type="dxa"/>
            <w:shd w:val="clear" w:color="auto" w:fill="D9D9D9"/>
          </w:tcPr>
          <w:p w14:paraId="206E8E84" w14:textId="77777777" w:rsidR="00101CC1" w:rsidRDefault="00101CC1" w:rsidP="00101CC1">
            <w:pPr>
              <w:pStyle w:val="NormalWeb"/>
              <w:spacing w:before="0" w:beforeAutospacing="0" w:after="0" w:afterAutospacing="0"/>
              <w:rPr>
                <w:b/>
                <w:bCs/>
                <w:sz w:val="20"/>
                <w:szCs w:val="20"/>
              </w:rPr>
            </w:pPr>
          </w:p>
        </w:tc>
        <w:tc>
          <w:tcPr>
            <w:tcW w:w="316" w:type="dxa"/>
            <w:shd w:val="clear" w:color="auto" w:fill="D9D9D9"/>
          </w:tcPr>
          <w:p w14:paraId="4C5E11E1" w14:textId="4C5DA4AA" w:rsidR="00101CC1" w:rsidRPr="00101CC1" w:rsidRDefault="00101CC1" w:rsidP="00101CC1">
            <w:pPr>
              <w:pStyle w:val="NormalWeb"/>
              <w:spacing w:before="0" w:beforeAutospacing="0" w:after="0" w:afterAutospacing="0"/>
              <w:rPr>
                <w:sz w:val="20"/>
                <w:szCs w:val="20"/>
              </w:rPr>
            </w:pPr>
            <w:r w:rsidRPr="00101CC1">
              <w:rPr>
                <w:sz w:val="20"/>
                <w:szCs w:val="20"/>
              </w:rPr>
              <w:t>$</w:t>
            </w:r>
          </w:p>
        </w:tc>
        <w:tc>
          <w:tcPr>
            <w:tcW w:w="3208" w:type="dxa"/>
            <w:shd w:val="clear" w:color="auto" w:fill="D9D9D9"/>
          </w:tcPr>
          <w:p w14:paraId="4FE0B9DB" w14:textId="1BA82480" w:rsidR="00101CC1" w:rsidRPr="00101CC1" w:rsidRDefault="00101CC1" w:rsidP="00101CC1">
            <w:pPr>
              <w:pStyle w:val="NormalWeb"/>
              <w:spacing w:before="0" w:beforeAutospacing="0" w:after="0" w:afterAutospacing="0"/>
              <w:jc w:val="right"/>
              <w:rPr>
                <w:sz w:val="20"/>
                <w:szCs w:val="20"/>
              </w:rPr>
            </w:pPr>
            <w:r>
              <w:rPr>
                <w:sz w:val="20"/>
                <w:szCs w:val="20"/>
              </w:rPr>
              <w:t>5,149,416</w:t>
            </w:r>
          </w:p>
        </w:tc>
        <w:tc>
          <w:tcPr>
            <w:tcW w:w="270" w:type="dxa"/>
            <w:shd w:val="clear" w:color="auto" w:fill="D9D9D9"/>
          </w:tcPr>
          <w:p w14:paraId="7B46ED95" w14:textId="77777777" w:rsidR="00101CC1" w:rsidRDefault="00101CC1" w:rsidP="00101CC1">
            <w:pPr>
              <w:pStyle w:val="NormalWeb"/>
              <w:spacing w:before="0" w:beforeAutospacing="0" w:after="0" w:afterAutospacing="0"/>
              <w:rPr>
                <w:b/>
                <w:bCs/>
                <w:sz w:val="20"/>
                <w:szCs w:val="20"/>
              </w:rPr>
            </w:pPr>
          </w:p>
        </w:tc>
      </w:tr>
      <w:tr w:rsidR="00101CC1" w14:paraId="431F28E6" w14:textId="77777777" w:rsidTr="00101CC1">
        <w:tc>
          <w:tcPr>
            <w:tcW w:w="234" w:type="dxa"/>
          </w:tcPr>
          <w:p w14:paraId="2EA8D7B8" w14:textId="77777777" w:rsidR="00101CC1" w:rsidRDefault="00101CC1" w:rsidP="00101CC1">
            <w:pPr>
              <w:pStyle w:val="NormalWeb"/>
              <w:spacing w:before="0" w:beforeAutospacing="0" w:after="0" w:afterAutospacing="0"/>
              <w:rPr>
                <w:b/>
                <w:bCs/>
                <w:sz w:val="20"/>
                <w:szCs w:val="20"/>
              </w:rPr>
            </w:pPr>
          </w:p>
        </w:tc>
        <w:tc>
          <w:tcPr>
            <w:tcW w:w="2826" w:type="dxa"/>
          </w:tcPr>
          <w:p w14:paraId="1E68715B" w14:textId="2F371828" w:rsidR="00101CC1" w:rsidRPr="00101CC1" w:rsidRDefault="00101CC1" w:rsidP="00101CC1">
            <w:pPr>
              <w:pStyle w:val="NormalWeb"/>
              <w:spacing w:before="0" w:beforeAutospacing="0" w:after="0" w:afterAutospacing="0"/>
              <w:rPr>
                <w:sz w:val="20"/>
                <w:szCs w:val="20"/>
              </w:rPr>
            </w:pPr>
            <w:r w:rsidRPr="00101CC1">
              <w:rPr>
                <w:sz w:val="20"/>
                <w:szCs w:val="20"/>
              </w:rPr>
              <w:t>Adjustment to Claim Settlement Realization Rate</w:t>
            </w:r>
          </w:p>
        </w:tc>
        <w:tc>
          <w:tcPr>
            <w:tcW w:w="256" w:type="dxa"/>
          </w:tcPr>
          <w:p w14:paraId="27D17CC9" w14:textId="77777777" w:rsidR="00101CC1" w:rsidRDefault="00101CC1" w:rsidP="00101CC1">
            <w:pPr>
              <w:pStyle w:val="NormalWeb"/>
              <w:spacing w:before="0" w:beforeAutospacing="0" w:after="0" w:afterAutospacing="0"/>
              <w:rPr>
                <w:b/>
                <w:bCs/>
                <w:sz w:val="20"/>
                <w:szCs w:val="20"/>
              </w:rPr>
            </w:pPr>
          </w:p>
        </w:tc>
        <w:tc>
          <w:tcPr>
            <w:tcW w:w="316" w:type="dxa"/>
          </w:tcPr>
          <w:p w14:paraId="2AAD04DC" w14:textId="77777777" w:rsidR="00101CC1" w:rsidRDefault="00101CC1" w:rsidP="00101CC1">
            <w:pPr>
              <w:pStyle w:val="NormalWeb"/>
              <w:spacing w:before="0" w:beforeAutospacing="0" w:after="0" w:afterAutospacing="0"/>
              <w:rPr>
                <w:b/>
                <w:bCs/>
                <w:sz w:val="20"/>
                <w:szCs w:val="20"/>
              </w:rPr>
            </w:pPr>
          </w:p>
        </w:tc>
        <w:tc>
          <w:tcPr>
            <w:tcW w:w="3224" w:type="dxa"/>
          </w:tcPr>
          <w:p w14:paraId="4AA03D98" w14:textId="1EDE28F6" w:rsidR="00101CC1" w:rsidRPr="00101CC1" w:rsidRDefault="00101CC1" w:rsidP="00101CC1">
            <w:pPr>
              <w:pStyle w:val="NormalWeb"/>
              <w:spacing w:before="0" w:beforeAutospacing="0" w:after="0" w:afterAutospacing="0"/>
              <w:jc w:val="right"/>
              <w:rPr>
                <w:sz w:val="20"/>
                <w:szCs w:val="20"/>
              </w:rPr>
            </w:pPr>
            <w:r>
              <w:rPr>
                <w:sz w:val="20"/>
                <w:szCs w:val="20"/>
              </w:rPr>
              <w:t>1,650,474</w:t>
            </w:r>
          </w:p>
        </w:tc>
        <w:tc>
          <w:tcPr>
            <w:tcW w:w="240" w:type="dxa"/>
          </w:tcPr>
          <w:p w14:paraId="0067C99D" w14:textId="77777777" w:rsidR="00101CC1" w:rsidRDefault="00101CC1" w:rsidP="00101CC1">
            <w:pPr>
              <w:pStyle w:val="NormalWeb"/>
              <w:spacing w:before="0" w:beforeAutospacing="0" w:after="0" w:afterAutospacing="0"/>
              <w:rPr>
                <w:b/>
                <w:bCs/>
                <w:sz w:val="20"/>
                <w:szCs w:val="20"/>
              </w:rPr>
            </w:pPr>
          </w:p>
        </w:tc>
        <w:tc>
          <w:tcPr>
            <w:tcW w:w="316" w:type="dxa"/>
          </w:tcPr>
          <w:p w14:paraId="28AE33E6" w14:textId="77777777" w:rsidR="00101CC1" w:rsidRDefault="00101CC1" w:rsidP="00101CC1">
            <w:pPr>
              <w:pStyle w:val="NormalWeb"/>
              <w:spacing w:before="0" w:beforeAutospacing="0" w:after="0" w:afterAutospacing="0"/>
              <w:rPr>
                <w:b/>
                <w:bCs/>
                <w:sz w:val="20"/>
                <w:szCs w:val="20"/>
              </w:rPr>
            </w:pPr>
          </w:p>
        </w:tc>
        <w:tc>
          <w:tcPr>
            <w:tcW w:w="3208" w:type="dxa"/>
          </w:tcPr>
          <w:p w14:paraId="3E09CA4F" w14:textId="2F436320" w:rsidR="00101CC1" w:rsidRPr="00101CC1" w:rsidRDefault="00101CC1" w:rsidP="00101CC1">
            <w:pPr>
              <w:pStyle w:val="NormalWeb"/>
              <w:spacing w:before="0" w:beforeAutospacing="0" w:after="0" w:afterAutospacing="0"/>
              <w:jc w:val="right"/>
              <w:rPr>
                <w:sz w:val="20"/>
                <w:szCs w:val="20"/>
              </w:rPr>
            </w:pPr>
            <w:r>
              <w:rPr>
                <w:sz w:val="20"/>
                <w:szCs w:val="20"/>
              </w:rPr>
              <w:t>1,650,474</w:t>
            </w:r>
          </w:p>
        </w:tc>
        <w:tc>
          <w:tcPr>
            <w:tcW w:w="270" w:type="dxa"/>
          </w:tcPr>
          <w:p w14:paraId="18A31311" w14:textId="77777777" w:rsidR="00101CC1" w:rsidRDefault="00101CC1" w:rsidP="00101CC1">
            <w:pPr>
              <w:pStyle w:val="NormalWeb"/>
              <w:spacing w:before="0" w:beforeAutospacing="0" w:after="0" w:afterAutospacing="0"/>
              <w:rPr>
                <w:b/>
                <w:bCs/>
                <w:sz w:val="20"/>
                <w:szCs w:val="20"/>
              </w:rPr>
            </w:pPr>
          </w:p>
        </w:tc>
      </w:tr>
      <w:tr w:rsidR="00101CC1" w14:paraId="62471884" w14:textId="77777777" w:rsidTr="00101CC1">
        <w:tc>
          <w:tcPr>
            <w:tcW w:w="234" w:type="dxa"/>
            <w:shd w:val="clear" w:color="auto" w:fill="D9D9D9"/>
          </w:tcPr>
          <w:p w14:paraId="1D70E276" w14:textId="3B437068" w:rsidR="00101CC1" w:rsidRDefault="00101CC1" w:rsidP="00101CC1">
            <w:pPr>
              <w:pStyle w:val="NormalWeb"/>
              <w:spacing w:before="0" w:beforeAutospacing="0" w:after="0" w:afterAutospacing="0"/>
              <w:rPr>
                <w:b/>
                <w:bCs/>
                <w:sz w:val="20"/>
                <w:szCs w:val="20"/>
              </w:rPr>
            </w:pPr>
          </w:p>
        </w:tc>
        <w:tc>
          <w:tcPr>
            <w:tcW w:w="2826" w:type="dxa"/>
            <w:shd w:val="clear" w:color="auto" w:fill="D9D9D9"/>
          </w:tcPr>
          <w:p w14:paraId="0EAC99B8" w14:textId="05CBB87C" w:rsidR="00101CC1" w:rsidRPr="00101CC1" w:rsidRDefault="00CB5963" w:rsidP="00101CC1">
            <w:pPr>
              <w:pStyle w:val="NormalWeb"/>
              <w:spacing w:before="0" w:beforeAutospacing="0" w:after="0" w:afterAutospacing="0"/>
              <w:rPr>
                <w:sz w:val="20"/>
                <w:szCs w:val="20"/>
              </w:rPr>
            </w:pPr>
            <w:r>
              <w:rPr>
                <w:sz w:val="20"/>
                <w:szCs w:val="20"/>
              </w:rPr>
              <w:t xml:space="preserve">Non-GAAP </w:t>
            </w:r>
            <w:r w:rsidR="00101CC1" w:rsidRPr="00101CC1">
              <w:rPr>
                <w:sz w:val="20"/>
                <w:szCs w:val="20"/>
              </w:rPr>
              <w:t>Adjusted Revenue</w:t>
            </w:r>
          </w:p>
        </w:tc>
        <w:tc>
          <w:tcPr>
            <w:tcW w:w="256" w:type="dxa"/>
            <w:shd w:val="clear" w:color="auto" w:fill="D9D9D9"/>
          </w:tcPr>
          <w:p w14:paraId="0E91DAF3" w14:textId="77777777" w:rsidR="00101CC1" w:rsidRDefault="00101CC1" w:rsidP="00101CC1">
            <w:pPr>
              <w:pStyle w:val="NormalWeb"/>
              <w:spacing w:before="0" w:beforeAutospacing="0" w:after="0" w:afterAutospacing="0"/>
              <w:rPr>
                <w:b/>
                <w:bCs/>
                <w:sz w:val="20"/>
                <w:szCs w:val="20"/>
              </w:rPr>
            </w:pPr>
          </w:p>
        </w:tc>
        <w:tc>
          <w:tcPr>
            <w:tcW w:w="316" w:type="dxa"/>
            <w:shd w:val="clear" w:color="auto" w:fill="D9D9D9"/>
          </w:tcPr>
          <w:p w14:paraId="0C894B1C" w14:textId="77777777" w:rsidR="00101CC1" w:rsidRDefault="00101CC1" w:rsidP="00101CC1">
            <w:pPr>
              <w:pStyle w:val="NormalWeb"/>
              <w:spacing w:before="0" w:beforeAutospacing="0" w:after="0" w:afterAutospacing="0"/>
              <w:rPr>
                <w:b/>
                <w:bCs/>
                <w:sz w:val="20"/>
                <w:szCs w:val="20"/>
              </w:rPr>
            </w:pPr>
          </w:p>
        </w:tc>
        <w:tc>
          <w:tcPr>
            <w:tcW w:w="3224" w:type="dxa"/>
            <w:shd w:val="clear" w:color="auto" w:fill="D9D9D9"/>
          </w:tcPr>
          <w:p w14:paraId="0A1338CF" w14:textId="6BB3D1F1" w:rsidR="00101CC1" w:rsidRPr="00101CC1" w:rsidRDefault="00101CC1" w:rsidP="00101CC1">
            <w:pPr>
              <w:pStyle w:val="NormalWeb"/>
              <w:spacing w:before="0" w:beforeAutospacing="0" w:after="0" w:afterAutospacing="0"/>
              <w:jc w:val="right"/>
              <w:rPr>
                <w:sz w:val="20"/>
                <w:szCs w:val="20"/>
              </w:rPr>
            </w:pPr>
            <w:r>
              <w:rPr>
                <w:sz w:val="20"/>
                <w:szCs w:val="20"/>
              </w:rPr>
              <w:t>3,006,115</w:t>
            </w:r>
          </w:p>
        </w:tc>
        <w:tc>
          <w:tcPr>
            <w:tcW w:w="240" w:type="dxa"/>
            <w:shd w:val="clear" w:color="auto" w:fill="D9D9D9"/>
          </w:tcPr>
          <w:p w14:paraId="1E770331" w14:textId="77777777" w:rsidR="00101CC1" w:rsidRDefault="00101CC1" w:rsidP="00101CC1">
            <w:pPr>
              <w:pStyle w:val="NormalWeb"/>
              <w:spacing w:before="0" w:beforeAutospacing="0" w:after="0" w:afterAutospacing="0"/>
              <w:rPr>
                <w:b/>
                <w:bCs/>
                <w:sz w:val="20"/>
                <w:szCs w:val="20"/>
              </w:rPr>
            </w:pPr>
          </w:p>
        </w:tc>
        <w:tc>
          <w:tcPr>
            <w:tcW w:w="316" w:type="dxa"/>
            <w:shd w:val="clear" w:color="auto" w:fill="D9D9D9"/>
          </w:tcPr>
          <w:p w14:paraId="56C225CC" w14:textId="77777777" w:rsidR="00101CC1" w:rsidRDefault="00101CC1" w:rsidP="00101CC1">
            <w:pPr>
              <w:pStyle w:val="NormalWeb"/>
              <w:spacing w:before="0" w:beforeAutospacing="0" w:after="0" w:afterAutospacing="0"/>
              <w:rPr>
                <w:b/>
                <w:bCs/>
                <w:sz w:val="20"/>
                <w:szCs w:val="20"/>
              </w:rPr>
            </w:pPr>
          </w:p>
        </w:tc>
        <w:tc>
          <w:tcPr>
            <w:tcW w:w="3208" w:type="dxa"/>
            <w:shd w:val="clear" w:color="auto" w:fill="D9D9D9"/>
          </w:tcPr>
          <w:p w14:paraId="7130E962" w14:textId="701C8A7A" w:rsidR="00101CC1" w:rsidRPr="00101CC1" w:rsidRDefault="00101CC1" w:rsidP="00101CC1">
            <w:pPr>
              <w:pStyle w:val="NormalWeb"/>
              <w:spacing w:before="0" w:beforeAutospacing="0" w:after="0" w:afterAutospacing="0"/>
              <w:jc w:val="right"/>
              <w:rPr>
                <w:sz w:val="20"/>
                <w:szCs w:val="20"/>
              </w:rPr>
            </w:pPr>
            <w:r>
              <w:rPr>
                <w:sz w:val="20"/>
                <w:szCs w:val="20"/>
              </w:rPr>
              <w:t>6,799,890</w:t>
            </w:r>
          </w:p>
        </w:tc>
        <w:tc>
          <w:tcPr>
            <w:tcW w:w="270" w:type="dxa"/>
            <w:shd w:val="clear" w:color="auto" w:fill="D9D9D9"/>
          </w:tcPr>
          <w:p w14:paraId="7C76527A" w14:textId="77777777" w:rsidR="00101CC1" w:rsidRDefault="00101CC1" w:rsidP="00101CC1">
            <w:pPr>
              <w:pStyle w:val="NormalWeb"/>
              <w:spacing w:before="0" w:beforeAutospacing="0" w:after="0" w:afterAutospacing="0"/>
              <w:rPr>
                <w:b/>
                <w:bCs/>
                <w:sz w:val="20"/>
                <w:szCs w:val="20"/>
              </w:rPr>
            </w:pPr>
          </w:p>
        </w:tc>
      </w:tr>
    </w:tbl>
    <w:p w14:paraId="1E150081" w14:textId="77777777" w:rsidR="00101CC1" w:rsidRDefault="00101CC1" w:rsidP="00101CC1">
      <w:pPr>
        <w:pStyle w:val="NormalWeb"/>
        <w:spacing w:before="0" w:beforeAutospacing="0" w:after="0" w:afterAutospacing="0"/>
        <w:rPr>
          <w:b/>
          <w:bCs/>
          <w:sz w:val="20"/>
          <w:szCs w:val="20"/>
        </w:rPr>
      </w:pPr>
    </w:p>
    <w:p w14:paraId="59B9BD20" w14:textId="77777777" w:rsidR="00101CC1" w:rsidRDefault="00101CC1" w:rsidP="00B621C1">
      <w:pPr>
        <w:pStyle w:val="NormalWeb"/>
        <w:spacing w:before="0" w:beforeAutospacing="0" w:after="0" w:afterAutospacing="0"/>
        <w:jc w:val="center"/>
        <w:rPr>
          <w:b/>
          <w:bCs/>
          <w:sz w:val="20"/>
          <w:szCs w:val="20"/>
        </w:rPr>
      </w:pPr>
    </w:p>
    <w:p w14:paraId="73CB12B6" w14:textId="77777777" w:rsidR="00B621C1" w:rsidRDefault="00B621C1" w:rsidP="00156F99">
      <w:pPr>
        <w:pStyle w:val="NormalWeb"/>
        <w:spacing w:before="0" w:beforeAutospacing="0" w:after="0" w:afterAutospacing="0"/>
        <w:rPr>
          <w:sz w:val="20"/>
          <w:szCs w:val="20"/>
        </w:rPr>
      </w:pPr>
    </w:p>
    <w:p w14:paraId="28099743" w14:textId="77777777" w:rsidR="00B621C1" w:rsidRDefault="00B621C1" w:rsidP="00156F99">
      <w:pPr>
        <w:pStyle w:val="NormalWeb"/>
        <w:spacing w:before="0" w:beforeAutospacing="0" w:after="0" w:afterAutospacing="0"/>
        <w:rPr>
          <w:sz w:val="20"/>
          <w:szCs w:val="20"/>
        </w:rPr>
      </w:pPr>
    </w:p>
    <w:p w14:paraId="0447E482" w14:textId="77777777" w:rsidR="00B621C1" w:rsidRPr="00271319" w:rsidRDefault="00B621C1" w:rsidP="00156F99">
      <w:pPr>
        <w:pStyle w:val="NormalWeb"/>
        <w:spacing w:before="0" w:beforeAutospacing="0" w:after="0" w:afterAutospacing="0"/>
        <w:rPr>
          <w:sz w:val="20"/>
          <w:szCs w:val="20"/>
        </w:rPr>
      </w:pPr>
    </w:p>
    <w:sectPr w:rsidR="00B621C1" w:rsidRPr="00271319" w:rsidSect="00D053BE">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C876B2" w14:textId="77777777" w:rsidR="005544BC" w:rsidRDefault="005544BC" w:rsidP="00E135A5">
      <w:r>
        <w:separator/>
      </w:r>
    </w:p>
  </w:endnote>
  <w:endnote w:type="continuationSeparator" w:id="0">
    <w:p w14:paraId="40F747AC" w14:textId="77777777" w:rsidR="005544BC" w:rsidRDefault="005544BC" w:rsidP="00E135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4871545"/>
      <w:docPartObj>
        <w:docPartGallery w:val="Page Numbers (Bottom of Page)"/>
        <w:docPartUnique/>
      </w:docPartObj>
    </w:sdtPr>
    <w:sdtContent>
      <w:p w14:paraId="4E9A03E0" w14:textId="0879FF3A" w:rsidR="00E135A5" w:rsidRDefault="00E135A5" w:rsidP="00B1465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2B0AAED" w14:textId="77777777" w:rsidR="00E135A5" w:rsidRDefault="00E135A5" w:rsidP="00E135A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Calibri" w:hAnsi="Calibri" w:cs="Calibri"/>
        <w:sz w:val="22"/>
        <w:szCs w:val="22"/>
      </w:rPr>
      <w:id w:val="1768579316"/>
      <w:docPartObj>
        <w:docPartGallery w:val="Page Numbers (Bottom of Page)"/>
        <w:docPartUnique/>
      </w:docPartObj>
    </w:sdtPr>
    <w:sdtContent>
      <w:p w14:paraId="3D0A71C6" w14:textId="5E2DF342" w:rsidR="00E135A5" w:rsidRPr="00E135A5" w:rsidRDefault="00E135A5" w:rsidP="00B14654">
        <w:pPr>
          <w:pStyle w:val="Footer"/>
          <w:framePr w:wrap="none" w:vAnchor="text" w:hAnchor="margin" w:xAlign="right" w:y="1"/>
          <w:rPr>
            <w:rStyle w:val="PageNumber"/>
            <w:rFonts w:ascii="Calibri" w:hAnsi="Calibri" w:cs="Calibri"/>
            <w:sz w:val="22"/>
            <w:szCs w:val="22"/>
          </w:rPr>
        </w:pPr>
        <w:r w:rsidRPr="00E135A5">
          <w:rPr>
            <w:rStyle w:val="PageNumber"/>
            <w:rFonts w:ascii="Calibri" w:hAnsi="Calibri" w:cs="Calibri"/>
            <w:sz w:val="22"/>
            <w:szCs w:val="22"/>
          </w:rPr>
          <w:fldChar w:fldCharType="begin"/>
        </w:r>
        <w:r w:rsidRPr="00E135A5">
          <w:rPr>
            <w:rStyle w:val="PageNumber"/>
            <w:rFonts w:ascii="Calibri" w:hAnsi="Calibri" w:cs="Calibri"/>
            <w:sz w:val="22"/>
            <w:szCs w:val="22"/>
          </w:rPr>
          <w:instrText xml:space="preserve"> PAGE </w:instrText>
        </w:r>
        <w:r w:rsidRPr="00E135A5">
          <w:rPr>
            <w:rStyle w:val="PageNumber"/>
            <w:rFonts w:ascii="Calibri" w:hAnsi="Calibri" w:cs="Calibri"/>
            <w:sz w:val="22"/>
            <w:szCs w:val="22"/>
          </w:rPr>
          <w:fldChar w:fldCharType="separate"/>
        </w:r>
        <w:r w:rsidRPr="00E135A5">
          <w:rPr>
            <w:rStyle w:val="PageNumber"/>
            <w:rFonts w:ascii="Calibri" w:hAnsi="Calibri" w:cs="Calibri"/>
            <w:noProof/>
            <w:sz w:val="22"/>
            <w:szCs w:val="22"/>
          </w:rPr>
          <w:t>1</w:t>
        </w:r>
        <w:r w:rsidRPr="00E135A5">
          <w:rPr>
            <w:rStyle w:val="PageNumber"/>
            <w:rFonts w:ascii="Calibri" w:hAnsi="Calibri" w:cs="Calibri"/>
            <w:sz w:val="22"/>
            <w:szCs w:val="22"/>
          </w:rPr>
          <w:fldChar w:fldCharType="end"/>
        </w:r>
      </w:p>
    </w:sdtContent>
  </w:sdt>
  <w:p w14:paraId="1BB9AC0F" w14:textId="77777777" w:rsidR="00E135A5" w:rsidRDefault="00E135A5" w:rsidP="00E135A5">
    <w:pPr>
      <w:pStyle w:val="Footer"/>
      <w:ind w:right="360"/>
    </w:pPr>
  </w:p>
  <w:p w14:paraId="62F77382" w14:textId="0BDE52EE" w:rsidR="00502AF5" w:rsidRDefault="002D0881" w:rsidP="00502AF5">
    <w:pPr>
      <w:pStyle w:val="Footer"/>
      <w:ind w:right="360"/>
    </w:pPr>
    <w:fldSimple w:instr=" DOCPROPERTY iManageFooter \* MERGEFORMAT ">
      <w:r w:rsidRPr="00D053BE">
        <w:rPr>
          <w:rFonts w:ascii="Arial" w:hAnsi="Arial" w:cs="Arial"/>
          <w:sz w:val="16"/>
        </w:rPr>
        <w:t>610646.1</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D36842" w14:textId="77777777" w:rsidR="00502AF5" w:rsidRDefault="00502A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8D46CD" w14:textId="77777777" w:rsidR="005544BC" w:rsidRDefault="005544BC" w:rsidP="00E135A5">
      <w:r>
        <w:separator/>
      </w:r>
    </w:p>
  </w:footnote>
  <w:footnote w:type="continuationSeparator" w:id="0">
    <w:p w14:paraId="72B9E8A7" w14:textId="77777777" w:rsidR="005544BC" w:rsidRDefault="005544BC" w:rsidP="00E135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B8E4CA" w14:textId="77777777" w:rsidR="00502AF5" w:rsidRDefault="00502A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823BC0" w14:textId="77777777" w:rsidR="00502AF5" w:rsidRDefault="00502A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8FFAE" w14:textId="77777777" w:rsidR="00502AF5" w:rsidRDefault="00502A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F25352"/>
    <w:multiLevelType w:val="hybridMultilevel"/>
    <w:tmpl w:val="C15C65D4"/>
    <w:lvl w:ilvl="0" w:tplc="8E2009A8">
      <w:numFmt w:val="bullet"/>
      <w:lvlText w:val=""/>
      <w:lvlJc w:val="left"/>
      <w:pPr>
        <w:ind w:left="1080" w:hanging="72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F86753"/>
    <w:multiLevelType w:val="hybridMultilevel"/>
    <w:tmpl w:val="2CCAAB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96930BF"/>
    <w:multiLevelType w:val="hybridMultilevel"/>
    <w:tmpl w:val="911A10E4"/>
    <w:lvl w:ilvl="0" w:tplc="8E2009A8">
      <w:numFmt w:val="bullet"/>
      <w:lvlText w:val=""/>
      <w:lvlJc w:val="left"/>
      <w:pPr>
        <w:ind w:left="1080" w:hanging="72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BD579C"/>
    <w:multiLevelType w:val="hybridMultilevel"/>
    <w:tmpl w:val="7E0ACC0C"/>
    <w:lvl w:ilvl="0" w:tplc="E21C10A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876654"/>
    <w:multiLevelType w:val="hybridMultilevel"/>
    <w:tmpl w:val="D3AAC10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429279563">
    <w:abstractNumId w:val="0"/>
  </w:num>
  <w:num w:numId="2" w16cid:durableId="1480922185">
    <w:abstractNumId w:val="3"/>
  </w:num>
  <w:num w:numId="3" w16cid:durableId="961957857">
    <w:abstractNumId w:val="1"/>
  </w:num>
  <w:num w:numId="4" w16cid:durableId="1688021961">
    <w:abstractNumId w:val="2"/>
  </w:num>
  <w:num w:numId="5" w16cid:durableId="12181294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3B7"/>
    <w:rsid w:val="00002701"/>
    <w:rsid w:val="000031B7"/>
    <w:rsid w:val="0001464A"/>
    <w:rsid w:val="00015E96"/>
    <w:rsid w:val="00022D38"/>
    <w:rsid w:val="00024BF9"/>
    <w:rsid w:val="00026A24"/>
    <w:rsid w:val="0003608E"/>
    <w:rsid w:val="000367EA"/>
    <w:rsid w:val="00040BAE"/>
    <w:rsid w:val="0005062A"/>
    <w:rsid w:val="00054C32"/>
    <w:rsid w:val="000554F0"/>
    <w:rsid w:val="000608CC"/>
    <w:rsid w:val="00073474"/>
    <w:rsid w:val="00075838"/>
    <w:rsid w:val="000811D6"/>
    <w:rsid w:val="00092E0B"/>
    <w:rsid w:val="000A3B7B"/>
    <w:rsid w:val="000B1D7A"/>
    <w:rsid w:val="000B29DF"/>
    <w:rsid w:val="000B3FDA"/>
    <w:rsid w:val="000B6540"/>
    <w:rsid w:val="000D0B40"/>
    <w:rsid w:val="000D1B78"/>
    <w:rsid w:val="000D1F83"/>
    <w:rsid w:val="000D34BB"/>
    <w:rsid w:val="000D5D2F"/>
    <w:rsid w:val="000D5DC3"/>
    <w:rsid w:val="000E58DC"/>
    <w:rsid w:val="000E5E08"/>
    <w:rsid w:val="000F0AD4"/>
    <w:rsid w:val="000F526E"/>
    <w:rsid w:val="00101CC1"/>
    <w:rsid w:val="00103181"/>
    <w:rsid w:val="0010680D"/>
    <w:rsid w:val="00107752"/>
    <w:rsid w:val="0011084B"/>
    <w:rsid w:val="00114701"/>
    <w:rsid w:val="00116178"/>
    <w:rsid w:val="001211FE"/>
    <w:rsid w:val="00123874"/>
    <w:rsid w:val="001314CB"/>
    <w:rsid w:val="00135B70"/>
    <w:rsid w:val="001360AD"/>
    <w:rsid w:val="0014619A"/>
    <w:rsid w:val="001463F6"/>
    <w:rsid w:val="00146F6D"/>
    <w:rsid w:val="00151EDF"/>
    <w:rsid w:val="00156F99"/>
    <w:rsid w:val="0016328B"/>
    <w:rsid w:val="00163F63"/>
    <w:rsid w:val="00174F9E"/>
    <w:rsid w:val="00181425"/>
    <w:rsid w:val="001825DA"/>
    <w:rsid w:val="001918D2"/>
    <w:rsid w:val="00194492"/>
    <w:rsid w:val="001B3C18"/>
    <w:rsid w:val="001B5A31"/>
    <w:rsid w:val="001C407F"/>
    <w:rsid w:val="001C6E10"/>
    <w:rsid w:val="001D3553"/>
    <w:rsid w:val="001E3756"/>
    <w:rsid w:val="001E6426"/>
    <w:rsid w:val="001F75AE"/>
    <w:rsid w:val="002011A1"/>
    <w:rsid w:val="00202555"/>
    <w:rsid w:val="00204E1F"/>
    <w:rsid w:val="00206DE6"/>
    <w:rsid w:val="00215A8C"/>
    <w:rsid w:val="00215B8A"/>
    <w:rsid w:val="00217DA2"/>
    <w:rsid w:val="00221275"/>
    <w:rsid w:val="0023041A"/>
    <w:rsid w:val="00230F54"/>
    <w:rsid w:val="00236895"/>
    <w:rsid w:val="002369B0"/>
    <w:rsid w:val="00236BB9"/>
    <w:rsid w:val="00237E9E"/>
    <w:rsid w:val="0024140E"/>
    <w:rsid w:val="00241A31"/>
    <w:rsid w:val="00241E84"/>
    <w:rsid w:val="00244629"/>
    <w:rsid w:val="00251351"/>
    <w:rsid w:val="00252A61"/>
    <w:rsid w:val="00252CBE"/>
    <w:rsid w:val="00255EAC"/>
    <w:rsid w:val="002560C2"/>
    <w:rsid w:val="00257FC9"/>
    <w:rsid w:val="00260C7B"/>
    <w:rsid w:val="00271319"/>
    <w:rsid w:val="002751AD"/>
    <w:rsid w:val="00277452"/>
    <w:rsid w:val="00281615"/>
    <w:rsid w:val="00283C51"/>
    <w:rsid w:val="00284381"/>
    <w:rsid w:val="002972D7"/>
    <w:rsid w:val="002A0425"/>
    <w:rsid w:val="002B4FC2"/>
    <w:rsid w:val="002D0881"/>
    <w:rsid w:val="002D7ABA"/>
    <w:rsid w:val="002F19C1"/>
    <w:rsid w:val="002F327C"/>
    <w:rsid w:val="00300274"/>
    <w:rsid w:val="00300816"/>
    <w:rsid w:val="00302BDC"/>
    <w:rsid w:val="00302D82"/>
    <w:rsid w:val="00306B5E"/>
    <w:rsid w:val="003213C4"/>
    <w:rsid w:val="00334D4E"/>
    <w:rsid w:val="00342E0B"/>
    <w:rsid w:val="003450BE"/>
    <w:rsid w:val="00345449"/>
    <w:rsid w:val="00357E4B"/>
    <w:rsid w:val="003640E8"/>
    <w:rsid w:val="0036721A"/>
    <w:rsid w:val="003767D7"/>
    <w:rsid w:val="00381A24"/>
    <w:rsid w:val="00381D8E"/>
    <w:rsid w:val="00392585"/>
    <w:rsid w:val="0039630D"/>
    <w:rsid w:val="003A0B03"/>
    <w:rsid w:val="003A53D5"/>
    <w:rsid w:val="003B7B4A"/>
    <w:rsid w:val="003C0740"/>
    <w:rsid w:val="003C23C0"/>
    <w:rsid w:val="003C3D99"/>
    <w:rsid w:val="003D08CA"/>
    <w:rsid w:val="003E0FAB"/>
    <w:rsid w:val="003E3018"/>
    <w:rsid w:val="003F0A00"/>
    <w:rsid w:val="003F0A54"/>
    <w:rsid w:val="003F69A0"/>
    <w:rsid w:val="00400845"/>
    <w:rsid w:val="00401260"/>
    <w:rsid w:val="00403394"/>
    <w:rsid w:val="00413441"/>
    <w:rsid w:val="004204ED"/>
    <w:rsid w:val="004209B7"/>
    <w:rsid w:val="00421702"/>
    <w:rsid w:val="0042245A"/>
    <w:rsid w:val="00422EE5"/>
    <w:rsid w:val="00422F0A"/>
    <w:rsid w:val="004301DE"/>
    <w:rsid w:val="00434F72"/>
    <w:rsid w:val="00436DD2"/>
    <w:rsid w:val="00437A0C"/>
    <w:rsid w:val="004414D5"/>
    <w:rsid w:val="00447B0F"/>
    <w:rsid w:val="004619C7"/>
    <w:rsid w:val="00463706"/>
    <w:rsid w:val="00463AD0"/>
    <w:rsid w:val="00463F18"/>
    <w:rsid w:val="00465D79"/>
    <w:rsid w:val="00466A85"/>
    <w:rsid w:val="004710B6"/>
    <w:rsid w:val="004731F3"/>
    <w:rsid w:val="00484552"/>
    <w:rsid w:val="004849C8"/>
    <w:rsid w:val="00491D72"/>
    <w:rsid w:val="004934D1"/>
    <w:rsid w:val="00493877"/>
    <w:rsid w:val="004B1E6B"/>
    <w:rsid w:val="004B21C0"/>
    <w:rsid w:val="004B303A"/>
    <w:rsid w:val="004B3DF9"/>
    <w:rsid w:val="004B682E"/>
    <w:rsid w:val="004C0C96"/>
    <w:rsid w:val="004C3C49"/>
    <w:rsid w:val="004C4897"/>
    <w:rsid w:val="004C546C"/>
    <w:rsid w:val="004C6E15"/>
    <w:rsid w:val="004D086C"/>
    <w:rsid w:val="004D35BD"/>
    <w:rsid w:val="004D43F5"/>
    <w:rsid w:val="004D5904"/>
    <w:rsid w:val="004E0460"/>
    <w:rsid w:val="004E330E"/>
    <w:rsid w:val="004E734C"/>
    <w:rsid w:val="004F0495"/>
    <w:rsid w:val="004F28A3"/>
    <w:rsid w:val="004F62D0"/>
    <w:rsid w:val="00502AF5"/>
    <w:rsid w:val="00503E8E"/>
    <w:rsid w:val="00507211"/>
    <w:rsid w:val="00507CB7"/>
    <w:rsid w:val="00513367"/>
    <w:rsid w:val="005156CF"/>
    <w:rsid w:val="00524F36"/>
    <w:rsid w:val="00525AD8"/>
    <w:rsid w:val="00526BDC"/>
    <w:rsid w:val="00530150"/>
    <w:rsid w:val="00534CE0"/>
    <w:rsid w:val="00540D75"/>
    <w:rsid w:val="0054361C"/>
    <w:rsid w:val="00543FDF"/>
    <w:rsid w:val="00552D0B"/>
    <w:rsid w:val="00552EFA"/>
    <w:rsid w:val="005539AB"/>
    <w:rsid w:val="005544BC"/>
    <w:rsid w:val="00554FE5"/>
    <w:rsid w:val="00561A76"/>
    <w:rsid w:val="00570BC6"/>
    <w:rsid w:val="00573BBB"/>
    <w:rsid w:val="005751DB"/>
    <w:rsid w:val="00580732"/>
    <w:rsid w:val="0058689B"/>
    <w:rsid w:val="00587620"/>
    <w:rsid w:val="00591FBB"/>
    <w:rsid w:val="005A4B48"/>
    <w:rsid w:val="005A4D9E"/>
    <w:rsid w:val="005A5BFE"/>
    <w:rsid w:val="005B26AA"/>
    <w:rsid w:val="005B4B04"/>
    <w:rsid w:val="005B60D9"/>
    <w:rsid w:val="005B7224"/>
    <w:rsid w:val="005C1526"/>
    <w:rsid w:val="005C3AFD"/>
    <w:rsid w:val="005C58D3"/>
    <w:rsid w:val="005E15BA"/>
    <w:rsid w:val="005E5742"/>
    <w:rsid w:val="005F08B4"/>
    <w:rsid w:val="005F2555"/>
    <w:rsid w:val="005F5077"/>
    <w:rsid w:val="005F7645"/>
    <w:rsid w:val="0060330F"/>
    <w:rsid w:val="00610C3E"/>
    <w:rsid w:val="00625186"/>
    <w:rsid w:val="00625E3C"/>
    <w:rsid w:val="00636332"/>
    <w:rsid w:val="00636D0D"/>
    <w:rsid w:val="0064208A"/>
    <w:rsid w:val="006473B7"/>
    <w:rsid w:val="00652A4F"/>
    <w:rsid w:val="0066367F"/>
    <w:rsid w:val="00664E8D"/>
    <w:rsid w:val="00665D5E"/>
    <w:rsid w:val="006666E5"/>
    <w:rsid w:val="00670189"/>
    <w:rsid w:val="00670C4D"/>
    <w:rsid w:val="0067119E"/>
    <w:rsid w:val="00693C10"/>
    <w:rsid w:val="006A11AE"/>
    <w:rsid w:val="006A3F59"/>
    <w:rsid w:val="006A4653"/>
    <w:rsid w:val="006A4F9D"/>
    <w:rsid w:val="006A64DA"/>
    <w:rsid w:val="006B4507"/>
    <w:rsid w:val="006B4F26"/>
    <w:rsid w:val="006B5CE5"/>
    <w:rsid w:val="006C6706"/>
    <w:rsid w:val="006D79E2"/>
    <w:rsid w:val="006E1AA7"/>
    <w:rsid w:val="006E2FAC"/>
    <w:rsid w:val="006E3C3F"/>
    <w:rsid w:val="006F7848"/>
    <w:rsid w:val="00707EB7"/>
    <w:rsid w:val="007108CF"/>
    <w:rsid w:val="00711A20"/>
    <w:rsid w:val="00734B19"/>
    <w:rsid w:val="007436BF"/>
    <w:rsid w:val="00745CE2"/>
    <w:rsid w:val="00755EA1"/>
    <w:rsid w:val="007567E9"/>
    <w:rsid w:val="007576CB"/>
    <w:rsid w:val="00757A3B"/>
    <w:rsid w:val="00760142"/>
    <w:rsid w:val="0076301E"/>
    <w:rsid w:val="00764AAF"/>
    <w:rsid w:val="00771281"/>
    <w:rsid w:val="00772900"/>
    <w:rsid w:val="00773140"/>
    <w:rsid w:val="00776191"/>
    <w:rsid w:val="0077657C"/>
    <w:rsid w:val="007819A1"/>
    <w:rsid w:val="00781F77"/>
    <w:rsid w:val="0078319F"/>
    <w:rsid w:val="00786C7D"/>
    <w:rsid w:val="0079087C"/>
    <w:rsid w:val="00792067"/>
    <w:rsid w:val="00792850"/>
    <w:rsid w:val="007953BD"/>
    <w:rsid w:val="007A37CB"/>
    <w:rsid w:val="007B2902"/>
    <w:rsid w:val="007B43F4"/>
    <w:rsid w:val="007B5DE6"/>
    <w:rsid w:val="007C44E0"/>
    <w:rsid w:val="007C4A22"/>
    <w:rsid w:val="007C5C46"/>
    <w:rsid w:val="007C6A88"/>
    <w:rsid w:val="007D5092"/>
    <w:rsid w:val="007E3E0E"/>
    <w:rsid w:val="007E702C"/>
    <w:rsid w:val="007F3780"/>
    <w:rsid w:val="0080595A"/>
    <w:rsid w:val="00812D94"/>
    <w:rsid w:val="008211AF"/>
    <w:rsid w:val="00827A65"/>
    <w:rsid w:val="00844494"/>
    <w:rsid w:val="00844EAD"/>
    <w:rsid w:val="00850A7C"/>
    <w:rsid w:val="0085117A"/>
    <w:rsid w:val="008616C6"/>
    <w:rsid w:val="008738DB"/>
    <w:rsid w:val="00875F84"/>
    <w:rsid w:val="00876C73"/>
    <w:rsid w:val="00877268"/>
    <w:rsid w:val="00882E68"/>
    <w:rsid w:val="0089343F"/>
    <w:rsid w:val="008949C3"/>
    <w:rsid w:val="00897AD9"/>
    <w:rsid w:val="008A18E4"/>
    <w:rsid w:val="008A48EB"/>
    <w:rsid w:val="008A6F83"/>
    <w:rsid w:val="008B6021"/>
    <w:rsid w:val="008C019C"/>
    <w:rsid w:val="008C2B64"/>
    <w:rsid w:val="008C7C6D"/>
    <w:rsid w:val="008D219D"/>
    <w:rsid w:val="008D2F0E"/>
    <w:rsid w:val="008D42FA"/>
    <w:rsid w:val="008D685B"/>
    <w:rsid w:val="008D7796"/>
    <w:rsid w:val="008D7A21"/>
    <w:rsid w:val="008D7B99"/>
    <w:rsid w:val="008E74EE"/>
    <w:rsid w:val="008F03B2"/>
    <w:rsid w:val="008F2C6B"/>
    <w:rsid w:val="008F4C75"/>
    <w:rsid w:val="008F6CCF"/>
    <w:rsid w:val="00901A3A"/>
    <w:rsid w:val="00902FDA"/>
    <w:rsid w:val="00905EE7"/>
    <w:rsid w:val="00916812"/>
    <w:rsid w:val="00920937"/>
    <w:rsid w:val="00932194"/>
    <w:rsid w:val="00944CD7"/>
    <w:rsid w:val="00945581"/>
    <w:rsid w:val="009518A8"/>
    <w:rsid w:val="009562D0"/>
    <w:rsid w:val="009564E3"/>
    <w:rsid w:val="009617A7"/>
    <w:rsid w:val="00962E2F"/>
    <w:rsid w:val="009656A5"/>
    <w:rsid w:val="00967C2A"/>
    <w:rsid w:val="00970EBE"/>
    <w:rsid w:val="0097632E"/>
    <w:rsid w:val="00977BDE"/>
    <w:rsid w:val="009804B4"/>
    <w:rsid w:val="00981A68"/>
    <w:rsid w:val="00992C60"/>
    <w:rsid w:val="00992E97"/>
    <w:rsid w:val="00996997"/>
    <w:rsid w:val="009A0114"/>
    <w:rsid w:val="009A203F"/>
    <w:rsid w:val="009C59A1"/>
    <w:rsid w:val="009C627D"/>
    <w:rsid w:val="009D1F72"/>
    <w:rsid w:val="009D2FBB"/>
    <w:rsid w:val="009D31EA"/>
    <w:rsid w:val="009D3FD5"/>
    <w:rsid w:val="009D5CE5"/>
    <w:rsid w:val="009E0FAE"/>
    <w:rsid w:val="009E3006"/>
    <w:rsid w:val="009E7C49"/>
    <w:rsid w:val="009F399A"/>
    <w:rsid w:val="00A029D2"/>
    <w:rsid w:val="00A03C7C"/>
    <w:rsid w:val="00A07A5D"/>
    <w:rsid w:val="00A14132"/>
    <w:rsid w:val="00A324D9"/>
    <w:rsid w:val="00A44C30"/>
    <w:rsid w:val="00A45691"/>
    <w:rsid w:val="00A4702E"/>
    <w:rsid w:val="00A475BF"/>
    <w:rsid w:val="00A5221E"/>
    <w:rsid w:val="00A53A1C"/>
    <w:rsid w:val="00A543DB"/>
    <w:rsid w:val="00A57C94"/>
    <w:rsid w:val="00A61F8B"/>
    <w:rsid w:val="00A760D9"/>
    <w:rsid w:val="00A7626A"/>
    <w:rsid w:val="00A81DA0"/>
    <w:rsid w:val="00A8294E"/>
    <w:rsid w:val="00A92491"/>
    <w:rsid w:val="00AA09EF"/>
    <w:rsid w:val="00AA2ED7"/>
    <w:rsid w:val="00AA6061"/>
    <w:rsid w:val="00AB4683"/>
    <w:rsid w:val="00AB6820"/>
    <w:rsid w:val="00AC035B"/>
    <w:rsid w:val="00AC07FB"/>
    <w:rsid w:val="00AC0968"/>
    <w:rsid w:val="00AC5D82"/>
    <w:rsid w:val="00AC62EB"/>
    <w:rsid w:val="00AD69AE"/>
    <w:rsid w:val="00AE1BA5"/>
    <w:rsid w:val="00AE2015"/>
    <w:rsid w:val="00AE5B6A"/>
    <w:rsid w:val="00AF2611"/>
    <w:rsid w:val="00AF5D59"/>
    <w:rsid w:val="00AF6422"/>
    <w:rsid w:val="00AF70C1"/>
    <w:rsid w:val="00B005F9"/>
    <w:rsid w:val="00B019E7"/>
    <w:rsid w:val="00B03771"/>
    <w:rsid w:val="00B077C8"/>
    <w:rsid w:val="00B2662C"/>
    <w:rsid w:val="00B317CE"/>
    <w:rsid w:val="00B33404"/>
    <w:rsid w:val="00B41F2A"/>
    <w:rsid w:val="00B43AD8"/>
    <w:rsid w:val="00B43FF6"/>
    <w:rsid w:val="00B449F0"/>
    <w:rsid w:val="00B56354"/>
    <w:rsid w:val="00B621C1"/>
    <w:rsid w:val="00B74F42"/>
    <w:rsid w:val="00B80212"/>
    <w:rsid w:val="00B82D1C"/>
    <w:rsid w:val="00B844F6"/>
    <w:rsid w:val="00B86B09"/>
    <w:rsid w:val="00BA5BEC"/>
    <w:rsid w:val="00BA7F6D"/>
    <w:rsid w:val="00BB0AC5"/>
    <w:rsid w:val="00BB2C41"/>
    <w:rsid w:val="00BB6B62"/>
    <w:rsid w:val="00BC0D2F"/>
    <w:rsid w:val="00BC562E"/>
    <w:rsid w:val="00BD7F44"/>
    <w:rsid w:val="00BE03E7"/>
    <w:rsid w:val="00BE3888"/>
    <w:rsid w:val="00BE6896"/>
    <w:rsid w:val="00BE6F37"/>
    <w:rsid w:val="00BE7A88"/>
    <w:rsid w:val="00BF172E"/>
    <w:rsid w:val="00BF6479"/>
    <w:rsid w:val="00C044AF"/>
    <w:rsid w:val="00C04C75"/>
    <w:rsid w:val="00C077CE"/>
    <w:rsid w:val="00C15D85"/>
    <w:rsid w:val="00C26F61"/>
    <w:rsid w:val="00C33CCA"/>
    <w:rsid w:val="00C345E5"/>
    <w:rsid w:val="00C404AD"/>
    <w:rsid w:val="00C51C91"/>
    <w:rsid w:val="00C55570"/>
    <w:rsid w:val="00C571DE"/>
    <w:rsid w:val="00C5722F"/>
    <w:rsid w:val="00C62AD7"/>
    <w:rsid w:val="00C63326"/>
    <w:rsid w:val="00C714E9"/>
    <w:rsid w:val="00C77DBF"/>
    <w:rsid w:val="00C77F09"/>
    <w:rsid w:val="00C85F84"/>
    <w:rsid w:val="00C9016F"/>
    <w:rsid w:val="00C92499"/>
    <w:rsid w:val="00C92DED"/>
    <w:rsid w:val="00CA4F75"/>
    <w:rsid w:val="00CA772D"/>
    <w:rsid w:val="00CB0623"/>
    <w:rsid w:val="00CB33CC"/>
    <w:rsid w:val="00CB5963"/>
    <w:rsid w:val="00CB6927"/>
    <w:rsid w:val="00CC197A"/>
    <w:rsid w:val="00CC3BBB"/>
    <w:rsid w:val="00CD1F18"/>
    <w:rsid w:val="00CD35D5"/>
    <w:rsid w:val="00CD5DAD"/>
    <w:rsid w:val="00CE3402"/>
    <w:rsid w:val="00CF478A"/>
    <w:rsid w:val="00D03924"/>
    <w:rsid w:val="00D04BCB"/>
    <w:rsid w:val="00D053BE"/>
    <w:rsid w:val="00D1150A"/>
    <w:rsid w:val="00D12112"/>
    <w:rsid w:val="00D21CAB"/>
    <w:rsid w:val="00D21E0A"/>
    <w:rsid w:val="00D2267A"/>
    <w:rsid w:val="00D231B8"/>
    <w:rsid w:val="00D322A8"/>
    <w:rsid w:val="00D36530"/>
    <w:rsid w:val="00D37F85"/>
    <w:rsid w:val="00D475B6"/>
    <w:rsid w:val="00D6043E"/>
    <w:rsid w:val="00D62C24"/>
    <w:rsid w:val="00D666C9"/>
    <w:rsid w:val="00D70E78"/>
    <w:rsid w:val="00D737FD"/>
    <w:rsid w:val="00D73D8A"/>
    <w:rsid w:val="00D763F3"/>
    <w:rsid w:val="00D82B82"/>
    <w:rsid w:val="00D924DF"/>
    <w:rsid w:val="00D9787D"/>
    <w:rsid w:val="00DA1BD4"/>
    <w:rsid w:val="00DA45C1"/>
    <w:rsid w:val="00DA4C0F"/>
    <w:rsid w:val="00DA6F80"/>
    <w:rsid w:val="00DA7864"/>
    <w:rsid w:val="00DB03F9"/>
    <w:rsid w:val="00DB0704"/>
    <w:rsid w:val="00DC2CC5"/>
    <w:rsid w:val="00DC3937"/>
    <w:rsid w:val="00DC41BF"/>
    <w:rsid w:val="00DC5056"/>
    <w:rsid w:val="00DD2C68"/>
    <w:rsid w:val="00DD76D7"/>
    <w:rsid w:val="00DE0E82"/>
    <w:rsid w:val="00DE1587"/>
    <w:rsid w:val="00DE400A"/>
    <w:rsid w:val="00DF3704"/>
    <w:rsid w:val="00DF62B4"/>
    <w:rsid w:val="00DF6A36"/>
    <w:rsid w:val="00DF7A7B"/>
    <w:rsid w:val="00E01FC3"/>
    <w:rsid w:val="00E0505B"/>
    <w:rsid w:val="00E07E8D"/>
    <w:rsid w:val="00E1086F"/>
    <w:rsid w:val="00E11B8E"/>
    <w:rsid w:val="00E1287E"/>
    <w:rsid w:val="00E135A5"/>
    <w:rsid w:val="00E13614"/>
    <w:rsid w:val="00E138E1"/>
    <w:rsid w:val="00E20643"/>
    <w:rsid w:val="00E22AB4"/>
    <w:rsid w:val="00E250BB"/>
    <w:rsid w:val="00E36B59"/>
    <w:rsid w:val="00E426A6"/>
    <w:rsid w:val="00E444EF"/>
    <w:rsid w:val="00E4528C"/>
    <w:rsid w:val="00E539B6"/>
    <w:rsid w:val="00E56890"/>
    <w:rsid w:val="00E574AF"/>
    <w:rsid w:val="00E66F90"/>
    <w:rsid w:val="00E73CB7"/>
    <w:rsid w:val="00E74638"/>
    <w:rsid w:val="00E80219"/>
    <w:rsid w:val="00E9159C"/>
    <w:rsid w:val="00E91DED"/>
    <w:rsid w:val="00EA4174"/>
    <w:rsid w:val="00EA5F67"/>
    <w:rsid w:val="00EB6134"/>
    <w:rsid w:val="00EC073D"/>
    <w:rsid w:val="00EC3EF0"/>
    <w:rsid w:val="00EC4533"/>
    <w:rsid w:val="00EC46B2"/>
    <w:rsid w:val="00EC58A5"/>
    <w:rsid w:val="00ED100A"/>
    <w:rsid w:val="00ED2F54"/>
    <w:rsid w:val="00ED6408"/>
    <w:rsid w:val="00EE7235"/>
    <w:rsid w:val="00EF0945"/>
    <w:rsid w:val="00EF2D89"/>
    <w:rsid w:val="00EF3E2E"/>
    <w:rsid w:val="00EF555A"/>
    <w:rsid w:val="00EF6E98"/>
    <w:rsid w:val="00F001DA"/>
    <w:rsid w:val="00F00396"/>
    <w:rsid w:val="00F02E01"/>
    <w:rsid w:val="00F02E31"/>
    <w:rsid w:val="00F03439"/>
    <w:rsid w:val="00F1302D"/>
    <w:rsid w:val="00F179C2"/>
    <w:rsid w:val="00F3371D"/>
    <w:rsid w:val="00F36F84"/>
    <w:rsid w:val="00F509A8"/>
    <w:rsid w:val="00F5340D"/>
    <w:rsid w:val="00F55B84"/>
    <w:rsid w:val="00F568AC"/>
    <w:rsid w:val="00F6141B"/>
    <w:rsid w:val="00F63B3B"/>
    <w:rsid w:val="00F66B6C"/>
    <w:rsid w:val="00F7103D"/>
    <w:rsid w:val="00F76631"/>
    <w:rsid w:val="00F8169F"/>
    <w:rsid w:val="00F833C1"/>
    <w:rsid w:val="00F86347"/>
    <w:rsid w:val="00FA37EF"/>
    <w:rsid w:val="00FA6C1D"/>
    <w:rsid w:val="00FB0202"/>
    <w:rsid w:val="00FB4CDF"/>
    <w:rsid w:val="00FB6A7A"/>
    <w:rsid w:val="00FC6C6E"/>
    <w:rsid w:val="00FD4B71"/>
    <w:rsid w:val="00FD5A4B"/>
    <w:rsid w:val="00FD7992"/>
    <w:rsid w:val="00FE21AA"/>
    <w:rsid w:val="00FE2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0F65A"/>
  <w15:chartTrackingRefBased/>
  <w15:docId w15:val="{041E1DBD-ACF8-4481-8294-5FC8F0EE1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6F99"/>
    <w:pPr>
      <w:spacing w:after="0" w:line="240" w:lineRule="auto"/>
    </w:pPr>
    <w:rPr>
      <w:rFonts w:ascii="Times New Roman" w:eastAsia="Times New Roman" w:hAnsi="Times New Roman" w:cs="Times New Roman"/>
      <w:kern w:val="0"/>
      <w:sz w:val="24"/>
      <w:szCs w:val="24"/>
      <w14:ligatures w14:val="none"/>
    </w:rPr>
  </w:style>
  <w:style w:type="paragraph" w:styleId="Heading3">
    <w:name w:val="heading 3"/>
    <w:basedOn w:val="Normal"/>
    <w:link w:val="Heading3Char"/>
    <w:uiPriority w:val="9"/>
    <w:qFormat/>
    <w:rsid w:val="006473B7"/>
    <w:pPr>
      <w:spacing w:before="100" w:beforeAutospacing="1" w:after="100" w:afterAutospacing="1"/>
      <w:outlineLvl w:val="2"/>
    </w:pPr>
    <w:rPr>
      <w:rFonts w:eastAsiaTheme="minorEastAsia"/>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473B7"/>
    <w:rPr>
      <w:rFonts w:ascii="Times New Roman" w:eastAsiaTheme="minorEastAsia" w:hAnsi="Times New Roman" w:cs="Times New Roman"/>
      <w:b/>
      <w:bCs/>
      <w:kern w:val="0"/>
      <w:sz w:val="27"/>
      <w:szCs w:val="27"/>
      <w14:ligatures w14:val="none"/>
    </w:rPr>
  </w:style>
  <w:style w:type="paragraph" w:customStyle="1" w:styleId="msonormal0">
    <w:name w:val="msonormal"/>
    <w:basedOn w:val="Normal"/>
    <w:rsid w:val="006473B7"/>
    <w:pPr>
      <w:spacing w:before="100" w:beforeAutospacing="1" w:after="100" w:afterAutospacing="1"/>
    </w:pPr>
    <w:rPr>
      <w:rFonts w:eastAsiaTheme="minorEastAsia"/>
    </w:rPr>
  </w:style>
  <w:style w:type="paragraph" w:styleId="NormalWeb">
    <w:name w:val="Normal (Web)"/>
    <w:basedOn w:val="Normal"/>
    <w:uiPriority w:val="99"/>
    <w:unhideWhenUsed/>
    <w:rsid w:val="006473B7"/>
    <w:pPr>
      <w:spacing w:before="100" w:beforeAutospacing="1" w:after="100" w:afterAutospacing="1"/>
    </w:pPr>
    <w:rPr>
      <w:rFonts w:eastAsiaTheme="minorEastAsia"/>
    </w:rPr>
  </w:style>
  <w:style w:type="character" w:styleId="Hyperlink">
    <w:name w:val="Hyperlink"/>
    <w:basedOn w:val="DefaultParagraphFont"/>
    <w:uiPriority w:val="99"/>
    <w:unhideWhenUsed/>
    <w:rsid w:val="006473B7"/>
    <w:rPr>
      <w:color w:val="0000FF"/>
      <w:u w:val="single"/>
    </w:rPr>
  </w:style>
  <w:style w:type="character" w:styleId="FollowedHyperlink">
    <w:name w:val="FollowedHyperlink"/>
    <w:basedOn w:val="DefaultParagraphFont"/>
    <w:uiPriority w:val="99"/>
    <w:semiHidden/>
    <w:unhideWhenUsed/>
    <w:rsid w:val="006473B7"/>
    <w:rPr>
      <w:color w:val="800080"/>
      <w:u w:val="single"/>
    </w:rPr>
  </w:style>
  <w:style w:type="character" w:styleId="UnresolvedMention">
    <w:name w:val="Unresolved Mention"/>
    <w:basedOn w:val="DefaultParagraphFont"/>
    <w:uiPriority w:val="99"/>
    <w:semiHidden/>
    <w:unhideWhenUsed/>
    <w:rsid w:val="00E73CB7"/>
    <w:rPr>
      <w:color w:val="605E5C"/>
      <w:shd w:val="clear" w:color="auto" w:fill="E1DFDD"/>
    </w:rPr>
  </w:style>
  <w:style w:type="paragraph" w:styleId="Footer">
    <w:name w:val="footer"/>
    <w:basedOn w:val="Normal"/>
    <w:link w:val="FooterChar"/>
    <w:uiPriority w:val="99"/>
    <w:unhideWhenUsed/>
    <w:rsid w:val="00E135A5"/>
    <w:pPr>
      <w:tabs>
        <w:tab w:val="center" w:pos="4680"/>
        <w:tab w:val="right" w:pos="9360"/>
      </w:tabs>
    </w:pPr>
    <w:rPr>
      <w:rFonts w:eastAsiaTheme="minorEastAsia"/>
    </w:rPr>
  </w:style>
  <w:style w:type="character" w:customStyle="1" w:styleId="FooterChar">
    <w:name w:val="Footer Char"/>
    <w:basedOn w:val="DefaultParagraphFont"/>
    <w:link w:val="Footer"/>
    <w:uiPriority w:val="99"/>
    <w:rsid w:val="00E135A5"/>
    <w:rPr>
      <w:rFonts w:ascii="Times New Roman" w:eastAsiaTheme="minorEastAsia" w:hAnsi="Times New Roman" w:cs="Times New Roman"/>
      <w:kern w:val="0"/>
      <w:sz w:val="24"/>
      <w:szCs w:val="24"/>
      <w14:ligatures w14:val="none"/>
    </w:rPr>
  </w:style>
  <w:style w:type="character" w:styleId="PageNumber">
    <w:name w:val="page number"/>
    <w:basedOn w:val="DefaultParagraphFont"/>
    <w:uiPriority w:val="99"/>
    <w:semiHidden/>
    <w:unhideWhenUsed/>
    <w:rsid w:val="00E135A5"/>
  </w:style>
  <w:style w:type="paragraph" w:styleId="Header">
    <w:name w:val="header"/>
    <w:basedOn w:val="Normal"/>
    <w:link w:val="HeaderChar"/>
    <w:uiPriority w:val="99"/>
    <w:unhideWhenUsed/>
    <w:rsid w:val="00E135A5"/>
    <w:pPr>
      <w:tabs>
        <w:tab w:val="center" w:pos="4680"/>
        <w:tab w:val="right" w:pos="9360"/>
      </w:tabs>
    </w:pPr>
    <w:rPr>
      <w:rFonts w:eastAsiaTheme="minorEastAsia"/>
    </w:rPr>
  </w:style>
  <w:style w:type="character" w:customStyle="1" w:styleId="HeaderChar">
    <w:name w:val="Header Char"/>
    <w:basedOn w:val="DefaultParagraphFont"/>
    <w:link w:val="Header"/>
    <w:uiPriority w:val="99"/>
    <w:rsid w:val="00E135A5"/>
    <w:rPr>
      <w:rFonts w:ascii="Times New Roman" w:eastAsiaTheme="minorEastAsia" w:hAnsi="Times New Roman" w:cs="Times New Roman"/>
      <w:kern w:val="0"/>
      <w:sz w:val="24"/>
      <w:szCs w:val="24"/>
      <w14:ligatures w14:val="none"/>
    </w:rPr>
  </w:style>
  <w:style w:type="character" w:styleId="Strong">
    <w:name w:val="Strong"/>
    <w:basedOn w:val="DefaultParagraphFont"/>
    <w:uiPriority w:val="22"/>
    <w:qFormat/>
    <w:rsid w:val="008C7C6D"/>
    <w:rPr>
      <w:b/>
      <w:bCs/>
    </w:rPr>
  </w:style>
  <w:style w:type="paragraph" w:styleId="ListParagraph">
    <w:name w:val="List Paragraph"/>
    <w:basedOn w:val="Normal"/>
    <w:uiPriority w:val="34"/>
    <w:qFormat/>
    <w:rsid w:val="008C7C6D"/>
    <w:pPr>
      <w:spacing w:after="160" w:line="259" w:lineRule="auto"/>
      <w:ind w:left="720"/>
      <w:contextualSpacing/>
    </w:pPr>
    <w:rPr>
      <w:rFonts w:asciiTheme="minorHAnsi" w:eastAsiaTheme="minorHAnsi" w:hAnsiTheme="minorHAnsi" w:cstheme="minorBidi"/>
      <w:sz w:val="22"/>
      <w:szCs w:val="22"/>
    </w:rPr>
  </w:style>
  <w:style w:type="paragraph" w:styleId="Revision">
    <w:name w:val="Revision"/>
    <w:hidden/>
    <w:uiPriority w:val="99"/>
    <w:semiHidden/>
    <w:rsid w:val="00CA4F75"/>
    <w:pPr>
      <w:spacing w:after="0" w:line="240" w:lineRule="auto"/>
    </w:pPr>
    <w:rPr>
      <w:rFonts w:ascii="Times New Roman" w:eastAsiaTheme="minorEastAsia"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5C1526"/>
    <w:rPr>
      <w:sz w:val="16"/>
      <w:szCs w:val="16"/>
    </w:rPr>
  </w:style>
  <w:style w:type="paragraph" w:styleId="CommentText">
    <w:name w:val="annotation text"/>
    <w:basedOn w:val="Normal"/>
    <w:link w:val="CommentTextChar"/>
    <w:uiPriority w:val="99"/>
    <w:unhideWhenUsed/>
    <w:rsid w:val="005C1526"/>
    <w:rPr>
      <w:rFonts w:eastAsiaTheme="minorEastAsia"/>
      <w:sz w:val="20"/>
      <w:szCs w:val="20"/>
    </w:rPr>
  </w:style>
  <w:style w:type="character" w:customStyle="1" w:styleId="CommentTextChar">
    <w:name w:val="Comment Text Char"/>
    <w:basedOn w:val="DefaultParagraphFont"/>
    <w:link w:val="CommentText"/>
    <w:uiPriority w:val="99"/>
    <w:rsid w:val="005C1526"/>
    <w:rPr>
      <w:rFonts w:ascii="Times New Roman" w:eastAsiaTheme="minorEastAsia"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5C1526"/>
    <w:rPr>
      <w:b/>
      <w:bCs/>
    </w:rPr>
  </w:style>
  <w:style w:type="character" w:customStyle="1" w:styleId="CommentSubjectChar">
    <w:name w:val="Comment Subject Char"/>
    <w:basedOn w:val="CommentTextChar"/>
    <w:link w:val="CommentSubject"/>
    <w:uiPriority w:val="99"/>
    <w:semiHidden/>
    <w:rsid w:val="005C1526"/>
    <w:rPr>
      <w:rFonts w:ascii="Times New Roman" w:eastAsiaTheme="minorEastAsia" w:hAnsi="Times New Roman" w:cs="Times New Roman"/>
      <w:b/>
      <w:bCs/>
      <w:kern w:val="0"/>
      <w:sz w:val="20"/>
      <w:szCs w:val="20"/>
      <w14:ligatures w14:val="none"/>
    </w:rPr>
  </w:style>
  <w:style w:type="table" w:styleId="TableGrid">
    <w:name w:val="Table Grid"/>
    <w:basedOn w:val="TableNormal"/>
    <w:uiPriority w:val="39"/>
    <w:rsid w:val="002713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175554">
      <w:bodyDiv w:val="1"/>
      <w:marLeft w:val="0"/>
      <w:marRight w:val="0"/>
      <w:marTop w:val="0"/>
      <w:marBottom w:val="0"/>
      <w:divBdr>
        <w:top w:val="none" w:sz="0" w:space="0" w:color="auto"/>
        <w:left w:val="none" w:sz="0" w:space="0" w:color="auto"/>
        <w:bottom w:val="none" w:sz="0" w:space="0" w:color="auto"/>
        <w:right w:val="none" w:sz="0" w:space="0" w:color="auto"/>
      </w:divBdr>
    </w:div>
    <w:div w:id="63574464">
      <w:bodyDiv w:val="1"/>
      <w:marLeft w:val="0"/>
      <w:marRight w:val="0"/>
      <w:marTop w:val="0"/>
      <w:marBottom w:val="0"/>
      <w:divBdr>
        <w:top w:val="none" w:sz="0" w:space="0" w:color="auto"/>
        <w:left w:val="none" w:sz="0" w:space="0" w:color="auto"/>
        <w:bottom w:val="none" w:sz="0" w:space="0" w:color="auto"/>
        <w:right w:val="none" w:sz="0" w:space="0" w:color="auto"/>
      </w:divBdr>
    </w:div>
    <w:div w:id="103889975">
      <w:bodyDiv w:val="1"/>
      <w:marLeft w:val="0"/>
      <w:marRight w:val="0"/>
      <w:marTop w:val="0"/>
      <w:marBottom w:val="0"/>
      <w:divBdr>
        <w:top w:val="none" w:sz="0" w:space="0" w:color="auto"/>
        <w:left w:val="none" w:sz="0" w:space="0" w:color="auto"/>
        <w:bottom w:val="none" w:sz="0" w:space="0" w:color="auto"/>
        <w:right w:val="none" w:sz="0" w:space="0" w:color="auto"/>
      </w:divBdr>
    </w:div>
    <w:div w:id="195780141">
      <w:bodyDiv w:val="1"/>
      <w:marLeft w:val="0"/>
      <w:marRight w:val="0"/>
      <w:marTop w:val="0"/>
      <w:marBottom w:val="0"/>
      <w:divBdr>
        <w:top w:val="none" w:sz="0" w:space="0" w:color="auto"/>
        <w:left w:val="none" w:sz="0" w:space="0" w:color="auto"/>
        <w:bottom w:val="none" w:sz="0" w:space="0" w:color="auto"/>
        <w:right w:val="none" w:sz="0" w:space="0" w:color="auto"/>
      </w:divBdr>
    </w:div>
    <w:div w:id="200410902">
      <w:bodyDiv w:val="1"/>
      <w:marLeft w:val="0"/>
      <w:marRight w:val="0"/>
      <w:marTop w:val="0"/>
      <w:marBottom w:val="0"/>
      <w:divBdr>
        <w:top w:val="none" w:sz="0" w:space="0" w:color="auto"/>
        <w:left w:val="none" w:sz="0" w:space="0" w:color="auto"/>
        <w:bottom w:val="none" w:sz="0" w:space="0" w:color="auto"/>
        <w:right w:val="none" w:sz="0" w:space="0" w:color="auto"/>
      </w:divBdr>
    </w:div>
    <w:div w:id="227887696">
      <w:bodyDiv w:val="1"/>
      <w:marLeft w:val="0"/>
      <w:marRight w:val="0"/>
      <w:marTop w:val="0"/>
      <w:marBottom w:val="0"/>
      <w:divBdr>
        <w:top w:val="none" w:sz="0" w:space="0" w:color="auto"/>
        <w:left w:val="none" w:sz="0" w:space="0" w:color="auto"/>
        <w:bottom w:val="none" w:sz="0" w:space="0" w:color="auto"/>
        <w:right w:val="none" w:sz="0" w:space="0" w:color="auto"/>
      </w:divBdr>
    </w:div>
    <w:div w:id="327440761">
      <w:bodyDiv w:val="1"/>
      <w:marLeft w:val="0"/>
      <w:marRight w:val="0"/>
      <w:marTop w:val="0"/>
      <w:marBottom w:val="0"/>
      <w:divBdr>
        <w:top w:val="none" w:sz="0" w:space="0" w:color="auto"/>
        <w:left w:val="none" w:sz="0" w:space="0" w:color="auto"/>
        <w:bottom w:val="none" w:sz="0" w:space="0" w:color="auto"/>
        <w:right w:val="none" w:sz="0" w:space="0" w:color="auto"/>
      </w:divBdr>
    </w:div>
    <w:div w:id="381831919">
      <w:bodyDiv w:val="1"/>
      <w:marLeft w:val="0"/>
      <w:marRight w:val="0"/>
      <w:marTop w:val="0"/>
      <w:marBottom w:val="0"/>
      <w:divBdr>
        <w:top w:val="none" w:sz="0" w:space="0" w:color="auto"/>
        <w:left w:val="none" w:sz="0" w:space="0" w:color="auto"/>
        <w:bottom w:val="none" w:sz="0" w:space="0" w:color="auto"/>
        <w:right w:val="none" w:sz="0" w:space="0" w:color="auto"/>
      </w:divBdr>
    </w:div>
    <w:div w:id="397361148">
      <w:bodyDiv w:val="1"/>
      <w:marLeft w:val="0"/>
      <w:marRight w:val="0"/>
      <w:marTop w:val="0"/>
      <w:marBottom w:val="0"/>
      <w:divBdr>
        <w:top w:val="none" w:sz="0" w:space="0" w:color="auto"/>
        <w:left w:val="none" w:sz="0" w:space="0" w:color="auto"/>
        <w:bottom w:val="none" w:sz="0" w:space="0" w:color="auto"/>
        <w:right w:val="none" w:sz="0" w:space="0" w:color="auto"/>
      </w:divBdr>
    </w:div>
    <w:div w:id="437480970">
      <w:bodyDiv w:val="1"/>
      <w:marLeft w:val="0"/>
      <w:marRight w:val="0"/>
      <w:marTop w:val="0"/>
      <w:marBottom w:val="0"/>
      <w:divBdr>
        <w:top w:val="none" w:sz="0" w:space="0" w:color="auto"/>
        <w:left w:val="none" w:sz="0" w:space="0" w:color="auto"/>
        <w:bottom w:val="none" w:sz="0" w:space="0" w:color="auto"/>
        <w:right w:val="none" w:sz="0" w:space="0" w:color="auto"/>
      </w:divBdr>
    </w:div>
    <w:div w:id="443234066">
      <w:bodyDiv w:val="1"/>
      <w:marLeft w:val="0"/>
      <w:marRight w:val="0"/>
      <w:marTop w:val="0"/>
      <w:marBottom w:val="0"/>
      <w:divBdr>
        <w:top w:val="none" w:sz="0" w:space="0" w:color="auto"/>
        <w:left w:val="none" w:sz="0" w:space="0" w:color="auto"/>
        <w:bottom w:val="none" w:sz="0" w:space="0" w:color="auto"/>
        <w:right w:val="none" w:sz="0" w:space="0" w:color="auto"/>
      </w:divBdr>
    </w:div>
    <w:div w:id="478304537">
      <w:bodyDiv w:val="1"/>
      <w:marLeft w:val="0"/>
      <w:marRight w:val="0"/>
      <w:marTop w:val="0"/>
      <w:marBottom w:val="0"/>
      <w:divBdr>
        <w:top w:val="none" w:sz="0" w:space="0" w:color="auto"/>
        <w:left w:val="none" w:sz="0" w:space="0" w:color="auto"/>
        <w:bottom w:val="none" w:sz="0" w:space="0" w:color="auto"/>
        <w:right w:val="none" w:sz="0" w:space="0" w:color="auto"/>
      </w:divBdr>
    </w:div>
    <w:div w:id="524709291">
      <w:bodyDiv w:val="1"/>
      <w:marLeft w:val="0"/>
      <w:marRight w:val="0"/>
      <w:marTop w:val="0"/>
      <w:marBottom w:val="0"/>
      <w:divBdr>
        <w:top w:val="none" w:sz="0" w:space="0" w:color="auto"/>
        <w:left w:val="none" w:sz="0" w:space="0" w:color="auto"/>
        <w:bottom w:val="none" w:sz="0" w:space="0" w:color="auto"/>
        <w:right w:val="none" w:sz="0" w:space="0" w:color="auto"/>
      </w:divBdr>
    </w:div>
    <w:div w:id="617025744">
      <w:bodyDiv w:val="1"/>
      <w:marLeft w:val="0"/>
      <w:marRight w:val="0"/>
      <w:marTop w:val="0"/>
      <w:marBottom w:val="0"/>
      <w:divBdr>
        <w:top w:val="none" w:sz="0" w:space="0" w:color="auto"/>
        <w:left w:val="none" w:sz="0" w:space="0" w:color="auto"/>
        <w:bottom w:val="none" w:sz="0" w:space="0" w:color="auto"/>
        <w:right w:val="none" w:sz="0" w:space="0" w:color="auto"/>
      </w:divBdr>
    </w:div>
    <w:div w:id="1072196190">
      <w:bodyDiv w:val="1"/>
      <w:marLeft w:val="0"/>
      <w:marRight w:val="0"/>
      <w:marTop w:val="0"/>
      <w:marBottom w:val="0"/>
      <w:divBdr>
        <w:top w:val="none" w:sz="0" w:space="0" w:color="auto"/>
        <w:left w:val="none" w:sz="0" w:space="0" w:color="auto"/>
        <w:bottom w:val="none" w:sz="0" w:space="0" w:color="auto"/>
        <w:right w:val="none" w:sz="0" w:space="0" w:color="auto"/>
      </w:divBdr>
    </w:div>
    <w:div w:id="1205365729">
      <w:bodyDiv w:val="1"/>
      <w:marLeft w:val="0"/>
      <w:marRight w:val="0"/>
      <w:marTop w:val="0"/>
      <w:marBottom w:val="0"/>
      <w:divBdr>
        <w:top w:val="none" w:sz="0" w:space="0" w:color="auto"/>
        <w:left w:val="none" w:sz="0" w:space="0" w:color="auto"/>
        <w:bottom w:val="none" w:sz="0" w:space="0" w:color="auto"/>
        <w:right w:val="none" w:sz="0" w:space="0" w:color="auto"/>
      </w:divBdr>
    </w:div>
    <w:div w:id="1215851936">
      <w:bodyDiv w:val="1"/>
      <w:marLeft w:val="0"/>
      <w:marRight w:val="0"/>
      <w:marTop w:val="0"/>
      <w:marBottom w:val="0"/>
      <w:divBdr>
        <w:top w:val="none" w:sz="0" w:space="0" w:color="auto"/>
        <w:left w:val="none" w:sz="0" w:space="0" w:color="auto"/>
        <w:bottom w:val="none" w:sz="0" w:space="0" w:color="auto"/>
        <w:right w:val="none" w:sz="0" w:space="0" w:color="auto"/>
      </w:divBdr>
    </w:div>
    <w:div w:id="1224685009">
      <w:bodyDiv w:val="1"/>
      <w:marLeft w:val="0"/>
      <w:marRight w:val="0"/>
      <w:marTop w:val="0"/>
      <w:marBottom w:val="0"/>
      <w:divBdr>
        <w:top w:val="none" w:sz="0" w:space="0" w:color="auto"/>
        <w:left w:val="none" w:sz="0" w:space="0" w:color="auto"/>
        <w:bottom w:val="none" w:sz="0" w:space="0" w:color="auto"/>
        <w:right w:val="none" w:sz="0" w:space="0" w:color="auto"/>
      </w:divBdr>
    </w:div>
    <w:div w:id="1246963815">
      <w:bodyDiv w:val="1"/>
      <w:marLeft w:val="0"/>
      <w:marRight w:val="0"/>
      <w:marTop w:val="0"/>
      <w:marBottom w:val="0"/>
      <w:divBdr>
        <w:top w:val="none" w:sz="0" w:space="0" w:color="auto"/>
        <w:left w:val="none" w:sz="0" w:space="0" w:color="auto"/>
        <w:bottom w:val="none" w:sz="0" w:space="0" w:color="auto"/>
        <w:right w:val="none" w:sz="0" w:space="0" w:color="auto"/>
      </w:divBdr>
    </w:div>
    <w:div w:id="1320037760">
      <w:bodyDiv w:val="1"/>
      <w:marLeft w:val="0"/>
      <w:marRight w:val="0"/>
      <w:marTop w:val="0"/>
      <w:marBottom w:val="0"/>
      <w:divBdr>
        <w:top w:val="none" w:sz="0" w:space="0" w:color="auto"/>
        <w:left w:val="none" w:sz="0" w:space="0" w:color="auto"/>
        <w:bottom w:val="none" w:sz="0" w:space="0" w:color="auto"/>
        <w:right w:val="none" w:sz="0" w:space="0" w:color="auto"/>
      </w:divBdr>
    </w:div>
    <w:div w:id="1386954671">
      <w:bodyDiv w:val="1"/>
      <w:marLeft w:val="0"/>
      <w:marRight w:val="0"/>
      <w:marTop w:val="0"/>
      <w:marBottom w:val="0"/>
      <w:divBdr>
        <w:top w:val="none" w:sz="0" w:space="0" w:color="auto"/>
        <w:left w:val="none" w:sz="0" w:space="0" w:color="auto"/>
        <w:bottom w:val="none" w:sz="0" w:space="0" w:color="auto"/>
        <w:right w:val="none" w:sz="0" w:space="0" w:color="auto"/>
      </w:divBdr>
    </w:div>
    <w:div w:id="1421832264">
      <w:bodyDiv w:val="1"/>
      <w:marLeft w:val="0"/>
      <w:marRight w:val="0"/>
      <w:marTop w:val="0"/>
      <w:marBottom w:val="0"/>
      <w:divBdr>
        <w:top w:val="none" w:sz="0" w:space="0" w:color="auto"/>
        <w:left w:val="none" w:sz="0" w:space="0" w:color="auto"/>
        <w:bottom w:val="none" w:sz="0" w:space="0" w:color="auto"/>
        <w:right w:val="none" w:sz="0" w:space="0" w:color="auto"/>
      </w:divBdr>
    </w:div>
    <w:div w:id="1442341264">
      <w:bodyDiv w:val="1"/>
      <w:marLeft w:val="0"/>
      <w:marRight w:val="0"/>
      <w:marTop w:val="0"/>
      <w:marBottom w:val="0"/>
      <w:divBdr>
        <w:top w:val="none" w:sz="0" w:space="0" w:color="auto"/>
        <w:left w:val="none" w:sz="0" w:space="0" w:color="auto"/>
        <w:bottom w:val="none" w:sz="0" w:space="0" w:color="auto"/>
        <w:right w:val="none" w:sz="0" w:space="0" w:color="auto"/>
      </w:divBdr>
    </w:div>
    <w:div w:id="1585261675">
      <w:bodyDiv w:val="1"/>
      <w:marLeft w:val="0"/>
      <w:marRight w:val="0"/>
      <w:marTop w:val="0"/>
      <w:marBottom w:val="0"/>
      <w:divBdr>
        <w:top w:val="none" w:sz="0" w:space="0" w:color="auto"/>
        <w:left w:val="none" w:sz="0" w:space="0" w:color="auto"/>
        <w:bottom w:val="none" w:sz="0" w:space="0" w:color="auto"/>
        <w:right w:val="none" w:sz="0" w:space="0" w:color="auto"/>
      </w:divBdr>
    </w:div>
    <w:div w:id="1599293586">
      <w:bodyDiv w:val="1"/>
      <w:marLeft w:val="0"/>
      <w:marRight w:val="0"/>
      <w:marTop w:val="0"/>
      <w:marBottom w:val="0"/>
      <w:divBdr>
        <w:top w:val="none" w:sz="0" w:space="0" w:color="auto"/>
        <w:left w:val="none" w:sz="0" w:space="0" w:color="auto"/>
        <w:bottom w:val="none" w:sz="0" w:space="0" w:color="auto"/>
        <w:right w:val="none" w:sz="0" w:space="0" w:color="auto"/>
      </w:divBdr>
    </w:div>
    <w:div w:id="1636138772">
      <w:bodyDiv w:val="1"/>
      <w:marLeft w:val="0"/>
      <w:marRight w:val="0"/>
      <w:marTop w:val="0"/>
      <w:marBottom w:val="0"/>
      <w:divBdr>
        <w:top w:val="none" w:sz="0" w:space="0" w:color="auto"/>
        <w:left w:val="none" w:sz="0" w:space="0" w:color="auto"/>
        <w:bottom w:val="none" w:sz="0" w:space="0" w:color="auto"/>
        <w:right w:val="none" w:sz="0" w:space="0" w:color="auto"/>
      </w:divBdr>
    </w:div>
    <w:div w:id="1652446965">
      <w:bodyDiv w:val="1"/>
      <w:marLeft w:val="0"/>
      <w:marRight w:val="0"/>
      <w:marTop w:val="0"/>
      <w:marBottom w:val="0"/>
      <w:divBdr>
        <w:top w:val="none" w:sz="0" w:space="0" w:color="auto"/>
        <w:left w:val="none" w:sz="0" w:space="0" w:color="auto"/>
        <w:bottom w:val="none" w:sz="0" w:space="0" w:color="auto"/>
        <w:right w:val="none" w:sz="0" w:space="0" w:color="auto"/>
      </w:divBdr>
    </w:div>
    <w:div w:id="1664234499">
      <w:bodyDiv w:val="1"/>
      <w:marLeft w:val="0"/>
      <w:marRight w:val="0"/>
      <w:marTop w:val="0"/>
      <w:marBottom w:val="0"/>
      <w:divBdr>
        <w:top w:val="none" w:sz="0" w:space="0" w:color="auto"/>
        <w:left w:val="none" w:sz="0" w:space="0" w:color="auto"/>
        <w:bottom w:val="none" w:sz="0" w:space="0" w:color="auto"/>
        <w:right w:val="none" w:sz="0" w:space="0" w:color="auto"/>
      </w:divBdr>
    </w:div>
    <w:div w:id="1672489707">
      <w:bodyDiv w:val="1"/>
      <w:marLeft w:val="0"/>
      <w:marRight w:val="0"/>
      <w:marTop w:val="0"/>
      <w:marBottom w:val="0"/>
      <w:divBdr>
        <w:top w:val="none" w:sz="0" w:space="0" w:color="auto"/>
        <w:left w:val="none" w:sz="0" w:space="0" w:color="auto"/>
        <w:bottom w:val="none" w:sz="0" w:space="0" w:color="auto"/>
        <w:right w:val="none" w:sz="0" w:space="0" w:color="auto"/>
      </w:divBdr>
    </w:div>
    <w:div w:id="1727559376">
      <w:bodyDiv w:val="1"/>
      <w:marLeft w:val="0"/>
      <w:marRight w:val="0"/>
      <w:marTop w:val="0"/>
      <w:marBottom w:val="0"/>
      <w:divBdr>
        <w:top w:val="none" w:sz="0" w:space="0" w:color="auto"/>
        <w:left w:val="none" w:sz="0" w:space="0" w:color="auto"/>
        <w:bottom w:val="none" w:sz="0" w:space="0" w:color="auto"/>
        <w:right w:val="none" w:sz="0" w:space="0" w:color="auto"/>
      </w:divBdr>
    </w:div>
    <w:div w:id="1769227253">
      <w:bodyDiv w:val="1"/>
      <w:marLeft w:val="0"/>
      <w:marRight w:val="0"/>
      <w:marTop w:val="0"/>
      <w:marBottom w:val="0"/>
      <w:divBdr>
        <w:top w:val="none" w:sz="0" w:space="0" w:color="auto"/>
        <w:left w:val="none" w:sz="0" w:space="0" w:color="auto"/>
        <w:bottom w:val="none" w:sz="0" w:space="0" w:color="auto"/>
        <w:right w:val="none" w:sz="0" w:space="0" w:color="auto"/>
      </w:divBdr>
    </w:div>
    <w:div w:id="1811166769">
      <w:bodyDiv w:val="1"/>
      <w:marLeft w:val="0"/>
      <w:marRight w:val="0"/>
      <w:marTop w:val="0"/>
      <w:marBottom w:val="0"/>
      <w:divBdr>
        <w:top w:val="none" w:sz="0" w:space="0" w:color="auto"/>
        <w:left w:val="none" w:sz="0" w:space="0" w:color="auto"/>
        <w:bottom w:val="none" w:sz="0" w:space="0" w:color="auto"/>
        <w:right w:val="none" w:sz="0" w:space="0" w:color="auto"/>
      </w:divBdr>
    </w:div>
    <w:div w:id="1825584513">
      <w:bodyDiv w:val="1"/>
      <w:marLeft w:val="0"/>
      <w:marRight w:val="0"/>
      <w:marTop w:val="0"/>
      <w:marBottom w:val="0"/>
      <w:divBdr>
        <w:top w:val="none" w:sz="0" w:space="0" w:color="auto"/>
        <w:left w:val="none" w:sz="0" w:space="0" w:color="auto"/>
        <w:bottom w:val="none" w:sz="0" w:space="0" w:color="auto"/>
        <w:right w:val="none" w:sz="0" w:space="0" w:color="auto"/>
      </w:divBdr>
    </w:div>
    <w:div w:id="1892766147">
      <w:bodyDiv w:val="1"/>
      <w:marLeft w:val="0"/>
      <w:marRight w:val="0"/>
      <w:marTop w:val="0"/>
      <w:marBottom w:val="0"/>
      <w:divBdr>
        <w:top w:val="none" w:sz="0" w:space="0" w:color="auto"/>
        <w:left w:val="none" w:sz="0" w:space="0" w:color="auto"/>
        <w:bottom w:val="none" w:sz="0" w:space="0" w:color="auto"/>
        <w:right w:val="none" w:sz="0" w:space="0" w:color="auto"/>
      </w:divBdr>
    </w:div>
    <w:div w:id="2012681501">
      <w:bodyDiv w:val="1"/>
      <w:marLeft w:val="0"/>
      <w:marRight w:val="0"/>
      <w:marTop w:val="0"/>
      <w:marBottom w:val="0"/>
      <w:divBdr>
        <w:top w:val="none" w:sz="0" w:space="0" w:color="auto"/>
        <w:left w:val="none" w:sz="0" w:space="0" w:color="auto"/>
        <w:bottom w:val="none" w:sz="0" w:space="0" w:color="auto"/>
        <w:right w:val="none" w:sz="0" w:space="0" w:color="auto"/>
      </w:divBdr>
    </w:div>
    <w:div w:id="2040741410">
      <w:bodyDiv w:val="1"/>
      <w:marLeft w:val="0"/>
      <w:marRight w:val="0"/>
      <w:marTop w:val="0"/>
      <w:marBottom w:val="0"/>
      <w:divBdr>
        <w:top w:val="none" w:sz="0" w:space="0" w:color="auto"/>
        <w:left w:val="none" w:sz="0" w:space="0" w:color="auto"/>
        <w:bottom w:val="none" w:sz="0" w:space="0" w:color="auto"/>
        <w:right w:val="none" w:sz="0" w:space="0" w:color="auto"/>
      </w:divBdr>
    </w:div>
    <w:div w:id="2061632386">
      <w:bodyDiv w:val="1"/>
      <w:marLeft w:val="0"/>
      <w:marRight w:val="0"/>
      <w:marTop w:val="0"/>
      <w:marBottom w:val="0"/>
      <w:divBdr>
        <w:top w:val="none" w:sz="0" w:space="0" w:color="auto"/>
        <w:left w:val="none" w:sz="0" w:space="0" w:color="auto"/>
        <w:bottom w:val="none" w:sz="0" w:space="0" w:color="auto"/>
        <w:right w:val="none" w:sz="0" w:space="0" w:color="auto"/>
      </w:divBdr>
    </w:div>
    <w:div w:id="2102725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rdifflexington.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cardifflexington@imsinvestorrelations.com" TargetMode="External"/><Relationship Id="rId4" Type="http://schemas.openxmlformats.org/officeDocument/2006/relationships/settings" Target="settings.xml"/><Relationship Id="rId9" Type="http://schemas.openxmlformats.org/officeDocument/2006/relationships/hyperlink" Target="mailto:investorsrelations@cardifflexington.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roperties xmlns="http://www.imanage.com/work/xmlschema">
  <documentid>MATTERS!610646.1</documentid>
  <senderid>ANDREA.SCHROEPFER</senderid>
  <senderemail>ANDREA@BEVILACQUAPLLC.COM</senderemail>
  <lastmodified>2024-11-19T12:03:00.0000000-05:00</lastmodified>
  <database>MATTERS</database>
</properties>
</file>

<file path=customXml/itemProps1.xml><?xml version="1.0" encoding="utf-8"?>
<ds:datastoreItem xmlns:ds="http://schemas.openxmlformats.org/officeDocument/2006/customXml" ds:itemID="{0983D51C-96F9-43AF-AA44-407B49923DA5}">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2292</Words>
  <Characters>13065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Cunningham</dc:creator>
  <cp:keywords/>
  <dc:description/>
  <cp:lastModifiedBy>John Nesbett</cp:lastModifiedBy>
  <cp:revision>3</cp:revision>
  <dcterms:created xsi:type="dcterms:W3CDTF">2024-11-19T22:14:00Z</dcterms:created>
  <dcterms:modified xsi:type="dcterms:W3CDTF">2024-11-19T22:15:00Z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610646.1</vt:lpwstr>
  </property>
</Properties>
</file>