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BE660A" w14:textId="3D358D14" w:rsidR="00111FBE" w:rsidRDefault="00111FBE" w:rsidP="00111FBE">
      <w:pPr>
        <w:tabs>
          <w:tab w:val="right" w:pos="9900"/>
        </w:tabs>
        <w:ind w:left="5760" w:hanging="5760"/>
        <w:rPr>
          <w:rFonts w:asciiTheme="minorHAnsi" w:hAnsiTheme="minorHAnsi"/>
          <w:color w:val="FF0000"/>
          <w:sz w:val="22"/>
          <w:szCs w:val="22"/>
        </w:rPr>
      </w:pPr>
      <w:bookmarkStart w:id="0" w:name="_GoBack"/>
      <w:bookmarkEnd w:id="0"/>
    </w:p>
    <w:p w14:paraId="565D69CB" w14:textId="77777777" w:rsidR="00111FBE" w:rsidRDefault="00111FBE" w:rsidP="00111FBE">
      <w:pPr>
        <w:tabs>
          <w:tab w:val="right" w:pos="9900"/>
        </w:tabs>
        <w:ind w:left="5760" w:hanging="5760"/>
        <w:rPr>
          <w:rFonts w:asciiTheme="minorHAnsi" w:hAnsiTheme="minorHAnsi"/>
          <w:color w:val="FF0000"/>
          <w:sz w:val="22"/>
          <w:szCs w:val="22"/>
        </w:rPr>
      </w:pPr>
    </w:p>
    <w:p w14:paraId="58B07A9E" w14:textId="5C9B4821" w:rsidR="00111FBE" w:rsidRPr="00541771" w:rsidRDefault="00111FBE" w:rsidP="00111FBE">
      <w:pPr>
        <w:tabs>
          <w:tab w:val="right" w:pos="9900"/>
        </w:tabs>
        <w:ind w:left="5310" w:hanging="5490"/>
        <w:rPr>
          <w:rFonts w:asciiTheme="minorHAnsi" w:hAnsiTheme="minorHAnsi"/>
          <w:sz w:val="22"/>
          <w:szCs w:val="22"/>
        </w:rPr>
      </w:pPr>
      <w:r w:rsidRPr="00300B96">
        <w:rPr>
          <w:rFonts w:asciiTheme="minorHAnsi" w:hAnsiTheme="minorHAnsi"/>
          <w:color w:val="FF0000"/>
          <w:sz w:val="22"/>
          <w:szCs w:val="22"/>
        </w:rPr>
        <w:tab/>
      </w:r>
      <w:r w:rsidRPr="00541771">
        <w:rPr>
          <w:rFonts w:asciiTheme="minorHAnsi" w:hAnsiTheme="minorHAnsi"/>
          <w:sz w:val="22"/>
          <w:szCs w:val="22"/>
        </w:rPr>
        <w:t xml:space="preserve">Contact: </w:t>
      </w:r>
      <w:r w:rsidR="006C0D4B">
        <w:rPr>
          <w:rFonts w:asciiTheme="minorHAnsi" w:hAnsiTheme="minorHAnsi"/>
          <w:sz w:val="22"/>
          <w:szCs w:val="22"/>
        </w:rPr>
        <w:t>Carol Bennett</w:t>
      </w:r>
      <w:r w:rsidRPr="00541771">
        <w:rPr>
          <w:rFonts w:asciiTheme="minorHAnsi" w:hAnsiTheme="minorHAnsi"/>
          <w:sz w:val="22"/>
          <w:szCs w:val="22"/>
        </w:rPr>
        <w:br/>
        <w:t xml:space="preserve">Phone: </w:t>
      </w:r>
      <w:r w:rsidR="006C0D4B">
        <w:rPr>
          <w:rFonts w:asciiTheme="minorHAnsi" w:hAnsiTheme="minorHAnsi"/>
          <w:sz w:val="22"/>
          <w:szCs w:val="22"/>
        </w:rPr>
        <w:t>+1 650 390 3429</w:t>
      </w:r>
      <w:r>
        <w:rPr>
          <w:rFonts w:asciiTheme="minorHAnsi" w:hAnsiTheme="minorHAnsi"/>
          <w:sz w:val="22"/>
          <w:szCs w:val="22"/>
        </w:rPr>
        <w:br/>
        <w:t xml:space="preserve">Email: </w:t>
      </w:r>
      <w:r w:rsidR="006C0D4B">
        <w:rPr>
          <w:rFonts w:asciiTheme="minorHAnsi" w:hAnsiTheme="minorHAnsi"/>
          <w:sz w:val="22"/>
          <w:szCs w:val="22"/>
        </w:rPr>
        <w:t>teamsewec@gmail.com</w:t>
      </w:r>
      <w:r>
        <w:rPr>
          <w:rFonts w:asciiTheme="minorHAnsi" w:hAnsiTheme="minorHAnsi"/>
          <w:sz w:val="22"/>
          <w:szCs w:val="22"/>
        </w:rPr>
        <w:t xml:space="preserve"> </w:t>
      </w:r>
      <w:r w:rsidRPr="00541771">
        <w:rPr>
          <w:rFonts w:asciiTheme="minorHAnsi" w:hAnsiTheme="minorHAnsi"/>
          <w:sz w:val="22"/>
          <w:szCs w:val="22"/>
        </w:rPr>
        <w:t xml:space="preserve">  </w:t>
      </w:r>
    </w:p>
    <w:p w14:paraId="055CF27E" w14:textId="77777777" w:rsidR="00111FBE" w:rsidRDefault="00111FBE" w:rsidP="00111FBE">
      <w:pPr>
        <w:tabs>
          <w:tab w:val="right" w:pos="9900"/>
        </w:tabs>
        <w:jc w:val="center"/>
        <w:rPr>
          <w:rFonts w:asciiTheme="minorHAnsi" w:hAnsiTheme="minorHAnsi"/>
          <w:b/>
          <w:sz w:val="22"/>
          <w:szCs w:val="22"/>
        </w:rPr>
      </w:pPr>
    </w:p>
    <w:p w14:paraId="59CF7F3F" w14:textId="77777777" w:rsidR="00111FBE" w:rsidRDefault="00111FBE" w:rsidP="00111FBE">
      <w:pPr>
        <w:tabs>
          <w:tab w:val="right" w:pos="9900"/>
        </w:tabs>
        <w:jc w:val="center"/>
        <w:rPr>
          <w:rFonts w:asciiTheme="minorHAnsi" w:hAnsiTheme="minorHAnsi"/>
          <w:b/>
          <w:sz w:val="22"/>
          <w:szCs w:val="22"/>
        </w:rPr>
      </w:pPr>
    </w:p>
    <w:p w14:paraId="08518BED" w14:textId="77777777" w:rsidR="00111FBE" w:rsidRPr="00300B96" w:rsidRDefault="00111FBE" w:rsidP="00111FBE">
      <w:pPr>
        <w:tabs>
          <w:tab w:val="right" w:pos="9900"/>
        </w:tabs>
        <w:jc w:val="center"/>
        <w:rPr>
          <w:rFonts w:asciiTheme="minorHAnsi" w:hAnsiTheme="minorHAnsi"/>
          <w:b/>
          <w:sz w:val="22"/>
          <w:szCs w:val="22"/>
        </w:rPr>
      </w:pPr>
    </w:p>
    <w:p w14:paraId="3B71B620" w14:textId="1DFCA24A" w:rsidR="00111FBE" w:rsidRPr="00300B96" w:rsidRDefault="00240579" w:rsidP="00111FBE">
      <w:pPr>
        <w:tabs>
          <w:tab w:val="right" w:pos="9900"/>
        </w:tabs>
        <w:jc w:val="center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SEWEC</w:t>
      </w:r>
      <w:r w:rsidR="00111FBE">
        <w:rPr>
          <w:rFonts w:asciiTheme="minorHAnsi" w:hAnsiTheme="minorHAnsi"/>
          <w:b/>
          <w:sz w:val="22"/>
          <w:szCs w:val="22"/>
        </w:rPr>
        <w:t xml:space="preserve"> Named Finalist in U.S. Department of Energy’s Wave Energy Prize</w:t>
      </w:r>
    </w:p>
    <w:p w14:paraId="1464B7DA" w14:textId="77777777" w:rsidR="00111FBE" w:rsidRPr="00300B96" w:rsidRDefault="00111FBE" w:rsidP="00111FBE">
      <w:pPr>
        <w:tabs>
          <w:tab w:val="right" w:pos="9900"/>
        </w:tabs>
        <w:jc w:val="center"/>
        <w:rPr>
          <w:rFonts w:asciiTheme="minorHAnsi" w:hAnsiTheme="minorHAnsi"/>
          <w:b/>
          <w:sz w:val="22"/>
          <w:szCs w:val="22"/>
        </w:rPr>
      </w:pPr>
    </w:p>
    <w:p w14:paraId="76EDF1F2" w14:textId="416B841A" w:rsidR="00111FBE" w:rsidRPr="00300B96" w:rsidRDefault="00111FBE" w:rsidP="00111FBE">
      <w:pPr>
        <w:tabs>
          <w:tab w:val="right" w:pos="9900"/>
        </w:tabs>
        <w:jc w:val="center"/>
        <w:rPr>
          <w:rFonts w:asciiTheme="minorHAnsi" w:hAnsiTheme="minorHAnsi"/>
          <w:i/>
          <w:sz w:val="22"/>
          <w:szCs w:val="22"/>
        </w:rPr>
      </w:pPr>
      <w:r>
        <w:rPr>
          <w:rFonts w:asciiTheme="minorHAnsi" w:hAnsiTheme="minorHAnsi"/>
          <w:i/>
          <w:sz w:val="22"/>
          <w:szCs w:val="22"/>
        </w:rPr>
        <w:t xml:space="preserve">Team is among </w:t>
      </w:r>
      <w:r w:rsidR="00433451">
        <w:rPr>
          <w:rFonts w:asciiTheme="minorHAnsi" w:hAnsiTheme="minorHAnsi"/>
          <w:i/>
          <w:sz w:val="22"/>
          <w:szCs w:val="22"/>
        </w:rPr>
        <w:t>9</w:t>
      </w:r>
      <w:r>
        <w:rPr>
          <w:rFonts w:asciiTheme="minorHAnsi" w:hAnsiTheme="minorHAnsi"/>
          <w:i/>
          <w:sz w:val="22"/>
          <w:szCs w:val="22"/>
        </w:rPr>
        <w:t xml:space="preserve"> to Continue in Quest to Win More Than $2 Million Prize Purse</w:t>
      </w:r>
    </w:p>
    <w:p w14:paraId="2167C342" w14:textId="77777777" w:rsidR="00111FBE" w:rsidRPr="00300B96" w:rsidRDefault="00111FBE" w:rsidP="00111FBE">
      <w:pPr>
        <w:tabs>
          <w:tab w:val="right" w:pos="9900"/>
        </w:tabs>
        <w:jc w:val="center"/>
        <w:rPr>
          <w:rFonts w:asciiTheme="minorHAnsi" w:hAnsiTheme="minorHAnsi"/>
          <w:i/>
          <w:sz w:val="22"/>
          <w:szCs w:val="22"/>
        </w:rPr>
      </w:pPr>
    </w:p>
    <w:p w14:paraId="24BA75A6" w14:textId="7FEABCEE" w:rsidR="00111FBE" w:rsidRDefault="00111FBE" w:rsidP="00111FBE">
      <w:pPr>
        <w:pStyle w:val="NormalWeb"/>
        <w:rPr>
          <w:rFonts w:asciiTheme="minorHAnsi" w:hAnsiTheme="minorHAnsi"/>
          <w:sz w:val="22"/>
          <w:szCs w:val="22"/>
          <w:lang w:val="en"/>
        </w:rPr>
      </w:pPr>
      <w:r>
        <w:rPr>
          <w:rFonts w:asciiTheme="minorHAnsi" w:hAnsiTheme="minorHAnsi"/>
          <w:sz w:val="22"/>
          <w:szCs w:val="22"/>
          <w:lang w:val="en"/>
        </w:rPr>
        <w:t xml:space="preserve">WASHINGTON (March 1, 2016) – The U.S. Department of Energy (DOE) announced today that </w:t>
      </w:r>
      <w:r w:rsidR="00240579">
        <w:rPr>
          <w:rFonts w:asciiTheme="minorHAnsi" w:hAnsiTheme="minorHAnsi"/>
          <w:sz w:val="22"/>
          <w:szCs w:val="22"/>
          <w:lang w:val="en"/>
        </w:rPr>
        <w:t>SEWEC</w:t>
      </w:r>
      <w:r>
        <w:rPr>
          <w:rFonts w:asciiTheme="minorHAnsi" w:hAnsiTheme="minorHAnsi"/>
          <w:sz w:val="22"/>
          <w:szCs w:val="22"/>
          <w:lang w:val="en"/>
        </w:rPr>
        <w:t xml:space="preserve"> is among the </w:t>
      </w:r>
      <w:r w:rsidR="0051654B">
        <w:rPr>
          <w:rFonts w:asciiTheme="minorHAnsi" w:hAnsiTheme="minorHAnsi"/>
          <w:sz w:val="22"/>
          <w:szCs w:val="22"/>
          <w:lang w:val="en"/>
        </w:rPr>
        <w:t>nine</w:t>
      </w:r>
      <w:r>
        <w:rPr>
          <w:rFonts w:asciiTheme="minorHAnsi" w:hAnsiTheme="minorHAnsi"/>
          <w:sz w:val="22"/>
          <w:szCs w:val="22"/>
          <w:lang w:val="en"/>
        </w:rPr>
        <w:t xml:space="preserve"> teams that have been named </w:t>
      </w:r>
      <w:r w:rsidR="00DC78E3">
        <w:rPr>
          <w:rFonts w:asciiTheme="minorHAnsi" w:hAnsiTheme="minorHAnsi"/>
          <w:sz w:val="22"/>
          <w:szCs w:val="22"/>
          <w:lang w:val="en"/>
        </w:rPr>
        <w:t>f</w:t>
      </w:r>
      <w:r>
        <w:rPr>
          <w:rFonts w:asciiTheme="minorHAnsi" w:hAnsiTheme="minorHAnsi"/>
          <w:sz w:val="22"/>
          <w:szCs w:val="22"/>
          <w:lang w:val="en"/>
        </w:rPr>
        <w:t>inalists in the</w:t>
      </w:r>
      <w:r w:rsidR="004E7D1D">
        <w:rPr>
          <w:rFonts w:asciiTheme="minorHAnsi" w:hAnsiTheme="minorHAnsi"/>
          <w:sz w:val="22"/>
          <w:szCs w:val="22"/>
          <w:lang w:val="en"/>
        </w:rPr>
        <w:t xml:space="preserve"> </w:t>
      </w:r>
      <w:hyperlink r:id="rId8" w:history="1">
        <w:r w:rsidRPr="00890C44">
          <w:rPr>
            <w:rStyle w:val="Hyperlink"/>
            <w:rFonts w:asciiTheme="minorHAnsi" w:hAnsiTheme="minorHAnsi"/>
            <w:sz w:val="22"/>
            <w:szCs w:val="22"/>
            <w:lang w:val="en"/>
          </w:rPr>
          <w:t>Wave Energy Prize</w:t>
        </w:r>
      </w:hyperlink>
      <w:r w:rsidR="00F26A44">
        <w:rPr>
          <w:rFonts w:asciiTheme="minorHAnsi" w:hAnsiTheme="minorHAnsi"/>
          <w:sz w:val="22"/>
          <w:szCs w:val="22"/>
          <w:lang w:val="en"/>
        </w:rPr>
        <w:t>—a 20-month design-build-test competition—</w:t>
      </w:r>
      <w:r>
        <w:rPr>
          <w:rFonts w:asciiTheme="minorHAnsi" w:hAnsiTheme="minorHAnsi"/>
          <w:sz w:val="22"/>
          <w:szCs w:val="22"/>
          <w:lang w:val="en"/>
        </w:rPr>
        <w:t>and will proceed to the next phase of the competition.</w:t>
      </w:r>
    </w:p>
    <w:p w14:paraId="20401D66" w14:textId="37433165" w:rsidR="00111FBE" w:rsidRDefault="00111FBE" w:rsidP="00111FBE">
      <w:pPr>
        <w:rPr>
          <w:i/>
          <w:sz w:val="20"/>
          <w:szCs w:val="20"/>
        </w:rPr>
      </w:pPr>
      <w:r>
        <w:rPr>
          <w:rFonts w:asciiTheme="minorHAnsi" w:hAnsiTheme="minorHAnsi"/>
          <w:sz w:val="22"/>
          <w:szCs w:val="22"/>
          <w:lang w:val="en"/>
        </w:rPr>
        <w:t xml:space="preserve">The </w:t>
      </w:r>
      <w:r w:rsidR="00433451">
        <w:rPr>
          <w:rFonts w:asciiTheme="minorHAnsi" w:hAnsiTheme="minorHAnsi"/>
          <w:sz w:val="22"/>
          <w:szCs w:val="22"/>
          <w:lang w:val="en"/>
        </w:rPr>
        <w:t>nine</w:t>
      </w:r>
      <w:r>
        <w:rPr>
          <w:rFonts w:asciiTheme="minorHAnsi" w:hAnsiTheme="minorHAnsi"/>
          <w:sz w:val="22"/>
          <w:szCs w:val="22"/>
          <w:lang w:val="en"/>
        </w:rPr>
        <w:t xml:space="preserve"> finalist</w:t>
      </w:r>
      <w:r w:rsidR="00E75D14">
        <w:rPr>
          <w:rFonts w:asciiTheme="minorHAnsi" w:hAnsiTheme="minorHAnsi"/>
          <w:sz w:val="22"/>
          <w:szCs w:val="22"/>
          <w:lang w:val="en"/>
        </w:rPr>
        <w:t>s</w:t>
      </w:r>
      <w:r>
        <w:rPr>
          <w:rFonts w:asciiTheme="minorHAnsi" w:hAnsiTheme="minorHAnsi"/>
          <w:sz w:val="22"/>
          <w:szCs w:val="22"/>
          <w:lang w:val="en"/>
        </w:rPr>
        <w:t xml:space="preserve"> and </w:t>
      </w:r>
      <w:r w:rsidR="00433451">
        <w:rPr>
          <w:rFonts w:asciiTheme="minorHAnsi" w:hAnsiTheme="minorHAnsi"/>
          <w:sz w:val="22"/>
          <w:szCs w:val="22"/>
          <w:lang w:val="en"/>
        </w:rPr>
        <w:t>two</w:t>
      </w:r>
      <w:r>
        <w:rPr>
          <w:rFonts w:asciiTheme="minorHAnsi" w:hAnsiTheme="minorHAnsi"/>
          <w:sz w:val="22"/>
          <w:szCs w:val="22"/>
          <w:lang w:val="en"/>
        </w:rPr>
        <w:t xml:space="preserve"> alternates, identified from the 17 </w:t>
      </w:r>
      <w:r w:rsidR="00E75D14">
        <w:rPr>
          <w:rFonts w:asciiTheme="minorHAnsi" w:hAnsiTheme="minorHAnsi"/>
          <w:sz w:val="22"/>
          <w:szCs w:val="22"/>
          <w:lang w:val="en"/>
        </w:rPr>
        <w:t xml:space="preserve">remaining </w:t>
      </w:r>
      <w:r>
        <w:rPr>
          <w:rFonts w:asciiTheme="minorHAnsi" w:hAnsiTheme="minorHAnsi"/>
          <w:sz w:val="22"/>
          <w:szCs w:val="22"/>
          <w:lang w:val="en"/>
        </w:rPr>
        <w:t>official qualified teams</w:t>
      </w:r>
      <w:r w:rsidR="0068049F">
        <w:rPr>
          <w:rFonts w:asciiTheme="minorHAnsi" w:hAnsiTheme="minorHAnsi"/>
          <w:sz w:val="22"/>
          <w:szCs w:val="22"/>
          <w:lang w:val="en"/>
        </w:rPr>
        <w:t>,</w:t>
      </w:r>
      <w:r>
        <w:rPr>
          <w:rFonts w:asciiTheme="minorHAnsi" w:hAnsiTheme="minorHAnsi"/>
          <w:sz w:val="22"/>
          <w:szCs w:val="22"/>
          <w:lang w:val="en"/>
        </w:rPr>
        <w:t xml:space="preserve"> will continue their quest to double the energy captured from ocean waves and win a prize purse totaling more than $2 million. Each of the </w:t>
      </w:r>
      <w:r w:rsidR="00DC78E3">
        <w:rPr>
          <w:rFonts w:asciiTheme="minorHAnsi" w:hAnsiTheme="minorHAnsi"/>
          <w:sz w:val="22"/>
          <w:szCs w:val="22"/>
          <w:lang w:val="en"/>
        </w:rPr>
        <w:t>f</w:t>
      </w:r>
      <w:r w:rsidR="00E75D14">
        <w:rPr>
          <w:rFonts w:asciiTheme="minorHAnsi" w:hAnsiTheme="minorHAnsi"/>
          <w:sz w:val="22"/>
          <w:szCs w:val="22"/>
          <w:lang w:val="en"/>
        </w:rPr>
        <w:t xml:space="preserve">inalists and </w:t>
      </w:r>
      <w:r w:rsidR="00DC78E3">
        <w:rPr>
          <w:rFonts w:asciiTheme="minorHAnsi" w:hAnsiTheme="minorHAnsi"/>
          <w:sz w:val="22"/>
          <w:szCs w:val="22"/>
          <w:lang w:val="en"/>
        </w:rPr>
        <w:t>a</w:t>
      </w:r>
      <w:r w:rsidR="00E75D14">
        <w:rPr>
          <w:rFonts w:asciiTheme="minorHAnsi" w:hAnsiTheme="minorHAnsi"/>
          <w:sz w:val="22"/>
          <w:szCs w:val="22"/>
          <w:lang w:val="en"/>
        </w:rPr>
        <w:t>lternates</w:t>
      </w:r>
      <w:r>
        <w:rPr>
          <w:rFonts w:asciiTheme="minorHAnsi" w:hAnsiTheme="minorHAnsi"/>
          <w:sz w:val="22"/>
          <w:szCs w:val="22"/>
          <w:lang w:val="en"/>
        </w:rPr>
        <w:t xml:space="preserve"> will now receive seed funding from DOE to develop 1/20</w:t>
      </w:r>
      <w:r w:rsidR="0068049F">
        <w:rPr>
          <w:rFonts w:asciiTheme="minorHAnsi" w:hAnsiTheme="minorHAnsi"/>
          <w:sz w:val="22"/>
          <w:szCs w:val="22"/>
          <w:lang w:val="en"/>
        </w:rPr>
        <w:t>th</w:t>
      </w:r>
      <w:r>
        <w:rPr>
          <w:rFonts w:asciiTheme="minorHAnsi" w:hAnsiTheme="minorHAnsi"/>
          <w:sz w:val="22"/>
          <w:szCs w:val="22"/>
          <w:lang w:val="en"/>
        </w:rPr>
        <w:t xml:space="preserve"> scale models of their wave energy </w:t>
      </w:r>
      <w:r w:rsidR="005F741B">
        <w:rPr>
          <w:rFonts w:asciiTheme="minorHAnsi" w:hAnsiTheme="minorHAnsi"/>
          <w:sz w:val="22"/>
          <w:szCs w:val="22"/>
          <w:lang w:val="en"/>
        </w:rPr>
        <w:t xml:space="preserve">converter </w:t>
      </w:r>
      <w:r>
        <w:rPr>
          <w:rFonts w:asciiTheme="minorHAnsi" w:hAnsiTheme="minorHAnsi"/>
          <w:sz w:val="22"/>
          <w:szCs w:val="22"/>
          <w:lang w:val="en"/>
        </w:rPr>
        <w:t>(WEC)</w:t>
      </w:r>
      <w:r w:rsidR="00F26A44">
        <w:rPr>
          <w:rFonts w:asciiTheme="minorHAnsi" w:hAnsiTheme="minorHAnsi"/>
          <w:sz w:val="22"/>
          <w:szCs w:val="22"/>
          <w:lang w:val="en"/>
        </w:rPr>
        <w:t xml:space="preserve">. These models will be tested </w:t>
      </w:r>
      <w:r>
        <w:rPr>
          <w:rFonts w:asciiTheme="minorHAnsi" w:hAnsiTheme="minorHAnsi"/>
          <w:sz w:val="22"/>
          <w:szCs w:val="22"/>
        </w:rPr>
        <w:t xml:space="preserve">at </w:t>
      </w:r>
      <w:r w:rsidRPr="00323647">
        <w:rPr>
          <w:rFonts w:asciiTheme="minorHAnsi" w:hAnsiTheme="minorHAnsi"/>
          <w:sz w:val="22"/>
          <w:szCs w:val="22"/>
        </w:rPr>
        <w:t xml:space="preserve">the nation's most advanced wave-making facility, the Naval Surface Warfare Center's Maneuvering and Seakeeping (MASK) Basin at Carderock, Md., </w:t>
      </w:r>
      <w:r>
        <w:rPr>
          <w:rFonts w:asciiTheme="minorHAnsi" w:hAnsiTheme="minorHAnsi"/>
          <w:sz w:val="22"/>
          <w:szCs w:val="22"/>
        </w:rPr>
        <w:t xml:space="preserve">beginning </w:t>
      </w:r>
      <w:r w:rsidRPr="00323647">
        <w:rPr>
          <w:rFonts w:asciiTheme="minorHAnsi" w:hAnsiTheme="minorHAnsi"/>
          <w:sz w:val="22"/>
          <w:szCs w:val="22"/>
        </w:rPr>
        <w:t>in the summer of 2016</w:t>
      </w:r>
      <w:r w:rsidR="003F2582">
        <w:rPr>
          <w:i/>
          <w:sz w:val="20"/>
          <w:szCs w:val="20"/>
        </w:rPr>
        <w:t>.</w:t>
      </w:r>
    </w:p>
    <w:p w14:paraId="56B49F74" w14:textId="77777777" w:rsidR="00111FBE" w:rsidRDefault="00111FBE" w:rsidP="00111FBE">
      <w:pPr>
        <w:rPr>
          <w:i/>
          <w:sz w:val="20"/>
          <w:szCs w:val="20"/>
        </w:rPr>
      </w:pPr>
    </w:p>
    <w:p w14:paraId="28697025" w14:textId="77777777" w:rsidR="00E022EF" w:rsidRDefault="00E022EF" w:rsidP="00111FBE">
      <w:pPr>
        <w:rPr>
          <w:i/>
          <w:sz w:val="20"/>
          <w:szCs w:val="20"/>
        </w:rPr>
      </w:pPr>
    </w:p>
    <w:p w14:paraId="6A561754" w14:textId="2B29267E" w:rsidR="00111FBE" w:rsidRPr="00111FBE" w:rsidRDefault="008F4853" w:rsidP="00111FBE">
      <w:pPr>
        <w:rPr>
          <w:rFonts w:asciiTheme="minorHAnsi" w:hAnsiTheme="minorHAnsi"/>
          <w:sz w:val="22"/>
          <w:szCs w:val="22"/>
          <w:lang w:val="en"/>
        </w:rPr>
      </w:pPr>
      <w:r>
        <w:rPr>
          <w:rFonts w:asciiTheme="minorHAnsi" w:hAnsiTheme="minorHAnsi"/>
          <w:sz w:val="22"/>
          <w:szCs w:val="22"/>
        </w:rPr>
        <w:t xml:space="preserve">“We are thrilled to be selected as a finalist in the Wave Energy Prize competition and look forward to going head to head with </w:t>
      </w:r>
      <w:r w:rsidR="003F2582">
        <w:rPr>
          <w:rFonts w:asciiTheme="minorHAnsi" w:hAnsiTheme="minorHAnsi"/>
          <w:sz w:val="22"/>
          <w:szCs w:val="22"/>
        </w:rPr>
        <w:t xml:space="preserve">the </w:t>
      </w:r>
      <w:r>
        <w:rPr>
          <w:rFonts w:asciiTheme="minorHAnsi" w:hAnsiTheme="minorHAnsi"/>
          <w:sz w:val="22"/>
          <w:szCs w:val="22"/>
        </w:rPr>
        <w:t>eight other worthy contenders</w:t>
      </w:r>
      <w:r w:rsidR="003F2582">
        <w:rPr>
          <w:rFonts w:asciiTheme="minorHAnsi" w:hAnsiTheme="minorHAnsi"/>
          <w:sz w:val="22"/>
          <w:szCs w:val="22"/>
        </w:rPr>
        <w:t>,” says Nick Wynn, leader of the SEWEC team. “We’re</w:t>
      </w:r>
      <w:r w:rsidR="00550CEA">
        <w:rPr>
          <w:rFonts w:asciiTheme="minorHAnsi" w:hAnsiTheme="minorHAnsi"/>
          <w:sz w:val="22"/>
          <w:szCs w:val="22"/>
        </w:rPr>
        <w:t xml:space="preserve"> lucky to be</w:t>
      </w:r>
      <w:r w:rsidR="003F2582">
        <w:rPr>
          <w:rFonts w:asciiTheme="minorHAnsi" w:hAnsiTheme="minorHAnsi"/>
          <w:sz w:val="22"/>
          <w:szCs w:val="22"/>
        </w:rPr>
        <w:t xml:space="preserve"> based in California, a world hotspot for innovation in renewable energy a</w:t>
      </w:r>
      <w:r w:rsidR="00550CEA">
        <w:rPr>
          <w:rFonts w:asciiTheme="minorHAnsi" w:hAnsiTheme="minorHAnsi"/>
          <w:sz w:val="22"/>
          <w:szCs w:val="22"/>
        </w:rPr>
        <w:t>s well as</w:t>
      </w:r>
      <w:r w:rsidR="003F2582">
        <w:rPr>
          <w:rFonts w:asciiTheme="minorHAnsi" w:hAnsiTheme="minorHAnsi"/>
          <w:sz w:val="22"/>
          <w:szCs w:val="22"/>
        </w:rPr>
        <w:t xml:space="preserve"> big reliable waves - even when the sun shines.</w:t>
      </w:r>
      <w:r w:rsidR="00550CEA">
        <w:rPr>
          <w:rFonts w:asciiTheme="minorHAnsi" w:hAnsiTheme="minorHAnsi"/>
          <w:sz w:val="22"/>
          <w:szCs w:val="22"/>
        </w:rPr>
        <w:t xml:space="preserve">” </w:t>
      </w:r>
      <w:r w:rsidR="003F2582">
        <w:rPr>
          <w:rFonts w:asciiTheme="minorHAnsi" w:hAnsiTheme="minorHAnsi"/>
          <w:sz w:val="22"/>
          <w:szCs w:val="22"/>
        </w:rPr>
        <w:t xml:space="preserve">   </w:t>
      </w:r>
    </w:p>
    <w:p w14:paraId="03C9EAD4" w14:textId="3CCEE917" w:rsidR="00111FBE" w:rsidRDefault="00111FBE" w:rsidP="00111FBE">
      <w:pPr>
        <w:pStyle w:val="NormalWeb"/>
        <w:rPr>
          <w:rFonts w:asciiTheme="minorHAnsi" w:hAnsiTheme="minorHAnsi"/>
          <w:sz w:val="22"/>
          <w:szCs w:val="22"/>
          <w:lang w:val="en"/>
        </w:rPr>
      </w:pPr>
      <w:r>
        <w:rPr>
          <w:rFonts w:asciiTheme="minorHAnsi" w:hAnsiTheme="minorHAnsi"/>
          <w:sz w:val="22"/>
          <w:szCs w:val="22"/>
          <w:lang w:val="en"/>
        </w:rPr>
        <w:t xml:space="preserve"> “The qualified teams’ efforts resulted in some very promising technologies</w:t>
      </w:r>
      <w:r w:rsidR="00B30B0D">
        <w:rPr>
          <w:rFonts w:asciiTheme="minorHAnsi" w:hAnsiTheme="minorHAnsi"/>
          <w:sz w:val="22"/>
          <w:szCs w:val="22"/>
          <w:lang w:val="en"/>
        </w:rPr>
        <w:t xml:space="preserve"> for the judges to evaluate</w:t>
      </w:r>
      <w:r>
        <w:rPr>
          <w:rFonts w:asciiTheme="minorHAnsi" w:hAnsiTheme="minorHAnsi"/>
          <w:sz w:val="22"/>
          <w:szCs w:val="22"/>
          <w:lang w:val="en"/>
        </w:rPr>
        <w:t xml:space="preserve">,” said Wes Scharmen, principal investigator at Ricardo, Inc. and chief judge of the Wave Energy Prize. “Based on our preliminary evaluation, the data indicates that </w:t>
      </w:r>
      <w:r w:rsidR="00433451">
        <w:rPr>
          <w:rFonts w:asciiTheme="minorHAnsi" w:hAnsiTheme="minorHAnsi"/>
          <w:sz w:val="22"/>
          <w:szCs w:val="22"/>
          <w:lang w:val="en"/>
        </w:rPr>
        <w:t>many of the</w:t>
      </w:r>
      <w:r>
        <w:rPr>
          <w:rFonts w:asciiTheme="minorHAnsi" w:hAnsiTheme="minorHAnsi"/>
          <w:sz w:val="22"/>
          <w:szCs w:val="22"/>
          <w:lang w:val="en"/>
        </w:rPr>
        <w:t xml:space="preserve"> teams identified as finalists have the potential to achieve the ACE threshold</w:t>
      </w:r>
      <w:r w:rsidR="0068049F">
        <w:rPr>
          <w:rFonts w:asciiTheme="minorHAnsi" w:hAnsiTheme="minorHAnsi"/>
          <w:sz w:val="22"/>
          <w:szCs w:val="22"/>
          <w:lang w:val="en"/>
        </w:rPr>
        <w:t>,</w:t>
      </w:r>
      <w:r>
        <w:rPr>
          <w:rFonts w:asciiTheme="minorHAnsi" w:hAnsiTheme="minorHAnsi"/>
          <w:sz w:val="22"/>
          <w:szCs w:val="22"/>
          <w:lang w:val="en"/>
        </w:rPr>
        <w:t xml:space="preserve"> and thus </w:t>
      </w:r>
      <w:r w:rsidR="003E775C">
        <w:rPr>
          <w:rFonts w:asciiTheme="minorHAnsi" w:hAnsiTheme="minorHAnsi"/>
          <w:sz w:val="22"/>
          <w:szCs w:val="22"/>
          <w:lang w:val="en"/>
        </w:rPr>
        <w:t xml:space="preserve">the potential to </w:t>
      </w:r>
      <w:r>
        <w:rPr>
          <w:rFonts w:asciiTheme="minorHAnsi" w:hAnsiTheme="minorHAnsi"/>
          <w:sz w:val="22"/>
          <w:szCs w:val="22"/>
          <w:lang w:val="en"/>
        </w:rPr>
        <w:t xml:space="preserve">exceed DOE’s program goal. We’re looking forward to further verifying their designs </w:t>
      </w:r>
      <w:r w:rsidR="00B30B0D">
        <w:rPr>
          <w:rFonts w:asciiTheme="minorHAnsi" w:hAnsiTheme="minorHAnsi"/>
          <w:sz w:val="22"/>
          <w:szCs w:val="22"/>
          <w:lang w:val="en"/>
        </w:rPr>
        <w:t>performance at 1/20</w:t>
      </w:r>
      <w:r w:rsidR="0068049F">
        <w:rPr>
          <w:rFonts w:asciiTheme="minorHAnsi" w:hAnsiTheme="minorHAnsi"/>
          <w:sz w:val="22"/>
          <w:szCs w:val="22"/>
          <w:lang w:val="en"/>
        </w:rPr>
        <w:t>th</w:t>
      </w:r>
      <w:r w:rsidR="00B30B0D">
        <w:rPr>
          <w:rFonts w:asciiTheme="minorHAnsi" w:hAnsiTheme="minorHAnsi"/>
          <w:sz w:val="22"/>
          <w:szCs w:val="22"/>
          <w:lang w:val="en"/>
        </w:rPr>
        <w:t xml:space="preserve"> scale i</w:t>
      </w:r>
      <w:r>
        <w:rPr>
          <w:rFonts w:asciiTheme="minorHAnsi" w:hAnsiTheme="minorHAnsi"/>
          <w:sz w:val="22"/>
          <w:szCs w:val="22"/>
          <w:lang w:val="en"/>
        </w:rPr>
        <w:t>n the MASK Basin at Carderock this summer.”</w:t>
      </w:r>
    </w:p>
    <w:p w14:paraId="4116CF33" w14:textId="142403C0" w:rsidR="00461A79" w:rsidRDefault="00461A79" w:rsidP="00111FBE">
      <w:pPr>
        <w:pStyle w:val="NormalWeb"/>
        <w:rPr>
          <w:rFonts w:asciiTheme="minorHAnsi" w:hAnsiTheme="minorHAnsi"/>
          <w:sz w:val="22"/>
          <w:szCs w:val="22"/>
          <w:lang w:val="en"/>
        </w:rPr>
      </w:pPr>
      <w:r>
        <w:rPr>
          <w:rFonts w:asciiTheme="minorHAnsi" w:hAnsiTheme="minorHAnsi"/>
          <w:sz w:val="22"/>
          <w:szCs w:val="22"/>
          <w:lang w:val="en"/>
        </w:rPr>
        <w:t>ACE</w:t>
      </w:r>
      <w:r w:rsidR="00AD1867">
        <w:rPr>
          <w:rFonts w:asciiTheme="minorHAnsi" w:hAnsiTheme="minorHAnsi"/>
          <w:sz w:val="22"/>
          <w:szCs w:val="22"/>
          <w:lang w:val="en"/>
        </w:rPr>
        <w:t>—a benefit-to-cost ratio—</w:t>
      </w:r>
      <w:r w:rsidR="009748EC">
        <w:rPr>
          <w:rFonts w:asciiTheme="minorHAnsi" w:hAnsiTheme="minorHAnsi"/>
          <w:sz w:val="22"/>
          <w:szCs w:val="22"/>
          <w:lang w:val="en"/>
        </w:rPr>
        <w:t xml:space="preserve">was selected by the Wave Energy Prize as a metric appropriate for comparing low Technology Readiness Level WEC concepts when there is not enough data to calculate the </w:t>
      </w:r>
      <w:proofErr w:type="spellStart"/>
      <w:r w:rsidR="009748EC">
        <w:rPr>
          <w:rFonts w:asciiTheme="minorHAnsi" w:hAnsiTheme="minorHAnsi"/>
          <w:sz w:val="22"/>
          <w:szCs w:val="22"/>
          <w:lang w:val="en"/>
        </w:rPr>
        <w:t>levelized</w:t>
      </w:r>
      <w:proofErr w:type="spellEnd"/>
      <w:r w:rsidR="009748EC">
        <w:rPr>
          <w:rFonts w:asciiTheme="minorHAnsi" w:hAnsiTheme="minorHAnsi"/>
          <w:sz w:val="22"/>
          <w:szCs w:val="22"/>
          <w:lang w:val="en"/>
        </w:rPr>
        <w:t xml:space="preserve"> cost of energy—itself a cost-to-benefit ratio—from a device. ACE is determined by dividing, in essence, the wave energy extraction efficiency of a WEC by its structural cost. </w:t>
      </w:r>
      <w:r>
        <w:rPr>
          <w:rFonts w:asciiTheme="minorHAnsi" w:hAnsiTheme="minorHAnsi"/>
          <w:sz w:val="22"/>
          <w:szCs w:val="22"/>
          <w:lang w:val="en"/>
        </w:rPr>
        <w:t xml:space="preserve">Finalists were </w:t>
      </w:r>
      <w:r w:rsidRPr="00461A79">
        <w:rPr>
          <w:rFonts w:asciiTheme="minorHAnsi" w:hAnsiTheme="minorHAnsi"/>
          <w:sz w:val="22"/>
          <w:szCs w:val="22"/>
          <w:lang w:val="en"/>
        </w:rPr>
        <w:t>determined</w:t>
      </w:r>
      <w:r>
        <w:rPr>
          <w:rFonts w:asciiTheme="minorHAnsi" w:hAnsiTheme="minorHAnsi"/>
          <w:sz w:val="22"/>
          <w:szCs w:val="22"/>
          <w:lang w:val="en"/>
        </w:rPr>
        <w:t xml:space="preserve"> based on their potential to achieve the doubling of the current state-of-the-art ACE </w:t>
      </w:r>
      <w:r w:rsidR="009B737D">
        <w:rPr>
          <w:rFonts w:asciiTheme="minorHAnsi" w:hAnsiTheme="minorHAnsi"/>
          <w:sz w:val="22"/>
          <w:szCs w:val="22"/>
          <w:lang w:val="en"/>
        </w:rPr>
        <w:t xml:space="preserve">value of </w:t>
      </w:r>
      <w:r>
        <w:rPr>
          <w:rFonts w:asciiTheme="minorHAnsi" w:hAnsiTheme="minorHAnsi"/>
          <w:sz w:val="22"/>
          <w:szCs w:val="22"/>
          <w:lang w:val="en"/>
        </w:rPr>
        <w:t>1.5 meters per million dollars (m/$M) to 3 m/$M</w:t>
      </w:r>
      <w:r w:rsidRPr="004E7D1D">
        <w:rPr>
          <w:rFonts w:asciiTheme="minorHAnsi" w:hAnsiTheme="minorHAnsi"/>
          <w:sz w:val="22"/>
          <w:szCs w:val="22"/>
          <w:lang w:val="en"/>
        </w:rPr>
        <w:t xml:space="preserve"> </w:t>
      </w:r>
      <w:r>
        <w:rPr>
          <w:rFonts w:asciiTheme="minorHAnsi" w:hAnsiTheme="minorHAnsi"/>
          <w:sz w:val="22"/>
          <w:szCs w:val="22"/>
          <w:lang w:val="en"/>
        </w:rPr>
        <w:t xml:space="preserve">during 1/20th scale tank testing at the MASK Basin, making them eligible to win the grand prize.  </w:t>
      </w:r>
    </w:p>
    <w:p w14:paraId="74427D69" w14:textId="129161A2" w:rsidR="00111FBE" w:rsidRDefault="00111FBE" w:rsidP="00111FBE">
      <w:pPr>
        <w:pStyle w:val="NormalWeb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  <w:lang w:val="en"/>
        </w:rPr>
        <w:lastRenderedPageBreak/>
        <w:t>A panel of expert judges</w:t>
      </w:r>
      <w:r w:rsidR="003C35F0">
        <w:rPr>
          <w:rFonts w:asciiTheme="minorHAnsi" w:hAnsiTheme="minorHAnsi"/>
          <w:sz w:val="22"/>
          <w:szCs w:val="22"/>
          <w:lang w:val="en"/>
        </w:rPr>
        <w:t xml:space="preserve"> evaluated each </w:t>
      </w:r>
      <w:r w:rsidR="0008120E">
        <w:rPr>
          <w:rFonts w:asciiTheme="minorHAnsi" w:hAnsiTheme="minorHAnsi"/>
          <w:sz w:val="22"/>
          <w:szCs w:val="22"/>
          <w:lang w:val="en"/>
        </w:rPr>
        <w:t>q</w:t>
      </w:r>
      <w:r w:rsidR="003C35F0">
        <w:rPr>
          <w:rFonts w:asciiTheme="minorHAnsi" w:hAnsiTheme="minorHAnsi"/>
          <w:sz w:val="22"/>
          <w:szCs w:val="22"/>
          <w:lang w:val="en"/>
        </w:rPr>
        <w:t xml:space="preserve">ualified </w:t>
      </w:r>
      <w:r w:rsidR="0008120E">
        <w:rPr>
          <w:rFonts w:asciiTheme="minorHAnsi" w:hAnsiTheme="minorHAnsi"/>
          <w:sz w:val="22"/>
          <w:szCs w:val="22"/>
          <w:lang w:val="en"/>
        </w:rPr>
        <w:t>t</w:t>
      </w:r>
      <w:r w:rsidR="003C35F0">
        <w:rPr>
          <w:rFonts w:asciiTheme="minorHAnsi" w:hAnsiTheme="minorHAnsi"/>
          <w:sz w:val="22"/>
          <w:szCs w:val="22"/>
          <w:lang w:val="en"/>
        </w:rPr>
        <w:t xml:space="preserve">eam based on their revised technical submissions, numerical modeling results, </w:t>
      </w:r>
      <w:r w:rsidR="003C35F0" w:rsidRPr="007C00CE">
        <w:rPr>
          <w:rFonts w:asciiTheme="minorHAnsi" w:hAnsiTheme="minorHAnsi"/>
          <w:sz w:val="22"/>
          <w:szCs w:val="22"/>
        </w:rPr>
        <w:t>Model Design and Construction Plans</w:t>
      </w:r>
      <w:r w:rsidR="003C35F0" w:rsidRPr="007C00CE">
        <w:rPr>
          <w:rFonts w:asciiTheme="minorHAnsi" w:hAnsiTheme="minorHAnsi"/>
          <w:sz w:val="22"/>
          <w:szCs w:val="22"/>
          <w:lang w:val="en"/>
        </w:rPr>
        <w:t>,</w:t>
      </w:r>
      <w:r w:rsidR="003C35F0">
        <w:rPr>
          <w:rFonts w:asciiTheme="minorHAnsi" w:hAnsiTheme="minorHAnsi"/>
          <w:sz w:val="22"/>
          <w:szCs w:val="22"/>
          <w:lang w:val="en"/>
        </w:rPr>
        <w:t xml:space="preserve"> and the results of small-scale tank testing of their 1/50th scale models, and</w:t>
      </w:r>
      <w:r w:rsidR="0068049F">
        <w:rPr>
          <w:rFonts w:asciiTheme="minorHAnsi" w:hAnsiTheme="minorHAnsi"/>
          <w:sz w:val="22"/>
          <w:szCs w:val="22"/>
          <w:lang w:val="en"/>
        </w:rPr>
        <w:t xml:space="preserve"> </w:t>
      </w:r>
      <w:r w:rsidR="0068049F" w:rsidRPr="0008120E">
        <w:rPr>
          <w:rFonts w:asciiTheme="minorHAnsi" w:hAnsiTheme="minorHAnsi"/>
          <w:sz w:val="22"/>
          <w:szCs w:val="22"/>
          <w:lang w:val="en"/>
        </w:rPr>
        <w:t>determined</w:t>
      </w:r>
      <w:r w:rsidR="0068049F">
        <w:rPr>
          <w:rFonts w:asciiTheme="minorHAnsi" w:hAnsiTheme="minorHAnsi"/>
          <w:sz w:val="22"/>
          <w:szCs w:val="22"/>
          <w:lang w:val="en"/>
        </w:rPr>
        <w:t xml:space="preserve"> aggregate scores </w:t>
      </w:r>
      <w:r w:rsidR="003C35F0">
        <w:rPr>
          <w:rFonts w:asciiTheme="minorHAnsi" w:hAnsiTheme="minorHAnsi"/>
          <w:sz w:val="22"/>
          <w:szCs w:val="22"/>
          <w:lang w:val="en"/>
        </w:rPr>
        <w:t xml:space="preserve">to </w:t>
      </w:r>
      <w:r w:rsidR="0008120E">
        <w:rPr>
          <w:rFonts w:asciiTheme="minorHAnsi" w:hAnsiTheme="minorHAnsi"/>
          <w:sz w:val="22"/>
          <w:szCs w:val="22"/>
          <w:lang w:val="en"/>
        </w:rPr>
        <w:t xml:space="preserve">identify </w:t>
      </w:r>
      <w:r w:rsidR="003C35F0">
        <w:rPr>
          <w:rFonts w:asciiTheme="minorHAnsi" w:hAnsiTheme="minorHAnsi"/>
          <w:sz w:val="22"/>
          <w:szCs w:val="22"/>
          <w:lang w:val="en"/>
        </w:rPr>
        <w:t xml:space="preserve">the </w:t>
      </w:r>
      <w:r w:rsidR="0008120E">
        <w:rPr>
          <w:rFonts w:asciiTheme="minorHAnsi" w:hAnsiTheme="minorHAnsi"/>
          <w:sz w:val="22"/>
          <w:szCs w:val="22"/>
          <w:lang w:val="en"/>
        </w:rPr>
        <w:t>f</w:t>
      </w:r>
      <w:r w:rsidR="003C35F0">
        <w:rPr>
          <w:rFonts w:asciiTheme="minorHAnsi" w:hAnsiTheme="minorHAnsi"/>
          <w:sz w:val="22"/>
          <w:szCs w:val="22"/>
          <w:lang w:val="en"/>
        </w:rPr>
        <w:t>inalist pool.</w:t>
      </w:r>
      <w:r w:rsidR="005F741B">
        <w:rPr>
          <w:rFonts w:asciiTheme="minorHAnsi" w:hAnsiTheme="minorHAnsi"/>
          <w:sz w:val="22"/>
          <w:szCs w:val="22"/>
          <w:lang w:val="en"/>
        </w:rPr>
        <w:t xml:space="preserve"> </w:t>
      </w:r>
    </w:p>
    <w:p w14:paraId="35D22067" w14:textId="6750E7E2" w:rsidR="00111FBE" w:rsidRDefault="004E7D1D" w:rsidP="00111FBE">
      <w:pPr>
        <w:pStyle w:val="NormalWeb"/>
        <w:rPr>
          <w:rFonts w:asciiTheme="minorHAnsi" w:hAnsiTheme="minorHAnsi"/>
          <w:sz w:val="22"/>
          <w:szCs w:val="22"/>
          <w:lang w:val="en"/>
        </w:rPr>
      </w:pPr>
      <w:r>
        <w:rPr>
          <w:rFonts w:asciiTheme="minorHAnsi" w:hAnsiTheme="minorHAnsi"/>
          <w:sz w:val="22"/>
          <w:szCs w:val="22"/>
          <w:lang w:val="en"/>
        </w:rPr>
        <w:t xml:space="preserve">The Wave Energy Prize </w:t>
      </w:r>
      <w:r w:rsidR="00111FBE">
        <w:rPr>
          <w:rFonts w:asciiTheme="minorHAnsi" w:hAnsiTheme="minorHAnsi"/>
          <w:sz w:val="22"/>
          <w:szCs w:val="22"/>
          <w:lang w:val="en"/>
        </w:rPr>
        <w:t>is encouraging the development of game-changing WEC</w:t>
      </w:r>
      <w:r w:rsidR="005F741B">
        <w:rPr>
          <w:rFonts w:asciiTheme="minorHAnsi" w:hAnsiTheme="minorHAnsi"/>
          <w:sz w:val="22"/>
          <w:szCs w:val="22"/>
          <w:lang w:val="en"/>
        </w:rPr>
        <w:t>s</w:t>
      </w:r>
      <w:r w:rsidR="00111FBE">
        <w:rPr>
          <w:rFonts w:asciiTheme="minorHAnsi" w:hAnsiTheme="minorHAnsi"/>
          <w:sz w:val="22"/>
          <w:szCs w:val="22"/>
          <w:lang w:val="en"/>
        </w:rPr>
        <w:t xml:space="preserve"> that will reduce the cost of wave energy, making it more competitive with traditional energy solutions.</w:t>
      </w:r>
    </w:p>
    <w:p w14:paraId="5931E19D" w14:textId="77777777" w:rsidR="00111FBE" w:rsidRDefault="00111FBE" w:rsidP="00111FBE">
      <w:pPr>
        <w:pStyle w:val="NormalWeb"/>
        <w:rPr>
          <w:rFonts w:asciiTheme="minorHAnsi" w:hAnsiTheme="minorHAnsi"/>
          <w:sz w:val="22"/>
          <w:szCs w:val="22"/>
          <w:lang w:val="en"/>
        </w:rPr>
      </w:pPr>
      <w:r>
        <w:rPr>
          <w:rFonts w:asciiTheme="minorHAnsi" w:hAnsiTheme="minorHAnsi"/>
          <w:sz w:val="22"/>
          <w:szCs w:val="22"/>
          <w:lang w:val="en"/>
        </w:rPr>
        <w:t>To follow the progress of the Wave Energy Prize or f</w:t>
      </w:r>
      <w:r w:rsidRPr="00300B96">
        <w:rPr>
          <w:rFonts w:asciiTheme="minorHAnsi" w:hAnsiTheme="minorHAnsi"/>
          <w:sz w:val="22"/>
          <w:szCs w:val="22"/>
          <w:lang w:val="en"/>
        </w:rPr>
        <w:t xml:space="preserve">or more information, go to </w:t>
      </w:r>
      <w:hyperlink r:id="rId9" w:history="1">
        <w:r w:rsidRPr="00E31C76">
          <w:rPr>
            <w:rStyle w:val="Hyperlink"/>
            <w:rFonts w:asciiTheme="minorHAnsi" w:hAnsiTheme="minorHAnsi"/>
            <w:sz w:val="22"/>
            <w:szCs w:val="22"/>
            <w:lang w:val="en"/>
          </w:rPr>
          <w:t>waveenergyprize.org</w:t>
        </w:r>
      </w:hyperlink>
      <w:r w:rsidRPr="00300B96">
        <w:rPr>
          <w:rFonts w:asciiTheme="minorHAnsi" w:hAnsiTheme="minorHAnsi"/>
          <w:sz w:val="22"/>
          <w:szCs w:val="22"/>
          <w:lang w:val="en"/>
        </w:rPr>
        <w:t xml:space="preserve">. </w:t>
      </w:r>
    </w:p>
    <w:p w14:paraId="69A927D6" w14:textId="64B671C9" w:rsidR="00111FBE" w:rsidRPr="00111FBE" w:rsidRDefault="00111FBE" w:rsidP="00111FBE">
      <w:pPr>
        <w:pStyle w:val="NormalWeb"/>
        <w:rPr>
          <w:rFonts w:asciiTheme="minorHAnsi" w:hAnsiTheme="minorHAnsi"/>
          <w:b/>
          <w:sz w:val="22"/>
          <w:szCs w:val="22"/>
          <w:lang w:val="en"/>
        </w:rPr>
      </w:pPr>
      <w:r w:rsidRPr="00111FBE">
        <w:rPr>
          <w:rFonts w:asciiTheme="minorHAnsi" w:hAnsiTheme="minorHAnsi"/>
          <w:b/>
          <w:sz w:val="22"/>
          <w:szCs w:val="22"/>
          <w:lang w:val="en"/>
        </w:rPr>
        <w:t xml:space="preserve">About </w:t>
      </w:r>
      <w:r w:rsidR="00240579">
        <w:rPr>
          <w:rFonts w:asciiTheme="minorHAnsi" w:hAnsiTheme="minorHAnsi"/>
          <w:b/>
          <w:sz w:val="22"/>
          <w:szCs w:val="22"/>
          <w:lang w:val="en"/>
        </w:rPr>
        <w:t>SEWEC</w:t>
      </w:r>
    </w:p>
    <w:p w14:paraId="196A3AD9" w14:textId="463806D5" w:rsidR="00111FBE" w:rsidRPr="00300B96" w:rsidRDefault="00240579" w:rsidP="00111FBE">
      <w:pPr>
        <w:pStyle w:val="NormalWeb"/>
        <w:rPr>
          <w:rFonts w:asciiTheme="minorHAnsi" w:hAnsiTheme="minorHAnsi"/>
          <w:sz w:val="22"/>
          <w:szCs w:val="22"/>
          <w:lang w:val="en"/>
        </w:rPr>
      </w:pPr>
      <w:r>
        <w:rPr>
          <w:rFonts w:asciiTheme="minorHAnsi" w:hAnsiTheme="minorHAnsi"/>
          <w:sz w:val="22"/>
          <w:szCs w:val="22"/>
          <w:lang w:val="en"/>
        </w:rPr>
        <w:t>The</w:t>
      </w:r>
      <w:r w:rsidR="002E6984">
        <w:rPr>
          <w:rFonts w:asciiTheme="minorHAnsi" w:hAnsiTheme="minorHAnsi"/>
          <w:sz w:val="22"/>
          <w:szCs w:val="22"/>
          <w:lang w:val="en"/>
        </w:rPr>
        <w:t xml:space="preserve"> </w:t>
      </w:r>
      <w:r>
        <w:rPr>
          <w:rFonts w:asciiTheme="minorHAnsi" w:hAnsiTheme="minorHAnsi"/>
          <w:sz w:val="22"/>
          <w:szCs w:val="22"/>
          <w:lang w:val="en"/>
        </w:rPr>
        <w:t xml:space="preserve">SEWEC device </w:t>
      </w:r>
      <w:r w:rsidR="002E6984">
        <w:rPr>
          <w:rFonts w:asciiTheme="minorHAnsi" w:hAnsiTheme="minorHAnsi"/>
          <w:sz w:val="22"/>
          <w:szCs w:val="22"/>
          <w:lang w:val="en"/>
        </w:rPr>
        <w:t xml:space="preserve">pitches in </w:t>
      </w:r>
      <w:r w:rsidR="008F4853">
        <w:rPr>
          <w:rFonts w:asciiTheme="minorHAnsi" w:hAnsiTheme="minorHAnsi"/>
          <w:sz w:val="22"/>
          <w:szCs w:val="22"/>
          <w:lang w:val="en"/>
        </w:rPr>
        <w:t xml:space="preserve">harmony with </w:t>
      </w:r>
      <w:r w:rsidR="002E6984">
        <w:rPr>
          <w:rFonts w:asciiTheme="minorHAnsi" w:hAnsiTheme="minorHAnsi"/>
          <w:sz w:val="22"/>
          <w:szCs w:val="22"/>
          <w:lang w:val="en"/>
        </w:rPr>
        <w:t xml:space="preserve">ocean waves and </w:t>
      </w:r>
      <w:r>
        <w:rPr>
          <w:rFonts w:asciiTheme="minorHAnsi" w:hAnsiTheme="minorHAnsi"/>
          <w:sz w:val="22"/>
          <w:szCs w:val="22"/>
          <w:lang w:val="en"/>
        </w:rPr>
        <w:t xml:space="preserve">uses an internal oscillating water column </w:t>
      </w:r>
      <w:r w:rsidR="002E6984">
        <w:rPr>
          <w:rFonts w:asciiTheme="minorHAnsi" w:hAnsiTheme="minorHAnsi"/>
          <w:sz w:val="22"/>
          <w:szCs w:val="22"/>
          <w:lang w:val="en"/>
        </w:rPr>
        <w:t xml:space="preserve">(OWC) </w:t>
      </w:r>
      <w:r>
        <w:rPr>
          <w:rFonts w:asciiTheme="minorHAnsi" w:hAnsiTheme="minorHAnsi"/>
          <w:sz w:val="22"/>
          <w:szCs w:val="22"/>
          <w:lang w:val="en"/>
        </w:rPr>
        <w:t>to drive a</w:t>
      </w:r>
      <w:r w:rsidR="002E6984">
        <w:rPr>
          <w:rFonts w:asciiTheme="minorHAnsi" w:hAnsiTheme="minorHAnsi"/>
          <w:sz w:val="22"/>
          <w:szCs w:val="22"/>
          <w:lang w:val="en"/>
        </w:rPr>
        <w:t xml:space="preserve">n </w:t>
      </w:r>
      <w:r>
        <w:rPr>
          <w:rFonts w:asciiTheme="minorHAnsi" w:hAnsiTheme="minorHAnsi"/>
          <w:sz w:val="22"/>
          <w:szCs w:val="22"/>
          <w:lang w:val="en"/>
        </w:rPr>
        <w:t>air turbine</w:t>
      </w:r>
      <w:r w:rsidR="002E6984">
        <w:rPr>
          <w:rFonts w:asciiTheme="minorHAnsi" w:hAnsiTheme="minorHAnsi"/>
          <w:sz w:val="22"/>
          <w:szCs w:val="22"/>
          <w:lang w:val="en"/>
        </w:rPr>
        <w:t xml:space="preserve"> and generate renewable energy</w:t>
      </w:r>
      <w:r>
        <w:rPr>
          <w:rFonts w:asciiTheme="minorHAnsi" w:hAnsiTheme="minorHAnsi"/>
          <w:sz w:val="22"/>
          <w:szCs w:val="22"/>
          <w:lang w:val="en"/>
        </w:rPr>
        <w:t xml:space="preserve">. </w:t>
      </w:r>
      <w:r w:rsidR="002E6984">
        <w:rPr>
          <w:rFonts w:asciiTheme="minorHAnsi" w:hAnsiTheme="minorHAnsi"/>
          <w:sz w:val="22"/>
          <w:szCs w:val="22"/>
          <w:lang w:val="en"/>
        </w:rPr>
        <w:t xml:space="preserve">Unique to SEWEC, the OWC and all moving parts are totally sealed-off from the harsh ocean environment, maximizing </w:t>
      </w:r>
      <w:r w:rsidR="008F4853">
        <w:rPr>
          <w:rFonts w:asciiTheme="minorHAnsi" w:hAnsiTheme="minorHAnsi"/>
          <w:sz w:val="22"/>
          <w:szCs w:val="22"/>
          <w:lang w:val="en"/>
        </w:rPr>
        <w:t>survivability, reliability and durability.</w:t>
      </w:r>
    </w:p>
    <w:p w14:paraId="1B606536" w14:textId="77777777" w:rsidR="00111FBE" w:rsidRPr="00300B96" w:rsidRDefault="00111FBE" w:rsidP="00111FBE">
      <w:pPr>
        <w:jc w:val="center"/>
        <w:rPr>
          <w:rFonts w:asciiTheme="minorHAnsi" w:hAnsiTheme="minorHAnsi"/>
          <w:sz w:val="22"/>
          <w:szCs w:val="22"/>
        </w:rPr>
      </w:pPr>
      <w:r w:rsidRPr="00300B96">
        <w:rPr>
          <w:rFonts w:asciiTheme="minorHAnsi" w:hAnsiTheme="minorHAnsi"/>
          <w:sz w:val="22"/>
          <w:szCs w:val="22"/>
        </w:rPr>
        <w:t># # #</w:t>
      </w:r>
    </w:p>
    <w:p w14:paraId="5C177BF1" w14:textId="77777777" w:rsidR="00111FBE" w:rsidRPr="00300B96" w:rsidRDefault="00111FBE" w:rsidP="00111FBE">
      <w:pPr>
        <w:pStyle w:val="NormalWeb"/>
        <w:ind w:left="720"/>
        <w:rPr>
          <w:rFonts w:asciiTheme="minorHAnsi" w:hAnsiTheme="minorHAnsi"/>
          <w:sz w:val="22"/>
          <w:szCs w:val="22"/>
          <w:lang w:val="en"/>
        </w:rPr>
      </w:pPr>
    </w:p>
    <w:p w14:paraId="0BFAB6A7" w14:textId="27742DB5" w:rsidR="004145D5" w:rsidRDefault="00111FBE" w:rsidP="00111FBE">
      <w:r w:rsidRPr="00300B96">
        <w:rPr>
          <w:rStyle w:val="Emphasis"/>
          <w:rFonts w:asciiTheme="minorHAnsi" w:hAnsiTheme="minorHAnsi"/>
          <w:sz w:val="22"/>
          <w:szCs w:val="22"/>
          <w:lang w:val="en"/>
        </w:rPr>
        <w:t>Media with inquiries, contact</w:t>
      </w:r>
      <w:r>
        <w:rPr>
          <w:rStyle w:val="Emphasis"/>
          <w:rFonts w:asciiTheme="minorHAnsi" w:hAnsiTheme="minorHAnsi"/>
          <w:sz w:val="22"/>
          <w:szCs w:val="22"/>
          <w:lang w:val="en"/>
        </w:rPr>
        <w:t xml:space="preserve"> </w:t>
      </w:r>
      <w:r w:rsidR="006C0D4B">
        <w:rPr>
          <w:rStyle w:val="Emphasis"/>
          <w:rFonts w:asciiTheme="minorHAnsi" w:hAnsiTheme="minorHAnsi"/>
          <w:sz w:val="22"/>
          <w:szCs w:val="22"/>
          <w:lang w:val="en"/>
        </w:rPr>
        <w:t>Carol Bennett @</w:t>
      </w:r>
      <w:r w:rsidR="00C42519">
        <w:rPr>
          <w:rStyle w:val="Emphasis"/>
          <w:rFonts w:asciiTheme="minorHAnsi" w:hAnsiTheme="minorHAnsi"/>
          <w:sz w:val="22"/>
          <w:szCs w:val="22"/>
          <w:lang w:val="en"/>
        </w:rPr>
        <w:t xml:space="preserve"> </w:t>
      </w:r>
      <w:r w:rsidR="006C0D4B">
        <w:rPr>
          <w:rStyle w:val="Emphasis"/>
          <w:rFonts w:asciiTheme="minorHAnsi" w:hAnsiTheme="minorHAnsi"/>
          <w:sz w:val="22"/>
          <w:szCs w:val="22"/>
          <w:lang w:val="en"/>
        </w:rPr>
        <w:t>teamsewec@gmail.com</w:t>
      </w:r>
    </w:p>
    <w:sectPr w:rsidR="004145D5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281C21A" w14:textId="77777777" w:rsidR="004727E5" w:rsidRDefault="004727E5" w:rsidP="00111FBE">
      <w:r>
        <w:separator/>
      </w:r>
    </w:p>
  </w:endnote>
  <w:endnote w:type="continuationSeparator" w:id="0">
    <w:p w14:paraId="3EC7D583" w14:textId="77777777" w:rsidR="004727E5" w:rsidRDefault="004727E5" w:rsidP="00111F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AE1D53B" w14:textId="77777777" w:rsidR="004727E5" w:rsidRDefault="004727E5" w:rsidP="00111FBE">
      <w:r>
        <w:separator/>
      </w:r>
    </w:p>
  </w:footnote>
  <w:footnote w:type="continuationSeparator" w:id="0">
    <w:p w14:paraId="76FE8512" w14:textId="77777777" w:rsidR="004727E5" w:rsidRDefault="004727E5" w:rsidP="00111FB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529700D" w14:textId="2E00BD25" w:rsidR="00111FBE" w:rsidRDefault="006C0D4B">
    <w:pPr>
      <w:pStyle w:val="Header"/>
    </w:pPr>
    <w:r w:rsidRPr="006C0D4B">
      <w:rPr>
        <w:rFonts w:asciiTheme="minorHAnsi" w:hAnsiTheme="minorHAnsi"/>
        <w:noProof/>
        <w:color w:val="FF0000"/>
        <w:sz w:val="22"/>
        <w:szCs w:val="22"/>
      </w:rPr>
      <w:drawing>
        <wp:inline distT="0" distB="0" distL="0" distR="0" wp14:anchorId="34020570" wp14:editId="0746ABB2">
          <wp:extent cx="640080" cy="640080"/>
          <wp:effectExtent l="0" t="0" r="7620" b="7620"/>
          <wp:docPr id="2" name="Picture 2" descr="C:\Users\lum36606\Documents\CarolB\SeaWec\Logo\SEWEC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lum36606\Documents\CarolB\SeaWec\Logo\SEWEC 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0080" cy="640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11FBE">
      <w:tab/>
    </w:r>
    <w:r w:rsidR="00111FBE">
      <w:tab/>
    </w:r>
    <w:r w:rsidR="00111FBE" w:rsidRPr="00300B96">
      <w:rPr>
        <w:rFonts w:asciiTheme="majorHAnsi" w:hAnsiTheme="majorHAnsi"/>
        <w:b/>
        <w:sz w:val="56"/>
        <w:szCs w:val="56"/>
      </w:rPr>
      <w:t>News Release</w:t>
    </w:r>
  </w:p>
  <w:p w14:paraId="71BC5CCA" w14:textId="77777777" w:rsidR="00111FBE" w:rsidRDefault="00111FB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0D64B2"/>
    <w:multiLevelType w:val="hybridMultilevel"/>
    <w:tmpl w:val="29A29A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1FBE"/>
    <w:rsid w:val="00042389"/>
    <w:rsid w:val="0008120E"/>
    <w:rsid w:val="00111FBE"/>
    <w:rsid w:val="001403A5"/>
    <w:rsid w:val="00240579"/>
    <w:rsid w:val="002E6984"/>
    <w:rsid w:val="002F64D1"/>
    <w:rsid w:val="003C35F0"/>
    <w:rsid w:val="003E775C"/>
    <w:rsid w:val="003F2582"/>
    <w:rsid w:val="004145D5"/>
    <w:rsid w:val="00433451"/>
    <w:rsid w:val="00453F4B"/>
    <w:rsid w:val="00461A79"/>
    <w:rsid w:val="004727E5"/>
    <w:rsid w:val="004E7D1D"/>
    <w:rsid w:val="0051654B"/>
    <w:rsid w:val="00531422"/>
    <w:rsid w:val="00550CEA"/>
    <w:rsid w:val="005F741B"/>
    <w:rsid w:val="00645737"/>
    <w:rsid w:val="0068049F"/>
    <w:rsid w:val="006C0D4B"/>
    <w:rsid w:val="00713096"/>
    <w:rsid w:val="008122C8"/>
    <w:rsid w:val="00880701"/>
    <w:rsid w:val="008F4853"/>
    <w:rsid w:val="00910983"/>
    <w:rsid w:val="0095797B"/>
    <w:rsid w:val="009748EC"/>
    <w:rsid w:val="009B737D"/>
    <w:rsid w:val="00AD1867"/>
    <w:rsid w:val="00B30B0D"/>
    <w:rsid w:val="00C17467"/>
    <w:rsid w:val="00C42519"/>
    <w:rsid w:val="00C67940"/>
    <w:rsid w:val="00D277CB"/>
    <w:rsid w:val="00DA32CD"/>
    <w:rsid w:val="00DB2C7E"/>
    <w:rsid w:val="00DC78E3"/>
    <w:rsid w:val="00E022EF"/>
    <w:rsid w:val="00E75D14"/>
    <w:rsid w:val="00F26A44"/>
    <w:rsid w:val="00F65A5E"/>
    <w:rsid w:val="00F8393A"/>
    <w:rsid w:val="00FA7155"/>
    <w:rsid w:val="00FB7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6D2AF2"/>
  <w15:chartTrackingRefBased/>
  <w15:docId w15:val="{30448F1C-3EF2-448A-B373-A8D0673BD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11F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rsid w:val="00111FBE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111FBE"/>
    <w:pPr>
      <w:spacing w:before="100" w:beforeAutospacing="1" w:after="100" w:afterAutospacing="1"/>
    </w:pPr>
  </w:style>
  <w:style w:type="character" w:styleId="Emphasis">
    <w:name w:val="Emphasis"/>
    <w:basedOn w:val="DefaultParagraphFont"/>
    <w:uiPriority w:val="20"/>
    <w:qFormat/>
    <w:rsid w:val="00111FBE"/>
    <w:rPr>
      <w:i/>
      <w:iCs/>
    </w:rPr>
  </w:style>
  <w:style w:type="character" w:styleId="CommentReference">
    <w:name w:val="annotation reference"/>
    <w:basedOn w:val="DefaultParagraphFont"/>
    <w:uiPriority w:val="99"/>
    <w:semiHidden/>
    <w:unhideWhenUsed/>
    <w:rsid w:val="00111FB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11FB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11FBE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1FB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1FBE"/>
    <w:rPr>
      <w:rFonts w:ascii="Segoe UI" w:eastAsia="Times New Roman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11FB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11FBE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11FB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11FBE"/>
    <w:rPr>
      <w:rFonts w:ascii="Times New Roman" w:eastAsia="Times New Roman" w:hAnsi="Times New Roman" w:cs="Times New Roman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E775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E775C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206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aveenergyprize.org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aveenergyprize.org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4D3918-27B9-4E2B-998D-94CD941909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552</Words>
  <Characters>3151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Kerick</dc:creator>
  <cp:keywords/>
  <dc:description/>
  <cp:lastModifiedBy>Bennett, Carol</cp:lastModifiedBy>
  <cp:revision>2</cp:revision>
  <dcterms:created xsi:type="dcterms:W3CDTF">2016-03-04T22:17:00Z</dcterms:created>
  <dcterms:modified xsi:type="dcterms:W3CDTF">2016-03-04T22:17:00Z</dcterms:modified>
</cp:coreProperties>
</file>