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9C4CF" w14:textId="77777777" w:rsidR="00D32443" w:rsidRDefault="00F72CAA" w:rsidP="00D32443">
      <w:pPr>
        <w:jc w:val="center"/>
        <w:rPr>
          <w:rFonts w:ascii="Arial" w:hAnsi="Arial"/>
          <w:sz w:val="24"/>
        </w:rPr>
      </w:pPr>
      <w:r>
        <w:rPr>
          <w:rFonts w:ascii="Arial" w:hAnsi="Arial"/>
          <w:noProof/>
          <w:sz w:val="24"/>
          <w:lang w:eastAsia="en-US"/>
        </w:rPr>
        <w:drawing>
          <wp:inline distT="0" distB="0" distL="0" distR="0" wp14:anchorId="1EDA26BA" wp14:editId="320C726E">
            <wp:extent cx="3139440" cy="914400"/>
            <wp:effectExtent l="25400" t="0" r="10160" b="0"/>
            <wp:docPr id="1" name="Picture 1" descr="Zeldis-Logo-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eldis-Logo-New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44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58000E9" w14:textId="77777777" w:rsidR="00D32443" w:rsidRDefault="00D32443" w:rsidP="00D32443">
      <w:pPr>
        <w:ind w:left="1440" w:hanging="1440"/>
        <w:rPr>
          <w:rFonts w:ascii="Calibri" w:hAnsi="Calibri"/>
          <w:sz w:val="24"/>
        </w:rPr>
      </w:pPr>
    </w:p>
    <w:p w14:paraId="1AAF979B" w14:textId="77777777" w:rsidR="00D32443" w:rsidRPr="008927AE" w:rsidRDefault="00D32443" w:rsidP="00D32443">
      <w:pPr>
        <w:ind w:left="1440" w:hanging="1440"/>
        <w:rPr>
          <w:rFonts w:ascii="Calibri" w:hAnsi="Calibri"/>
          <w:sz w:val="24"/>
        </w:rPr>
      </w:pPr>
      <w:r w:rsidRPr="008927AE">
        <w:rPr>
          <w:rFonts w:ascii="Calibri" w:hAnsi="Calibri"/>
          <w:sz w:val="24"/>
        </w:rPr>
        <w:t>FOR IMMEDIATE RELEASE</w:t>
      </w:r>
    </w:p>
    <w:p w14:paraId="5D57C82F" w14:textId="77777777" w:rsidR="00D32443" w:rsidRPr="008927AE" w:rsidRDefault="00D32443" w:rsidP="00D32443">
      <w:pPr>
        <w:ind w:left="1440" w:hanging="1440"/>
        <w:rPr>
          <w:rFonts w:ascii="Calibri" w:hAnsi="Calibri"/>
          <w:b/>
          <w:sz w:val="24"/>
        </w:rPr>
      </w:pPr>
    </w:p>
    <w:p w14:paraId="0BA799BB" w14:textId="77777777" w:rsidR="00D32443" w:rsidRPr="008927AE" w:rsidRDefault="00D32443" w:rsidP="00051BAA">
      <w:pPr>
        <w:ind w:left="1440" w:hanging="1440"/>
        <w:rPr>
          <w:rFonts w:ascii="Calibri" w:hAnsi="Calibri"/>
          <w:b/>
          <w:sz w:val="24"/>
          <w:szCs w:val="28"/>
        </w:rPr>
      </w:pPr>
      <w:proofErr w:type="spellStart"/>
      <w:r w:rsidRPr="008927AE">
        <w:rPr>
          <w:rFonts w:ascii="Calibri" w:hAnsi="Calibri"/>
          <w:b/>
          <w:sz w:val="24"/>
          <w:szCs w:val="28"/>
        </w:rPr>
        <w:t>Zeldis</w:t>
      </w:r>
      <w:proofErr w:type="spellEnd"/>
      <w:r w:rsidRPr="008927AE">
        <w:rPr>
          <w:rFonts w:ascii="Calibri" w:hAnsi="Calibri"/>
          <w:b/>
          <w:sz w:val="24"/>
          <w:szCs w:val="28"/>
        </w:rPr>
        <w:t xml:space="preserve"> Research Associates Achieves HITRUST Risk-based, 2-year Certification to Further Mitigate Risk in Third-Party Privacy, Security, and Compliance</w:t>
      </w:r>
    </w:p>
    <w:p w14:paraId="37C14891" w14:textId="77777777" w:rsidR="00D32443" w:rsidRPr="008927AE" w:rsidRDefault="00D32443" w:rsidP="00D32443">
      <w:pPr>
        <w:spacing w:line="360" w:lineRule="auto"/>
        <w:rPr>
          <w:rFonts w:ascii="Calibri" w:hAnsi="Calibri"/>
          <w:sz w:val="24"/>
        </w:rPr>
      </w:pPr>
      <w:r w:rsidRPr="008927AE">
        <w:rPr>
          <w:rFonts w:ascii="Calibri" w:hAnsi="Calibri"/>
          <w:b/>
          <w:sz w:val="24"/>
        </w:rPr>
        <w:tab/>
      </w:r>
    </w:p>
    <w:p w14:paraId="0D09ADE8" w14:textId="1E6539BA" w:rsidR="00D32443" w:rsidRPr="008927AE" w:rsidRDefault="00D32443" w:rsidP="00D32443">
      <w:pPr>
        <w:widowControl w:val="0"/>
        <w:autoSpaceDE w:val="0"/>
        <w:autoSpaceDN w:val="0"/>
        <w:adjustRightInd w:val="0"/>
        <w:spacing w:after="240"/>
        <w:rPr>
          <w:rFonts w:ascii="Calibri" w:hAnsi="Calibri" w:cs="Arial"/>
          <w:sz w:val="24"/>
          <w:szCs w:val="22"/>
        </w:rPr>
      </w:pPr>
      <w:r w:rsidRPr="008927AE">
        <w:rPr>
          <w:rFonts w:ascii="Calibri" w:hAnsi="Calibri" w:cs="Arial"/>
          <w:sz w:val="24"/>
          <w:szCs w:val="22"/>
        </w:rPr>
        <w:t xml:space="preserve">Pennington, NJ, </w:t>
      </w:r>
      <w:r w:rsidR="00181242">
        <w:rPr>
          <w:rFonts w:ascii="Calibri" w:hAnsi="Calibri" w:cs="Arial"/>
          <w:sz w:val="24"/>
          <w:szCs w:val="22"/>
        </w:rPr>
        <w:t>January 20, 2023</w:t>
      </w:r>
      <w:r w:rsidRPr="008927AE">
        <w:rPr>
          <w:rFonts w:ascii="Calibri" w:hAnsi="Calibri" w:cs="Arial"/>
          <w:sz w:val="24"/>
          <w:szCs w:val="22"/>
        </w:rPr>
        <w:t xml:space="preserve"> – </w:t>
      </w:r>
      <w:proofErr w:type="spellStart"/>
      <w:r w:rsidRPr="008927AE">
        <w:rPr>
          <w:rFonts w:ascii="Calibri" w:hAnsi="Calibri" w:cs="Arial"/>
          <w:sz w:val="24"/>
          <w:szCs w:val="22"/>
        </w:rPr>
        <w:t>Zeldis</w:t>
      </w:r>
      <w:proofErr w:type="spellEnd"/>
      <w:r w:rsidRPr="008927AE">
        <w:rPr>
          <w:rFonts w:ascii="Calibri" w:hAnsi="Calibri" w:cs="Arial"/>
          <w:sz w:val="24"/>
          <w:szCs w:val="22"/>
        </w:rPr>
        <w:t xml:space="preserve"> Research Associates</w:t>
      </w:r>
      <w:r w:rsidR="00181242">
        <w:rPr>
          <w:rFonts w:ascii="Calibri" w:hAnsi="Calibri" w:cs="Arial"/>
          <w:sz w:val="24"/>
          <w:szCs w:val="22"/>
        </w:rPr>
        <w:t>,</w:t>
      </w:r>
      <w:r w:rsidRPr="008927AE">
        <w:rPr>
          <w:rFonts w:ascii="Calibri" w:hAnsi="Calibri" w:cs="Arial"/>
          <w:sz w:val="24"/>
          <w:szCs w:val="22"/>
        </w:rPr>
        <w:t xml:space="preserve"> a leading provider of customized market research, to</w:t>
      </w:r>
      <w:r w:rsidR="0032035C">
        <w:rPr>
          <w:rFonts w:ascii="Calibri" w:hAnsi="Calibri" w:cs="Arial"/>
          <w:sz w:val="24"/>
          <w:szCs w:val="22"/>
        </w:rPr>
        <w:t>day announced that key implemented systems</w:t>
      </w:r>
      <w:r w:rsidR="00AC3E70">
        <w:rPr>
          <w:rFonts w:ascii="Calibri" w:hAnsi="Calibri" w:cs="Arial"/>
          <w:sz w:val="24"/>
          <w:szCs w:val="22"/>
        </w:rPr>
        <w:t xml:space="preserve"> have</w:t>
      </w:r>
      <w:r w:rsidRPr="008927AE">
        <w:rPr>
          <w:rFonts w:ascii="Calibri" w:hAnsi="Calibri" w:cs="Arial"/>
          <w:sz w:val="24"/>
          <w:szCs w:val="22"/>
        </w:rPr>
        <w:t xml:space="preserve"> earned Certified status for information security by HITRUST. </w:t>
      </w:r>
    </w:p>
    <w:p w14:paraId="47615ED8" w14:textId="77777777" w:rsidR="00D32443" w:rsidRPr="008927AE" w:rsidRDefault="00D32443" w:rsidP="00D32443">
      <w:pPr>
        <w:widowControl w:val="0"/>
        <w:autoSpaceDE w:val="0"/>
        <w:autoSpaceDN w:val="0"/>
        <w:adjustRightInd w:val="0"/>
        <w:spacing w:after="240"/>
        <w:rPr>
          <w:rFonts w:ascii="Calibri" w:hAnsi="Calibri" w:cs="Arial"/>
          <w:sz w:val="24"/>
          <w:szCs w:val="22"/>
        </w:rPr>
      </w:pPr>
      <w:r w:rsidRPr="008927AE">
        <w:rPr>
          <w:rFonts w:ascii="Calibri" w:hAnsi="Calibri" w:cs="Arial"/>
          <w:sz w:val="24"/>
          <w:szCs w:val="22"/>
        </w:rPr>
        <w:t xml:space="preserve">HITRUST Risk-based, 2-year (r2) Certified status demonstrates that the organization’s policies, </w:t>
      </w:r>
      <w:proofErr w:type="gramStart"/>
      <w:r w:rsidRPr="008927AE">
        <w:rPr>
          <w:rFonts w:ascii="Calibri" w:hAnsi="Calibri" w:cs="Arial"/>
          <w:sz w:val="24"/>
          <w:szCs w:val="22"/>
        </w:rPr>
        <w:t>procedures</w:t>
      </w:r>
      <w:proofErr w:type="gramEnd"/>
      <w:r w:rsidRPr="008927AE">
        <w:rPr>
          <w:rFonts w:ascii="Calibri" w:hAnsi="Calibri" w:cs="Arial"/>
          <w:sz w:val="24"/>
          <w:szCs w:val="22"/>
        </w:rPr>
        <w:t xml:space="preserve"> and systems associated with transmitting, storing and processing sensitive information, including PII and ePHI, have met key regulations and industry-defined requirements and are appropriately managing risk. This achievement places </w:t>
      </w:r>
      <w:proofErr w:type="spellStart"/>
      <w:r w:rsidRPr="008927AE">
        <w:rPr>
          <w:rFonts w:ascii="Calibri" w:hAnsi="Calibri" w:cs="Arial"/>
          <w:sz w:val="24"/>
          <w:szCs w:val="22"/>
        </w:rPr>
        <w:t>Zeldis</w:t>
      </w:r>
      <w:proofErr w:type="spellEnd"/>
      <w:r w:rsidRPr="008927AE">
        <w:rPr>
          <w:rFonts w:ascii="Calibri" w:hAnsi="Calibri" w:cs="Arial"/>
          <w:sz w:val="24"/>
          <w:szCs w:val="22"/>
        </w:rPr>
        <w:t xml:space="preserve"> Research in an elite group of organizations worldwide that have earned this certification.</w:t>
      </w:r>
      <w:r w:rsidRPr="008927AE">
        <w:rPr>
          <w:rFonts w:ascii="Calibri" w:hAnsi="Calibri"/>
          <w:sz w:val="24"/>
        </w:rPr>
        <w:t xml:space="preserve"> </w:t>
      </w:r>
      <w:r w:rsidRPr="008927AE">
        <w:rPr>
          <w:rFonts w:ascii="Calibri" w:hAnsi="Calibri" w:cs="Arial"/>
          <w:sz w:val="24"/>
          <w:szCs w:val="22"/>
        </w:rPr>
        <w:t xml:space="preserve">By including federal and state regulations, standards, and frameworks, and incorporating a risk-based approach, the HITRUST Assurance Program helps organizations address security and data protection challenges through a comprehensive and flexible framework of prescriptive and scalable security controls. </w:t>
      </w:r>
    </w:p>
    <w:p w14:paraId="7D805BD5" w14:textId="345D537D" w:rsidR="00D32443" w:rsidRPr="008927AE" w:rsidRDefault="00D32443" w:rsidP="00D32443">
      <w:pPr>
        <w:pStyle w:val="Header"/>
        <w:tabs>
          <w:tab w:val="clear" w:pos="4320"/>
          <w:tab w:val="clear" w:pos="8640"/>
        </w:tabs>
        <w:rPr>
          <w:rFonts w:ascii="Calibri" w:hAnsi="Calibri"/>
          <w:sz w:val="24"/>
        </w:rPr>
      </w:pPr>
      <w:r w:rsidRPr="008927AE">
        <w:rPr>
          <w:rFonts w:ascii="Calibri" w:hAnsi="Calibri"/>
          <w:sz w:val="24"/>
        </w:rPr>
        <w:t xml:space="preserve">“Organizations like ours are under great pressure to meet complex compliance requirements that include technical and process elements such as HIPAA, NIST, ISO and COBIT,” said Doris Kaiser, </w:t>
      </w:r>
      <w:proofErr w:type="spellStart"/>
      <w:r w:rsidRPr="008927AE">
        <w:rPr>
          <w:rFonts w:ascii="Calibri" w:hAnsi="Calibri"/>
          <w:sz w:val="24"/>
        </w:rPr>
        <w:t>Zeldis</w:t>
      </w:r>
      <w:proofErr w:type="spellEnd"/>
      <w:r w:rsidRPr="008927AE">
        <w:rPr>
          <w:rFonts w:ascii="Calibri" w:hAnsi="Calibri"/>
          <w:sz w:val="24"/>
        </w:rPr>
        <w:t xml:space="preserve"> Managing Partner. “The HITRUST CSF is the gold-standard that needs to be </w:t>
      </w:r>
      <w:proofErr w:type="gramStart"/>
      <w:r w:rsidRPr="008927AE">
        <w:rPr>
          <w:rFonts w:ascii="Calibri" w:hAnsi="Calibri"/>
          <w:sz w:val="24"/>
        </w:rPr>
        <w:t>met, and</w:t>
      </w:r>
      <w:proofErr w:type="gramEnd"/>
      <w:r w:rsidRPr="008927AE">
        <w:rPr>
          <w:rFonts w:ascii="Calibri" w:hAnsi="Calibri"/>
          <w:sz w:val="24"/>
        </w:rPr>
        <w:t xml:space="preserve"> validates our company’s </w:t>
      </w:r>
      <w:r>
        <w:rPr>
          <w:rFonts w:ascii="Calibri" w:hAnsi="Calibri"/>
          <w:sz w:val="24"/>
        </w:rPr>
        <w:t>continued</w:t>
      </w:r>
      <w:r w:rsidRPr="008927AE">
        <w:rPr>
          <w:rFonts w:ascii="Calibri" w:hAnsi="Calibri"/>
          <w:sz w:val="24"/>
        </w:rPr>
        <w:t xml:space="preserve"> commitment to protecting our clients’ sensitive information</w:t>
      </w:r>
      <w:r w:rsidR="00181242">
        <w:rPr>
          <w:rFonts w:ascii="Calibri" w:hAnsi="Calibri"/>
          <w:sz w:val="24"/>
        </w:rPr>
        <w:t>,</w:t>
      </w:r>
      <w:r w:rsidR="007902B3">
        <w:rPr>
          <w:rFonts w:ascii="Calibri" w:hAnsi="Calibri"/>
          <w:sz w:val="24"/>
        </w:rPr>
        <w:t xml:space="preserve"> </w:t>
      </w:r>
      <w:r w:rsidR="00181242">
        <w:rPr>
          <w:rFonts w:ascii="Calibri" w:hAnsi="Calibri"/>
          <w:sz w:val="24"/>
        </w:rPr>
        <w:t>w</w:t>
      </w:r>
      <w:r w:rsidR="007902B3">
        <w:rPr>
          <w:rFonts w:ascii="Calibri" w:hAnsi="Calibri"/>
          <w:sz w:val="24"/>
        </w:rPr>
        <w:t>hich is why we have continued the arduous certification process</w:t>
      </w:r>
      <w:r w:rsidR="00982284">
        <w:rPr>
          <w:rFonts w:ascii="Calibri" w:hAnsi="Calibri"/>
          <w:sz w:val="24"/>
        </w:rPr>
        <w:t xml:space="preserve"> since February 2018.</w:t>
      </w:r>
      <w:r w:rsidRPr="008927AE">
        <w:rPr>
          <w:rFonts w:ascii="Calibri" w:hAnsi="Calibri"/>
          <w:sz w:val="24"/>
        </w:rPr>
        <w:t>”</w:t>
      </w:r>
    </w:p>
    <w:p w14:paraId="404FF2A4" w14:textId="77777777" w:rsidR="00D32443" w:rsidRPr="008927AE" w:rsidRDefault="00D32443" w:rsidP="00D32443">
      <w:pPr>
        <w:widowControl w:val="0"/>
        <w:autoSpaceDE w:val="0"/>
        <w:autoSpaceDN w:val="0"/>
        <w:adjustRightInd w:val="0"/>
        <w:rPr>
          <w:rFonts w:ascii="Calibri" w:hAnsi="Calibri" w:cs="Calibri"/>
          <w:bCs/>
          <w:sz w:val="24"/>
          <w:szCs w:val="22"/>
        </w:rPr>
      </w:pPr>
      <w:bookmarkStart w:id="0" w:name="_Hlk28950251"/>
    </w:p>
    <w:p w14:paraId="561C4595" w14:textId="77777777" w:rsidR="00D32443" w:rsidRPr="008927AE" w:rsidRDefault="00D32443" w:rsidP="00D32443">
      <w:pPr>
        <w:widowControl w:val="0"/>
        <w:autoSpaceDE w:val="0"/>
        <w:autoSpaceDN w:val="0"/>
        <w:adjustRightInd w:val="0"/>
        <w:rPr>
          <w:rFonts w:ascii="Calibri" w:hAnsi="Calibri" w:cs="Calibri"/>
          <w:bCs/>
          <w:sz w:val="24"/>
          <w:szCs w:val="22"/>
        </w:rPr>
      </w:pPr>
      <w:r w:rsidRPr="008927AE">
        <w:rPr>
          <w:rFonts w:ascii="Calibri" w:hAnsi="Calibri" w:cs="Calibri"/>
          <w:bCs/>
          <w:sz w:val="24"/>
          <w:szCs w:val="22"/>
        </w:rPr>
        <w:t xml:space="preserve">“The HITRUST Assurance Program is the most rigorous available, consisting of a multitude of quality assurance checks, both automated and manual,” said Bimal </w:t>
      </w:r>
      <w:proofErr w:type="spellStart"/>
      <w:r w:rsidRPr="008927AE">
        <w:rPr>
          <w:rFonts w:ascii="Calibri" w:hAnsi="Calibri" w:cs="Calibri"/>
          <w:bCs/>
          <w:sz w:val="24"/>
          <w:szCs w:val="22"/>
        </w:rPr>
        <w:t>Sheth</w:t>
      </w:r>
      <w:proofErr w:type="spellEnd"/>
      <w:r w:rsidRPr="008927AE">
        <w:rPr>
          <w:rFonts w:ascii="Calibri" w:hAnsi="Calibri" w:cs="Calibri"/>
          <w:bCs/>
          <w:sz w:val="24"/>
          <w:szCs w:val="22"/>
        </w:rPr>
        <w:t xml:space="preserve">, Executive Vice President, </w:t>
      </w:r>
      <w:r w:rsidRPr="008927AE">
        <w:rPr>
          <w:rFonts w:ascii="Calibri" w:hAnsi="Calibri" w:cs="Calibri"/>
          <w:sz w:val="24"/>
          <w:szCs w:val="22"/>
        </w:rPr>
        <w:t>Standards Development &amp; Assurance Operations,</w:t>
      </w:r>
      <w:r w:rsidRPr="008927AE">
        <w:rPr>
          <w:rFonts w:ascii="Calibri" w:hAnsi="Calibri"/>
          <w:sz w:val="24"/>
        </w:rPr>
        <w:t xml:space="preserve"> </w:t>
      </w:r>
      <w:r w:rsidRPr="008927AE">
        <w:rPr>
          <w:rFonts w:ascii="Calibri" w:hAnsi="Calibri" w:cs="Calibri"/>
          <w:bCs/>
          <w:sz w:val="24"/>
          <w:szCs w:val="22"/>
        </w:rPr>
        <w:t xml:space="preserve">HITRUST. “The fact that </w:t>
      </w:r>
      <w:proofErr w:type="spellStart"/>
      <w:r w:rsidRPr="008927AE">
        <w:rPr>
          <w:rFonts w:ascii="Calibri" w:hAnsi="Calibri" w:cs="Calibri"/>
          <w:bCs/>
          <w:sz w:val="24"/>
          <w:szCs w:val="22"/>
        </w:rPr>
        <w:t>Zeldis</w:t>
      </w:r>
      <w:proofErr w:type="spellEnd"/>
      <w:r w:rsidRPr="008927AE">
        <w:rPr>
          <w:rFonts w:ascii="Calibri" w:hAnsi="Calibri" w:cs="Calibri"/>
          <w:bCs/>
          <w:sz w:val="24"/>
          <w:szCs w:val="22"/>
        </w:rPr>
        <w:t xml:space="preserve"> Research has achieved HITRUST Risk-based, 2-year Certification attests to the high quality of their information risk management and compliance program.”</w:t>
      </w:r>
    </w:p>
    <w:bookmarkEnd w:id="0"/>
    <w:p w14:paraId="15A65453" w14:textId="77777777" w:rsidR="00D32443" w:rsidRPr="008927AE" w:rsidRDefault="00D32443" w:rsidP="00D32443">
      <w:pPr>
        <w:widowControl w:val="0"/>
        <w:autoSpaceDE w:val="0"/>
        <w:autoSpaceDN w:val="0"/>
        <w:adjustRightInd w:val="0"/>
        <w:rPr>
          <w:rFonts w:ascii="Calibri" w:hAnsi="Calibri" w:cs="Arial"/>
          <w:b/>
          <w:sz w:val="24"/>
          <w:szCs w:val="22"/>
        </w:rPr>
      </w:pPr>
    </w:p>
    <w:p w14:paraId="28FDBCE9" w14:textId="77777777" w:rsidR="00D32443" w:rsidRPr="008927AE" w:rsidRDefault="00D32443" w:rsidP="00D32443">
      <w:pPr>
        <w:rPr>
          <w:rFonts w:ascii="Calibri" w:hAnsi="Calibri"/>
          <w:b/>
          <w:sz w:val="24"/>
        </w:rPr>
      </w:pPr>
      <w:r w:rsidRPr="008927AE">
        <w:rPr>
          <w:rFonts w:ascii="Calibri" w:hAnsi="Calibri"/>
          <w:b/>
          <w:sz w:val="24"/>
        </w:rPr>
        <w:t xml:space="preserve">About </w:t>
      </w:r>
      <w:proofErr w:type="spellStart"/>
      <w:r w:rsidRPr="008927AE">
        <w:rPr>
          <w:rFonts w:ascii="Calibri" w:hAnsi="Calibri"/>
          <w:b/>
          <w:sz w:val="24"/>
        </w:rPr>
        <w:t>Zeldis</w:t>
      </w:r>
      <w:proofErr w:type="spellEnd"/>
      <w:r w:rsidRPr="008927AE">
        <w:rPr>
          <w:rFonts w:ascii="Calibri" w:hAnsi="Calibri"/>
          <w:b/>
          <w:sz w:val="24"/>
        </w:rPr>
        <w:t xml:space="preserve"> Research</w:t>
      </w:r>
    </w:p>
    <w:p w14:paraId="2944F86F" w14:textId="77777777" w:rsidR="00D32443" w:rsidRPr="008927AE" w:rsidRDefault="00D32443" w:rsidP="00D32443">
      <w:pPr>
        <w:rPr>
          <w:rFonts w:ascii="Calibri" w:hAnsi="Calibri"/>
          <w:sz w:val="24"/>
        </w:rPr>
      </w:pPr>
      <w:proofErr w:type="spellStart"/>
      <w:r w:rsidRPr="008927AE">
        <w:rPr>
          <w:rFonts w:ascii="Calibri" w:hAnsi="Calibri"/>
          <w:sz w:val="24"/>
        </w:rPr>
        <w:t>Zeldis</w:t>
      </w:r>
      <w:proofErr w:type="spellEnd"/>
      <w:r w:rsidRPr="008927AE">
        <w:rPr>
          <w:rFonts w:ascii="Calibri" w:hAnsi="Calibri"/>
          <w:sz w:val="24"/>
        </w:rPr>
        <w:t xml:space="preserve"> Research Associates has been conducting customized market research using a variety of traditional and innovative methods since 1991. The company is unique in its ability to offer highly actionable results through its boutique size, deep and broad </w:t>
      </w:r>
      <w:r w:rsidRPr="008927AE">
        <w:rPr>
          <w:rFonts w:ascii="Calibri" w:hAnsi="Calibri"/>
          <w:sz w:val="24"/>
        </w:rPr>
        <w:lastRenderedPageBreak/>
        <w:t>knowledge in the markets it serves, and its blend of qualitative and quantitative research approaches.</w:t>
      </w:r>
    </w:p>
    <w:p w14:paraId="55FB803B" w14:textId="77777777" w:rsidR="00D32443" w:rsidRPr="008927AE" w:rsidRDefault="00D32443" w:rsidP="00D32443">
      <w:pPr>
        <w:pStyle w:val="Header"/>
        <w:tabs>
          <w:tab w:val="clear" w:pos="4320"/>
          <w:tab w:val="clear" w:pos="8640"/>
        </w:tabs>
        <w:jc w:val="center"/>
        <w:rPr>
          <w:rFonts w:ascii="Calibri" w:hAnsi="Calibri"/>
          <w:sz w:val="24"/>
        </w:rPr>
      </w:pPr>
      <w:r w:rsidRPr="008927AE">
        <w:rPr>
          <w:rFonts w:ascii="Calibri" w:hAnsi="Calibri"/>
          <w:sz w:val="24"/>
        </w:rPr>
        <w:t>#####</w:t>
      </w:r>
    </w:p>
    <w:p w14:paraId="2C734355" w14:textId="77777777" w:rsidR="00D32443" w:rsidRPr="008927AE" w:rsidRDefault="00D32443" w:rsidP="00D32443">
      <w:pPr>
        <w:pStyle w:val="NormalWeb"/>
        <w:spacing w:before="2" w:after="2"/>
        <w:rPr>
          <w:rFonts w:ascii="Calibri" w:hAnsi="Calibri"/>
          <w:sz w:val="24"/>
          <w:lang w:eastAsia="ko-KR"/>
        </w:rPr>
      </w:pPr>
    </w:p>
    <w:p w14:paraId="5CEADCEF" w14:textId="77777777" w:rsidR="00D32443" w:rsidRPr="008927AE" w:rsidRDefault="00D32443" w:rsidP="00D32443">
      <w:pPr>
        <w:rPr>
          <w:rFonts w:ascii="Calibri" w:hAnsi="Calibri"/>
          <w:sz w:val="24"/>
          <w:u w:val="single"/>
        </w:rPr>
      </w:pPr>
      <w:proofErr w:type="spellStart"/>
      <w:r w:rsidRPr="008927AE">
        <w:rPr>
          <w:rFonts w:ascii="Calibri" w:hAnsi="Calibri"/>
          <w:sz w:val="24"/>
          <w:u w:val="single"/>
        </w:rPr>
        <w:t>Zeldis</w:t>
      </w:r>
      <w:proofErr w:type="spellEnd"/>
      <w:r w:rsidRPr="008927AE">
        <w:rPr>
          <w:rFonts w:ascii="Calibri" w:hAnsi="Calibri"/>
          <w:sz w:val="24"/>
          <w:u w:val="single"/>
        </w:rPr>
        <w:t xml:space="preserve"> Research Media Contact: </w:t>
      </w:r>
      <w:r w:rsidRPr="008927AE">
        <w:rPr>
          <w:rFonts w:ascii="Calibri" w:hAnsi="Calibri"/>
          <w:sz w:val="24"/>
        </w:rPr>
        <w:tab/>
      </w:r>
      <w:r w:rsidRPr="008927AE">
        <w:rPr>
          <w:rFonts w:ascii="Calibri" w:hAnsi="Calibri"/>
          <w:sz w:val="24"/>
        </w:rPr>
        <w:tab/>
      </w:r>
      <w:r w:rsidRPr="008927AE">
        <w:rPr>
          <w:rFonts w:ascii="Calibri" w:hAnsi="Calibri"/>
          <w:sz w:val="24"/>
        </w:rPr>
        <w:tab/>
      </w:r>
      <w:r w:rsidRPr="008927AE">
        <w:rPr>
          <w:rFonts w:ascii="Calibri" w:hAnsi="Calibri"/>
          <w:sz w:val="24"/>
          <w:u w:val="single"/>
        </w:rPr>
        <w:t xml:space="preserve">  </w:t>
      </w:r>
    </w:p>
    <w:p w14:paraId="392A9A7C" w14:textId="77777777" w:rsidR="00D32443" w:rsidRPr="008927AE" w:rsidRDefault="00D32443" w:rsidP="00D32443">
      <w:pPr>
        <w:rPr>
          <w:rFonts w:ascii="Calibri" w:hAnsi="Calibri"/>
          <w:sz w:val="24"/>
        </w:rPr>
      </w:pPr>
      <w:r w:rsidRPr="008927AE">
        <w:rPr>
          <w:rFonts w:ascii="Calibri" w:hAnsi="Calibri"/>
          <w:sz w:val="24"/>
        </w:rPr>
        <w:t>Michael Miller</w:t>
      </w:r>
    </w:p>
    <w:p w14:paraId="327562D6" w14:textId="77777777" w:rsidR="00D32443" w:rsidRPr="008927AE" w:rsidRDefault="00D32443" w:rsidP="00D32443">
      <w:pPr>
        <w:rPr>
          <w:rFonts w:ascii="Calibri" w:hAnsi="Calibri"/>
          <w:sz w:val="24"/>
        </w:rPr>
      </w:pPr>
      <w:r w:rsidRPr="008927AE">
        <w:rPr>
          <w:rFonts w:ascii="Calibri" w:hAnsi="Calibri"/>
          <w:sz w:val="24"/>
        </w:rPr>
        <w:t>Third Wing Business Strategies</w:t>
      </w:r>
    </w:p>
    <w:p w14:paraId="5C5D72C6" w14:textId="77777777" w:rsidR="00D32443" w:rsidRPr="008927AE" w:rsidRDefault="00D32443" w:rsidP="00D32443">
      <w:pPr>
        <w:rPr>
          <w:rFonts w:ascii="Calibri" w:hAnsi="Calibri"/>
          <w:sz w:val="24"/>
        </w:rPr>
      </w:pPr>
      <w:r w:rsidRPr="008927AE">
        <w:rPr>
          <w:rFonts w:ascii="Calibri" w:hAnsi="Calibri"/>
          <w:sz w:val="24"/>
        </w:rPr>
        <w:t>(973) 219-7990</w:t>
      </w:r>
    </w:p>
    <w:p w14:paraId="0808F744" w14:textId="77777777" w:rsidR="00D32443" w:rsidRPr="008927AE" w:rsidRDefault="00D32443" w:rsidP="00D32443">
      <w:pPr>
        <w:rPr>
          <w:rFonts w:ascii="Calibri" w:hAnsi="Calibri"/>
          <w:sz w:val="24"/>
        </w:rPr>
      </w:pPr>
      <w:r w:rsidRPr="008927AE">
        <w:rPr>
          <w:rFonts w:ascii="Calibri" w:hAnsi="Calibri"/>
          <w:sz w:val="24"/>
        </w:rPr>
        <w:t>mmiller@third-wing.com</w:t>
      </w:r>
      <w:r w:rsidRPr="008927AE">
        <w:rPr>
          <w:rFonts w:ascii="Calibri" w:hAnsi="Calibri"/>
          <w:sz w:val="24"/>
        </w:rPr>
        <w:tab/>
      </w:r>
      <w:r w:rsidRPr="008927AE">
        <w:rPr>
          <w:rFonts w:ascii="Calibri" w:hAnsi="Calibri"/>
          <w:sz w:val="24"/>
        </w:rPr>
        <w:tab/>
      </w:r>
    </w:p>
    <w:p w14:paraId="5B029D4E" w14:textId="77777777" w:rsidR="00D32443" w:rsidRDefault="00D32443" w:rsidP="00D32443">
      <w:pPr>
        <w:rPr>
          <w:rFonts w:ascii="Calibri" w:hAnsi="Calibri"/>
        </w:rPr>
      </w:pPr>
    </w:p>
    <w:p w14:paraId="0E599C9F" w14:textId="77777777" w:rsidR="00D32443" w:rsidRPr="00DE68D5" w:rsidRDefault="00D32443" w:rsidP="00D32443">
      <w:pPr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</w:p>
    <w:sectPr w:rsidR="00D32443" w:rsidRPr="00DE68D5" w:rsidSect="00180ADB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BC4D75" w14:textId="77777777" w:rsidR="006F30EE" w:rsidRDefault="006F30EE">
      <w:r>
        <w:separator/>
      </w:r>
    </w:p>
  </w:endnote>
  <w:endnote w:type="continuationSeparator" w:id="0">
    <w:p w14:paraId="79165400" w14:textId="77777777" w:rsidR="006F30EE" w:rsidRDefault="006F3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20102010804080708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altName w:val="Times Roman"/>
    <w:panose1 w:val="020B0604020202020204"/>
    <w:charset w:val="4D"/>
    <w:family w:val="roman"/>
    <w:notTrueType/>
    <w:pitch w:val="variable"/>
    <w:sig w:usb0="00000003" w:usb1="00000000" w:usb2="00000000" w:usb3="00000000" w:csb0="00000001" w:csb1="00000000"/>
  </w:font>
  <w:font w:name="Trade Gothic LT Std Light">
    <w:altName w:val="Cambria"/>
    <w:panose1 w:val="020B0604020202020204"/>
    <w:charset w:val="4D"/>
    <w:family w:val="swiss"/>
    <w:notTrueType/>
    <w:pitch w:val="default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BAFB1" w14:textId="77777777" w:rsidR="007902B3" w:rsidRDefault="007902B3" w:rsidP="00D32443">
    <w:pPr>
      <w:autoSpaceDE w:val="0"/>
      <w:autoSpaceDN w:val="0"/>
      <w:adjustRightInd w:val="0"/>
      <w:ind w:left="4320"/>
      <w:rPr>
        <w:rFonts w:ascii="Arial" w:hAnsi="Arial" w:cs="Arial"/>
        <w:lang w:eastAsia="en-US"/>
      </w:rPr>
    </w:pPr>
    <w:r>
      <w:rPr>
        <w:rFonts w:ascii="Arial" w:hAnsi="Arial" w:cs="Arial"/>
        <w:sz w:val="16"/>
        <w:szCs w:val="16"/>
        <w:lang w:eastAsia="en-US"/>
      </w:rPr>
      <w:tab/>
    </w:r>
    <w:r>
      <w:rPr>
        <w:rFonts w:ascii="Arial" w:hAnsi="Arial" w:cs="Arial"/>
        <w:sz w:val="16"/>
        <w:szCs w:val="16"/>
        <w:lang w:eastAsia="en-US"/>
      </w:rPr>
      <w:tab/>
    </w:r>
    <w:r>
      <w:rPr>
        <w:rFonts w:ascii="Arial" w:hAnsi="Arial" w:cs="Arial"/>
        <w:sz w:val="16"/>
        <w:szCs w:val="16"/>
        <w:lang w:eastAsia="en-US"/>
      </w:rPr>
      <w:tab/>
    </w:r>
    <w:r>
      <w:rPr>
        <w:rFonts w:ascii="Arial" w:hAnsi="Arial" w:cs="Arial"/>
        <w:sz w:val="16"/>
        <w:szCs w:val="16"/>
        <w:lang w:eastAsia="en-US"/>
      </w:rPr>
      <w:tab/>
    </w:r>
    <w:r w:rsidRPr="00956CD6">
      <w:rPr>
        <w:rFonts w:ascii="Arial" w:hAnsi="Arial" w:cs="Arial"/>
        <w:sz w:val="16"/>
        <w:szCs w:val="16"/>
        <w:lang w:eastAsia="en-US"/>
      </w:rPr>
      <w:t xml:space="preserve">Page </w:t>
    </w:r>
    <w:r w:rsidR="00180ADB" w:rsidRPr="00956CD6">
      <w:rPr>
        <w:rFonts w:ascii="Arial" w:hAnsi="Arial" w:cs="Arial"/>
        <w:sz w:val="16"/>
        <w:szCs w:val="16"/>
        <w:lang w:eastAsia="en-US"/>
      </w:rPr>
      <w:fldChar w:fldCharType="begin"/>
    </w:r>
    <w:r w:rsidRPr="00956CD6">
      <w:rPr>
        <w:rFonts w:ascii="Arial" w:hAnsi="Arial" w:cs="Arial"/>
        <w:sz w:val="16"/>
        <w:szCs w:val="16"/>
        <w:lang w:eastAsia="en-US"/>
      </w:rPr>
      <w:instrText xml:space="preserve"> PAGE </w:instrText>
    </w:r>
    <w:r w:rsidR="00180ADB" w:rsidRPr="00956CD6">
      <w:rPr>
        <w:rFonts w:ascii="Arial" w:hAnsi="Arial" w:cs="Arial"/>
        <w:sz w:val="16"/>
        <w:szCs w:val="16"/>
        <w:lang w:eastAsia="en-US"/>
      </w:rPr>
      <w:fldChar w:fldCharType="separate"/>
    </w:r>
    <w:r w:rsidR="00AC3E70">
      <w:rPr>
        <w:rFonts w:ascii="Arial" w:hAnsi="Arial" w:cs="Arial"/>
        <w:noProof/>
        <w:sz w:val="16"/>
        <w:szCs w:val="16"/>
        <w:lang w:eastAsia="en-US"/>
      </w:rPr>
      <w:t>1</w:t>
    </w:r>
    <w:r w:rsidR="00180ADB" w:rsidRPr="00956CD6">
      <w:rPr>
        <w:rFonts w:ascii="Arial" w:hAnsi="Arial" w:cs="Arial"/>
        <w:sz w:val="16"/>
        <w:szCs w:val="16"/>
        <w:lang w:eastAsia="en-US"/>
      </w:rPr>
      <w:fldChar w:fldCharType="end"/>
    </w:r>
    <w:r w:rsidRPr="00956CD6">
      <w:rPr>
        <w:rFonts w:ascii="Arial" w:hAnsi="Arial" w:cs="Arial"/>
        <w:sz w:val="16"/>
        <w:szCs w:val="16"/>
        <w:lang w:eastAsia="en-US"/>
      </w:rPr>
      <w:t xml:space="preserve"> of </w:t>
    </w:r>
    <w:r w:rsidR="00180ADB" w:rsidRPr="00956CD6">
      <w:rPr>
        <w:rFonts w:ascii="Arial" w:hAnsi="Arial" w:cs="Arial"/>
        <w:sz w:val="16"/>
        <w:szCs w:val="16"/>
        <w:lang w:eastAsia="en-US"/>
      </w:rPr>
      <w:fldChar w:fldCharType="begin"/>
    </w:r>
    <w:r w:rsidRPr="00956CD6">
      <w:rPr>
        <w:rFonts w:ascii="Arial" w:hAnsi="Arial" w:cs="Arial"/>
        <w:sz w:val="16"/>
        <w:szCs w:val="16"/>
        <w:lang w:eastAsia="en-US"/>
      </w:rPr>
      <w:instrText xml:space="preserve"> NUMPAGES </w:instrText>
    </w:r>
    <w:r w:rsidR="00180ADB" w:rsidRPr="00956CD6">
      <w:rPr>
        <w:rFonts w:ascii="Arial" w:hAnsi="Arial" w:cs="Arial"/>
        <w:sz w:val="16"/>
        <w:szCs w:val="16"/>
        <w:lang w:eastAsia="en-US"/>
      </w:rPr>
      <w:fldChar w:fldCharType="separate"/>
    </w:r>
    <w:r w:rsidR="00AC3E70">
      <w:rPr>
        <w:rFonts w:ascii="Arial" w:hAnsi="Arial" w:cs="Arial"/>
        <w:noProof/>
        <w:sz w:val="16"/>
        <w:szCs w:val="16"/>
        <w:lang w:eastAsia="en-US"/>
      </w:rPr>
      <w:t>2</w:t>
    </w:r>
    <w:r w:rsidR="00180ADB" w:rsidRPr="00956CD6">
      <w:rPr>
        <w:rFonts w:ascii="Arial" w:hAnsi="Arial" w:cs="Arial"/>
        <w:sz w:val="16"/>
        <w:szCs w:val="16"/>
        <w:lang w:eastAsia="en-US"/>
      </w:rPr>
      <w:fldChar w:fldCharType="end"/>
    </w:r>
  </w:p>
  <w:p w14:paraId="48DFF23E" w14:textId="77777777" w:rsidR="007902B3" w:rsidRPr="006F0E06" w:rsidRDefault="007902B3" w:rsidP="00D324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99ACD8" w14:textId="77777777" w:rsidR="006F30EE" w:rsidRDefault="006F30EE">
      <w:r>
        <w:separator/>
      </w:r>
    </w:p>
  </w:footnote>
  <w:footnote w:type="continuationSeparator" w:id="0">
    <w:p w14:paraId="2F5FAB02" w14:textId="77777777" w:rsidR="006F30EE" w:rsidRDefault="006F30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7E25D5" w14:textId="77777777" w:rsidR="007902B3" w:rsidRDefault="007902B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D87B5E"/>
    <w:multiLevelType w:val="hybridMultilevel"/>
    <w:tmpl w:val="1A768B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C205985"/>
    <w:multiLevelType w:val="multilevel"/>
    <w:tmpl w:val="F7FC1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391B08"/>
    <w:multiLevelType w:val="multilevel"/>
    <w:tmpl w:val="64600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8378D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4AB70E84"/>
    <w:multiLevelType w:val="hybridMultilevel"/>
    <w:tmpl w:val="29760BAE"/>
    <w:lvl w:ilvl="0" w:tplc="6CFEE58E">
      <w:start w:val="1"/>
      <w:numFmt w:val="bullet"/>
      <w:lvlText w:val="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6611D8"/>
    <w:multiLevelType w:val="hybridMultilevel"/>
    <w:tmpl w:val="5E1014BE"/>
    <w:lvl w:ilvl="0" w:tplc="6CFEE58E">
      <w:start w:val="1"/>
      <w:numFmt w:val="bullet"/>
      <w:lvlText w:val="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07500420">
    <w:abstractNumId w:val="4"/>
  </w:num>
  <w:num w:numId="2" w16cid:durableId="1411850454">
    <w:abstractNumId w:val="3"/>
  </w:num>
  <w:num w:numId="3" w16cid:durableId="1881699758">
    <w:abstractNumId w:val="2"/>
  </w:num>
  <w:num w:numId="4" w16cid:durableId="1192765792">
    <w:abstractNumId w:val="0"/>
  </w:num>
  <w:num w:numId="5" w16cid:durableId="392435654">
    <w:abstractNumId w:val="1"/>
  </w:num>
  <w:num w:numId="6" w16cid:durableId="260723787">
    <w:abstractNumId w:val="6"/>
  </w:num>
  <w:num w:numId="7" w16cid:durableId="136355695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rIwMjMwNjM1NzYzNDBS0lEKTi0uzszPAykwrAUAPtJmOCwAAAA="/>
  </w:docVars>
  <w:rsids>
    <w:rsidRoot w:val="00760247"/>
    <w:rsid w:val="00051BAA"/>
    <w:rsid w:val="00180ADB"/>
    <w:rsid w:val="00181242"/>
    <w:rsid w:val="0032035C"/>
    <w:rsid w:val="006F30EE"/>
    <w:rsid w:val="00760247"/>
    <w:rsid w:val="007902B3"/>
    <w:rsid w:val="008C6AE3"/>
    <w:rsid w:val="00932B7A"/>
    <w:rsid w:val="00982284"/>
    <w:rsid w:val="00AC3E70"/>
    <w:rsid w:val="00D32443"/>
    <w:rsid w:val="00F72CA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F332A9"/>
  <w15:docId w15:val="{E33D268A-4806-834A-9F27-2952E891A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80ADB"/>
    <w:rPr>
      <w:lang w:eastAsia="ko-KR"/>
    </w:rPr>
  </w:style>
  <w:style w:type="paragraph" w:styleId="Heading1">
    <w:name w:val="heading 1"/>
    <w:basedOn w:val="Normal"/>
    <w:next w:val="Normal"/>
    <w:qFormat/>
    <w:rsid w:val="00180ADB"/>
    <w:pPr>
      <w:keepNext/>
      <w:pBdr>
        <w:top w:val="thinThickSmallGap" w:sz="24" w:space="1" w:color="auto"/>
        <w:bottom w:val="thickThinSmallGap" w:sz="24" w:space="1" w:color="auto"/>
      </w:pBdr>
      <w:outlineLvl w:val="0"/>
    </w:pPr>
    <w:rPr>
      <w:b/>
      <w:sz w:val="28"/>
    </w:rPr>
  </w:style>
  <w:style w:type="paragraph" w:styleId="Heading2">
    <w:name w:val="heading 2"/>
    <w:basedOn w:val="Normal"/>
    <w:next w:val="Normal"/>
    <w:link w:val="Heading2Char"/>
    <w:qFormat/>
    <w:rsid w:val="0057090A"/>
    <w:pPr>
      <w:keepNext/>
      <w:spacing w:before="240" w:after="60"/>
      <w:outlineLvl w:val="1"/>
    </w:pPr>
    <w:rPr>
      <w:rFonts w:ascii="Calibri" w:hAnsi="Calibri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80AD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180ADB"/>
    <w:pPr>
      <w:tabs>
        <w:tab w:val="center" w:pos="4320"/>
        <w:tab w:val="right" w:pos="8640"/>
      </w:tabs>
    </w:pPr>
  </w:style>
  <w:style w:type="character" w:styleId="Hyperlink">
    <w:name w:val="Hyperlink"/>
    <w:rsid w:val="00180ADB"/>
    <w:rPr>
      <w:color w:val="0000FF"/>
      <w:u w:val="single"/>
    </w:rPr>
  </w:style>
  <w:style w:type="paragraph" w:styleId="EndnoteText">
    <w:name w:val="endnote text"/>
    <w:basedOn w:val="Normal"/>
    <w:semiHidden/>
    <w:rsid w:val="00180ADB"/>
  </w:style>
  <w:style w:type="character" w:styleId="EndnoteReference">
    <w:name w:val="endnote reference"/>
    <w:semiHidden/>
    <w:rsid w:val="00180ADB"/>
    <w:rPr>
      <w:vertAlign w:val="superscript"/>
    </w:rPr>
  </w:style>
  <w:style w:type="paragraph" w:styleId="BodyText">
    <w:name w:val="Body Text"/>
    <w:basedOn w:val="Normal"/>
    <w:rsid w:val="00180ADB"/>
    <w:pPr>
      <w:tabs>
        <w:tab w:val="left" w:pos="0"/>
      </w:tabs>
      <w:spacing w:line="360" w:lineRule="auto"/>
    </w:pPr>
    <w:rPr>
      <w:rFonts w:ascii="Arial" w:hAnsi="Arial"/>
      <w:sz w:val="22"/>
    </w:rPr>
  </w:style>
  <w:style w:type="paragraph" w:styleId="NormalWeb">
    <w:name w:val="Normal (Web)"/>
    <w:basedOn w:val="Normal"/>
    <w:uiPriority w:val="99"/>
    <w:rsid w:val="0057090A"/>
    <w:pPr>
      <w:spacing w:beforeLines="1" w:afterLines="1"/>
    </w:pPr>
    <w:rPr>
      <w:rFonts w:ascii="Times" w:hAnsi="Times"/>
      <w:lang w:eastAsia="en-US"/>
    </w:rPr>
  </w:style>
  <w:style w:type="character" w:customStyle="1" w:styleId="Heading2Char">
    <w:name w:val="Heading 2 Char"/>
    <w:link w:val="Heading2"/>
    <w:rsid w:val="0057090A"/>
    <w:rPr>
      <w:rFonts w:ascii="Calibri" w:eastAsia="Times New Roman" w:hAnsi="Calibri" w:cs="Times New Roman"/>
      <w:b/>
      <w:bCs/>
      <w:i/>
      <w:iCs/>
      <w:sz w:val="28"/>
      <w:szCs w:val="28"/>
      <w:lang w:eastAsia="ko-KR"/>
    </w:rPr>
  </w:style>
  <w:style w:type="character" w:styleId="FollowedHyperlink">
    <w:name w:val="FollowedHyperlink"/>
    <w:rsid w:val="0057090A"/>
    <w:rPr>
      <w:color w:val="800080"/>
      <w:u w:val="single"/>
    </w:rPr>
  </w:style>
  <w:style w:type="paragraph" w:customStyle="1" w:styleId="Default">
    <w:name w:val="Default"/>
    <w:rsid w:val="005C5CAA"/>
    <w:pPr>
      <w:widowControl w:val="0"/>
      <w:autoSpaceDE w:val="0"/>
      <w:autoSpaceDN w:val="0"/>
      <w:adjustRightInd w:val="0"/>
    </w:pPr>
    <w:rPr>
      <w:rFonts w:ascii="Trade Gothic LT Std Light" w:hAnsi="Trade Gothic LT Std Light" w:cs="Trade Gothic LT Std Light"/>
      <w:color w:val="000000"/>
      <w:sz w:val="24"/>
      <w:szCs w:val="24"/>
    </w:rPr>
  </w:style>
  <w:style w:type="character" w:customStyle="1" w:styleId="A2">
    <w:name w:val="A2"/>
    <w:uiPriority w:val="99"/>
    <w:rsid w:val="005C5CAA"/>
    <w:rPr>
      <w:rFonts w:cs="Trade Gothic LT Std Light"/>
      <w:color w:val="000000"/>
      <w:sz w:val="18"/>
      <w:szCs w:val="18"/>
    </w:rPr>
  </w:style>
  <w:style w:type="character" w:styleId="Strong">
    <w:name w:val="Strong"/>
    <w:uiPriority w:val="22"/>
    <w:qFormat/>
    <w:rsid w:val="0099615D"/>
    <w:rPr>
      <w:b/>
    </w:rPr>
  </w:style>
  <w:style w:type="paragraph" w:customStyle="1" w:styleId="ColorfulList-Accent11">
    <w:name w:val="Colorful List - Accent 11"/>
    <w:basedOn w:val="Normal"/>
    <w:uiPriority w:val="34"/>
    <w:qFormat/>
    <w:rsid w:val="00AA0CA2"/>
    <w:pPr>
      <w:ind w:left="720"/>
      <w:contextualSpacing/>
    </w:pPr>
    <w:rPr>
      <w:sz w:val="24"/>
      <w:szCs w:val="24"/>
      <w:lang w:eastAsia="en-US"/>
    </w:rPr>
  </w:style>
  <w:style w:type="character" w:styleId="CommentReference">
    <w:name w:val="annotation reference"/>
    <w:rsid w:val="00DE5A34"/>
    <w:rPr>
      <w:sz w:val="18"/>
      <w:szCs w:val="18"/>
    </w:rPr>
  </w:style>
  <w:style w:type="paragraph" w:styleId="CommentText">
    <w:name w:val="annotation text"/>
    <w:basedOn w:val="Normal"/>
    <w:link w:val="CommentTextChar"/>
    <w:rsid w:val="00DE5A34"/>
    <w:rPr>
      <w:sz w:val="24"/>
      <w:szCs w:val="24"/>
    </w:rPr>
  </w:style>
  <w:style w:type="character" w:customStyle="1" w:styleId="CommentTextChar">
    <w:name w:val="Comment Text Char"/>
    <w:link w:val="CommentText"/>
    <w:rsid w:val="00DE5A34"/>
    <w:rPr>
      <w:sz w:val="24"/>
      <w:szCs w:val="24"/>
      <w:lang w:eastAsia="ko-KR"/>
    </w:rPr>
  </w:style>
  <w:style w:type="paragraph" w:styleId="CommentSubject">
    <w:name w:val="annotation subject"/>
    <w:basedOn w:val="CommentText"/>
    <w:next w:val="CommentText"/>
    <w:link w:val="CommentSubjectChar"/>
    <w:rsid w:val="00DE5A34"/>
    <w:rPr>
      <w:b/>
      <w:bCs/>
    </w:rPr>
  </w:style>
  <w:style w:type="character" w:customStyle="1" w:styleId="CommentSubjectChar">
    <w:name w:val="Comment Subject Char"/>
    <w:link w:val="CommentSubject"/>
    <w:rsid w:val="00DE5A34"/>
    <w:rPr>
      <w:b/>
      <w:bCs/>
      <w:sz w:val="24"/>
      <w:szCs w:val="24"/>
      <w:lang w:eastAsia="ko-KR"/>
    </w:rPr>
  </w:style>
  <w:style w:type="paragraph" w:styleId="BalloonText">
    <w:name w:val="Balloon Text"/>
    <w:basedOn w:val="Normal"/>
    <w:link w:val="BalloonTextChar"/>
    <w:rsid w:val="00DE5A3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rsid w:val="00DE5A34"/>
    <w:rPr>
      <w:rFonts w:ascii="Lucida Grande" w:hAnsi="Lucida Grande"/>
      <w:sz w:val="18"/>
      <w:szCs w:val="18"/>
      <w:lang w:eastAsia="ko-KR"/>
    </w:rPr>
  </w:style>
  <w:style w:type="character" w:customStyle="1" w:styleId="UnresolvedMention1">
    <w:name w:val="Unresolved Mention1"/>
    <w:uiPriority w:val="99"/>
    <w:semiHidden/>
    <w:unhideWhenUsed/>
    <w:rsid w:val="005244A1"/>
    <w:rPr>
      <w:color w:val="808080"/>
      <w:shd w:val="clear" w:color="auto" w:fill="E6E6E6"/>
    </w:rPr>
  </w:style>
  <w:style w:type="paragraph" w:styleId="Revision">
    <w:name w:val="Revision"/>
    <w:hidden/>
    <w:rsid w:val="00113C01"/>
    <w:rPr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556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3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7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B16E815-E7B0-5347-845D-1FF255673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341</Words>
  <Characters>2202</Characters>
  <Application>Microsoft Office Word</Application>
  <DocSecurity>0</DocSecurity>
  <Lines>48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MarketScope Template</vt:lpstr>
    </vt:vector>
  </TitlesOfParts>
  <Company>Microsoft</Company>
  <LinksUpToDate>false</LinksUpToDate>
  <CharactersWithSpaces>2527</CharactersWithSpaces>
  <SharedDoc>false</SharedDoc>
  <HLinks>
    <vt:vector size="6" baseType="variant">
      <vt:variant>
        <vt:i4>3211339</vt:i4>
      </vt:variant>
      <vt:variant>
        <vt:i4>2048</vt:i4>
      </vt:variant>
      <vt:variant>
        <vt:i4>1025</vt:i4>
      </vt:variant>
      <vt:variant>
        <vt:i4>1</vt:i4>
      </vt:variant>
      <vt:variant>
        <vt:lpwstr>Zeldis-Logo-New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MarketScope Template</dc:title>
  <dc:subject/>
  <dc:creator>Gartner</dc:creator>
  <cp:keywords/>
  <cp:lastModifiedBy>mike miller</cp:lastModifiedBy>
  <cp:revision>2</cp:revision>
  <cp:lastPrinted>2018-01-31T17:41:00Z</cp:lastPrinted>
  <dcterms:created xsi:type="dcterms:W3CDTF">2023-01-24T21:45:00Z</dcterms:created>
  <dcterms:modified xsi:type="dcterms:W3CDTF">2023-01-24T21:45:00Z</dcterms:modified>
</cp:coreProperties>
</file>