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5BC156A" w14:textId="77777777" w:rsidR="003402C3" w:rsidRPr="003402C3" w:rsidRDefault="003402C3" w:rsidP="003402C3">
      <w:pPr>
        <w:spacing w:before="100" w:beforeAutospacing="1" w:after="100" w:afterAutospacing="1"/>
        <w:jc w:val="both"/>
        <w:rPr>
          <w:b/>
          <w:bCs/>
          <w:lang w:val="en-US" w:eastAsia="de-DE"/>
        </w:rPr>
      </w:pPr>
      <w:r w:rsidRPr="003402C3">
        <w:rPr>
          <w:b/>
          <w:bCs/>
          <w:lang w:val="en-US" w:eastAsia="de-DE"/>
        </w:rPr>
        <w:t>PIA Group: TAB buys advertising technology and becomes "</w:t>
      </w:r>
      <w:proofErr w:type="spellStart"/>
      <w:r w:rsidRPr="003402C3">
        <w:rPr>
          <w:b/>
          <w:bCs/>
          <w:lang w:val="en-US" w:eastAsia="de-DE"/>
        </w:rPr>
        <w:t>Qverse</w:t>
      </w:r>
      <w:proofErr w:type="spellEnd"/>
      <w:r w:rsidRPr="003402C3">
        <w:rPr>
          <w:b/>
          <w:bCs/>
          <w:lang w:val="en-US" w:eastAsia="de-DE"/>
        </w:rPr>
        <w:t xml:space="preserve">" </w:t>
      </w:r>
    </w:p>
    <w:p w14:paraId="3B8E4B71" w14:textId="661B536A" w:rsidR="003402C3" w:rsidRPr="003402C3" w:rsidRDefault="003402C3" w:rsidP="003402C3">
      <w:pPr>
        <w:spacing w:before="100" w:beforeAutospacing="1" w:after="100" w:afterAutospacing="1"/>
        <w:jc w:val="both"/>
        <w:rPr>
          <w:b/>
          <w:bCs/>
          <w:lang w:val="en-US" w:eastAsia="de-DE"/>
        </w:rPr>
      </w:pPr>
      <w:r w:rsidRPr="003402C3">
        <w:rPr>
          <w:b/>
          <w:bCs/>
          <w:lang w:val="en-US" w:eastAsia="de-DE"/>
        </w:rPr>
        <w:t>Berlin, 23 October 2019 – TAB GmbH, the mobile performance specialist of the PIA Group with seven locations worldwide, is buying the technology from DCypher Media B.V. and is now offering customers tailor-made product offerings and In-house technology under the new name "</w:t>
      </w:r>
      <w:proofErr w:type="spellStart"/>
      <w:r w:rsidRPr="003402C3">
        <w:rPr>
          <w:b/>
          <w:bCs/>
          <w:lang w:val="en-US" w:eastAsia="de-DE"/>
        </w:rPr>
        <w:t>Qverse</w:t>
      </w:r>
      <w:proofErr w:type="spellEnd"/>
      <w:r w:rsidRPr="003402C3">
        <w:rPr>
          <w:b/>
          <w:bCs/>
          <w:lang w:val="en-US" w:eastAsia="de-DE"/>
        </w:rPr>
        <w:t xml:space="preserve">".  </w:t>
      </w:r>
    </w:p>
    <w:p w14:paraId="5CF0EFE9" w14:textId="390F6FF6" w:rsidR="003402C3" w:rsidRPr="003402C3" w:rsidRDefault="003402C3" w:rsidP="003402C3">
      <w:pPr>
        <w:spacing w:before="100" w:beforeAutospacing="1" w:after="100" w:afterAutospacing="1"/>
        <w:jc w:val="both"/>
        <w:rPr>
          <w:lang w:val="en-US" w:eastAsia="de-DE"/>
        </w:rPr>
      </w:pPr>
      <w:proofErr w:type="spellStart"/>
      <w:r w:rsidRPr="003402C3">
        <w:rPr>
          <w:lang w:val="en-US" w:eastAsia="de-DE"/>
        </w:rPr>
        <w:t>Qverse</w:t>
      </w:r>
      <w:proofErr w:type="spellEnd"/>
      <w:r w:rsidRPr="003402C3">
        <w:rPr>
          <w:lang w:val="en-US" w:eastAsia="de-DE"/>
        </w:rPr>
        <w:t xml:space="preserve"> (formerly TAB) is positioned as a mobile performance specialist in one of the world's largest growth segments and completes the product portfolio with the acquisition of the </w:t>
      </w:r>
      <w:r w:rsidRPr="003402C3">
        <w:rPr>
          <w:b/>
          <w:bCs/>
          <w:lang w:val="en-US" w:eastAsia="de-DE"/>
        </w:rPr>
        <w:t>Mobile Tracking and Programmatic Media Buying Platform</w:t>
      </w:r>
      <w:r w:rsidRPr="003402C3">
        <w:rPr>
          <w:lang w:val="en-US" w:eastAsia="de-DE"/>
        </w:rPr>
        <w:t xml:space="preserve"> from DCypher Media. </w:t>
      </w:r>
      <w:proofErr w:type="spellStart"/>
      <w:r w:rsidRPr="003402C3">
        <w:rPr>
          <w:lang w:val="en-US" w:eastAsia="de-DE"/>
        </w:rPr>
        <w:t>Qverse's</w:t>
      </w:r>
      <w:proofErr w:type="spellEnd"/>
      <w:r w:rsidRPr="003402C3">
        <w:rPr>
          <w:lang w:val="en-US" w:eastAsia="de-DE"/>
        </w:rPr>
        <w:t xml:space="preserve"> expanded service portfolio offers customer service from </w:t>
      </w:r>
      <w:r w:rsidRPr="003402C3">
        <w:rPr>
          <w:b/>
          <w:bCs/>
          <w:lang w:val="en-US" w:eastAsia="de-DE"/>
        </w:rPr>
        <w:t xml:space="preserve">Managed Performance Marketing campaigns, Retention and Re-targeting, Programmatic Media Buying, Social and Search Advertising </w:t>
      </w:r>
      <w:r w:rsidRPr="003402C3">
        <w:rPr>
          <w:lang w:val="en-US" w:eastAsia="de-DE"/>
        </w:rPr>
        <w:t xml:space="preserve">to </w:t>
      </w:r>
      <w:proofErr w:type="spellStart"/>
      <w:r w:rsidRPr="003402C3">
        <w:rPr>
          <w:lang w:val="en-US" w:eastAsia="de-DE"/>
        </w:rPr>
        <w:t>Qverse</w:t>
      </w:r>
      <w:proofErr w:type="spellEnd"/>
      <w:r w:rsidRPr="003402C3">
        <w:rPr>
          <w:lang w:val="en-US" w:eastAsia="de-DE"/>
        </w:rPr>
        <w:t xml:space="preserve"> </w:t>
      </w:r>
      <w:r w:rsidRPr="003402C3">
        <w:rPr>
          <w:b/>
          <w:bCs/>
          <w:lang w:val="en-US" w:eastAsia="de-DE"/>
        </w:rPr>
        <w:t>"</w:t>
      </w:r>
      <w:proofErr w:type="spellStart"/>
      <w:r w:rsidRPr="003402C3">
        <w:rPr>
          <w:b/>
          <w:bCs/>
          <w:lang w:val="en-US" w:eastAsia="de-DE"/>
        </w:rPr>
        <w:t>DirectDrive</w:t>
      </w:r>
      <w:proofErr w:type="spellEnd"/>
      <w:r w:rsidRPr="003402C3">
        <w:rPr>
          <w:b/>
          <w:bCs/>
          <w:lang w:val="en-US" w:eastAsia="de-DE"/>
        </w:rPr>
        <w:t>"</w:t>
      </w:r>
      <w:r w:rsidRPr="003402C3">
        <w:rPr>
          <w:lang w:val="en-US" w:eastAsia="de-DE"/>
        </w:rPr>
        <w:t xml:space="preserve"> – its own Advertising Self-Serve Platform (ASSP).  </w:t>
      </w:r>
    </w:p>
    <w:p w14:paraId="2230B0E3" w14:textId="77777777" w:rsidR="003402C3" w:rsidRPr="003402C3" w:rsidRDefault="003402C3" w:rsidP="003402C3">
      <w:pPr>
        <w:spacing w:before="100" w:beforeAutospacing="1" w:after="100" w:afterAutospacing="1"/>
        <w:jc w:val="both"/>
        <w:rPr>
          <w:lang w:val="en-US" w:eastAsia="de-DE"/>
        </w:rPr>
      </w:pPr>
      <w:r w:rsidRPr="003402C3">
        <w:rPr>
          <w:lang w:val="en-US" w:eastAsia="de-DE"/>
        </w:rPr>
        <w:t xml:space="preserve"> "Mobile Performance Marketing is one of the strongest growth markets in the world. With </w:t>
      </w:r>
      <w:proofErr w:type="spellStart"/>
      <w:r w:rsidRPr="003402C3">
        <w:rPr>
          <w:lang w:val="en-US" w:eastAsia="de-DE"/>
        </w:rPr>
        <w:t>Qverse</w:t>
      </w:r>
      <w:proofErr w:type="spellEnd"/>
      <w:r w:rsidRPr="003402C3">
        <w:rPr>
          <w:lang w:val="en-US" w:eastAsia="de-DE"/>
        </w:rPr>
        <w:t xml:space="preserve">, we have already successfully positioned ourselves with a top-class specialist. As a technology-agnostic enabler for our customers, we also have an offer of our own, first-class and tailor-made technologies in relevant segments. These complement our customers' business models and enable extremely short time-to-market implementations that generate significant competitive advantages for our customers," says PIA Group CEO Christian Tiedemann.  </w:t>
      </w:r>
    </w:p>
    <w:p w14:paraId="40FEB5E1" w14:textId="77777777" w:rsidR="003402C3" w:rsidRPr="003402C3" w:rsidRDefault="003402C3" w:rsidP="003402C3">
      <w:pPr>
        <w:spacing w:before="100" w:beforeAutospacing="1" w:after="100" w:afterAutospacing="1"/>
        <w:jc w:val="both"/>
        <w:rPr>
          <w:lang w:val="en-US" w:eastAsia="de-DE"/>
        </w:rPr>
      </w:pPr>
      <w:r w:rsidRPr="003402C3">
        <w:rPr>
          <w:lang w:val="en-US" w:eastAsia="de-DE"/>
        </w:rPr>
        <w:t xml:space="preserve">The new </w:t>
      </w:r>
      <w:proofErr w:type="spellStart"/>
      <w:r w:rsidRPr="003402C3">
        <w:rPr>
          <w:lang w:val="en-US" w:eastAsia="de-DE"/>
        </w:rPr>
        <w:t>Qverse</w:t>
      </w:r>
      <w:proofErr w:type="spellEnd"/>
      <w:r w:rsidRPr="003402C3">
        <w:rPr>
          <w:lang w:val="en-US" w:eastAsia="de-DE"/>
        </w:rPr>
        <w:t xml:space="preserve"> brand clearly reflects what TAB has been successfully implementing for customers since its inception and is increasingly in demand in the market: individual and transparent campaign solutions for mobile brands. With the new technology, </w:t>
      </w:r>
      <w:proofErr w:type="spellStart"/>
      <w:r w:rsidRPr="003402C3">
        <w:rPr>
          <w:lang w:val="en-US" w:eastAsia="de-DE"/>
        </w:rPr>
        <w:t>Qverse</w:t>
      </w:r>
      <w:proofErr w:type="spellEnd"/>
      <w:r w:rsidRPr="003402C3">
        <w:rPr>
          <w:lang w:val="en-US" w:eastAsia="de-DE"/>
        </w:rPr>
        <w:t xml:space="preserve"> can respond agilely and flexibly to trends and customer requirements and implement them tailor-made at short notice. With the help of the in-house ASSP solution </w:t>
      </w:r>
      <w:r w:rsidRPr="001D640A">
        <w:rPr>
          <w:b/>
          <w:bCs/>
          <w:lang w:val="en-US" w:eastAsia="de-DE"/>
        </w:rPr>
        <w:t>"</w:t>
      </w:r>
      <w:proofErr w:type="spellStart"/>
      <w:r w:rsidRPr="001D640A">
        <w:rPr>
          <w:b/>
          <w:bCs/>
          <w:lang w:val="en-US" w:eastAsia="de-DE"/>
        </w:rPr>
        <w:t>DirectDrive</w:t>
      </w:r>
      <w:proofErr w:type="spellEnd"/>
      <w:r w:rsidRPr="001D640A">
        <w:rPr>
          <w:b/>
          <w:bCs/>
          <w:lang w:val="en-US" w:eastAsia="de-DE"/>
        </w:rPr>
        <w:t>"</w:t>
      </w:r>
      <w:r w:rsidRPr="003402C3">
        <w:rPr>
          <w:lang w:val="en-US" w:eastAsia="de-DE"/>
        </w:rPr>
        <w:t xml:space="preserve">, </w:t>
      </w:r>
      <w:proofErr w:type="spellStart"/>
      <w:r w:rsidRPr="003402C3">
        <w:rPr>
          <w:lang w:val="en-US" w:eastAsia="de-DE"/>
        </w:rPr>
        <w:t>Qverse</w:t>
      </w:r>
      <w:proofErr w:type="spellEnd"/>
      <w:r w:rsidRPr="003402C3">
        <w:rPr>
          <w:lang w:val="en-US" w:eastAsia="de-DE"/>
        </w:rPr>
        <w:t xml:space="preserve"> can also provide perfectly coordinated support to customers who prefer an in-house solution.  </w:t>
      </w:r>
    </w:p>
    <w:p w14:paraId="0694422C" w14:textId="36EE61E7" w:rsidR="003402C3" w:rsidRPr="003402C3" w:rsidRDefault="003402C3" w:rsidP="003402C3">
      <w:pPr>
        <w:spacing w:before="100" w:beforeAutospacing="1" w:after="100" w:afterAutospacing="1"/>
        <w:jc w:val="both"/>
        <w:rPr>
          <w:lang w:val="en-US" w:eastAsia="de-DE"/>
        </w:rPr>
      </w:pPr>
      <w:r w:rsidRPr="003402C3">
        <w:rPr>
          <w:lang w:val="en-US" w:eastAsia="de-DE"/>
        </w:rPr>
        <w:t xml:space="preserve"> "</w:t>
      </w:r>
      <w:proofErr w:type="spellStart"/>
      <w:r w:rsidRPr="003402C3">
        <w:rPr>
          <w:lang w:val="en-US" w:eastAsia="de-DE"/>
        </w:rPr>
        <w:t>Qverse</w:t>
      </w:r>
      <w:proofErr w:type="spellEnd"/>
      <w:r w:rsidRPr="003402C3">
        <w:rPr>
          <w:lang w:val="en-US" w:eastAsia="de-DE"/>
        </w:rPr>
        <w:t xml:space="preserve"> is the result of a collaborative development process and a direct response to the needs of our customers. </w:t>
      </w:r>
      <w:proofErr w:type="gramStart"/>
      <w:r w:rsidRPr="003402C3">
        <w:rPr>
          <w:lang w:val="en-US" w:eastAsia="de-DE"/>
        </w:rPr>
        <w:t>In particular,</w:t>
      </w:r>
      <w:r w:rsidR="001D640A">
        <w:rPr>
          <w:lang w:val="en-US" w:eastAsia="de-DE"/>
        </w:rPr>
        <w:t xml:space="preserve"> for</w:t>
      </w:r>
      <w:proofErr w:type="gramEnd"/>
      <w:r w:rsidR="001D640A">
        <w:rPr>
          <w:lang w:val="en-US" w:eastAsia="de-DE"/>
        </w:rPr>
        <w:t xml:space="preserve"> </w:t>
      </w:r>
      <w:r w:rsidRPr="003402C3">
        <w:rPr>
          <w:lang w:val="en-US" w:eastAsia="de-DE"/>
        </w:rPr>
        <w:t xml:space="preserve">brands that </w:t>
      </w:r>
      <w:r w:rsidR="001D640A">
        <w:rPr>
          <w:lang w:val="en-US" w:eastAsia="de-DE"/>
        </w:rPr>
        <w:t>run</w:t>
      </w:r>
      <w:r w:rsidRPr="003402C3">
        <w:rPr>
          <w:lang w:val="en-US" w:eastAsia="de-DE"/>
        </w:rPr>
        <w:t xml:space="preserve"> mobile performance in-house</w:t>
      </w:r>
      <w:r w:rsidR="001D640A">
        <w:rPr>
          <w:lang w:val="en-US" w:eastAsia="de-DE"/>
        </w:rPr>
        <w:t>,</w:t>
      </w:r>
      <w:r w:rsidRPr="003402C3">
        <w:rPr>
          <w:lang w:val="en-US" w:eastAsia="de-DE"/>
        </w:rPr>
        <w:t xml:space="preserve"> </w:t>
      </w:r>
      <w:r w:rsidR="001D640A">
        <w:rPr>
          <w:lang w:val="en-US" w:eastAsia="de-DE"/>
        </w:rPr>
        <w:t xml:space="preserve">Qverse </w:t>
      </w:r>
      <w:r w:rsidRPr="003402C3">
        <w:rPr>
          <w:lang w:val="en-US" w:eastAsia="de-DE"/>
        </w:rPr>
        <w:t>provide</w:t>
      </w:r>
      <w:r w:rsidR="001D640A">
        <w:rPr>
          <w:lang w:val="en-US" w:eastAsia="de-DE"/>
        </w:rPr>
        <w:t>s</w:t>
      </w:r>
      <w:r w:rsidRPr="003402C3">
        <w:rPr>
          <w:lang w:val="en-US" w:eastAsia="de-DE"/>
        </w:rPr>
        <w:t xml:space="preserve"> the right tool with the </w:t>
      </w:r>
      <w:r w:rsidRPr="001D640A">
        <w:rPr>
          <w:b/>
          <w:bCs/>
          <w:lang w:val="en-US" w:eastAsia="de-DE"/>
        </w:rPr>
        <w:t>'</w:t>
      </w:r>
      <w:proofErr w:type="spellStart"/>
      <w:r w:rsidRPr="001D640A">
        <w:rPr>
          <w:b/>
          <w:bCs/>
          <w:lang w:val="en-US" w:eastAsia="de-DE"/>
        </w:rPr>
        <w:t>DirectDrive</w:t>
      </w:r>
      <w:proofErr w:type="spellEnd"/>
      <w:r w:rsidRPr="001D640A">
        <w:rPr>
          <w:b/>
          <w:bCs/>
          <w:lang w:val="en-US" w:eastAsia="de-DE"/>
        </w:rPr>
        <w:t>'</w:t>
      </w:r>
      <w:r w:rsidRPr="003402C3">
        <w:rPr>
          <w:lang w:val="en-US" w:eastAsia="de-DE"/>
        </w:rPr>
        <w:t xml:space="preserve"> solution to plan, set up, control and optimize campaigns in </w:t>
      </w:r>
      <w:r w:rsidR="001D640A">
        <w:rPr>
          <w:lang w:val="en-US" w:eastAsia="de-DE"/>
        </w:rPr>
        <w:t xml:space="preserve">a </w:t>
      </w:r>
      <w:r w:rsidRPr="003402C3">
        <w:rPr>
          <w:lang w:val="en-US" w:eastAsia="de-DE"/>
        </w:rPr>
        <w:t xml:space="preserve">full and holistic way," says </w:t>
      </w:r>
      <w:proofErr w:type="spellStart"/>
      <w:r w:rsidRPr="003402C3">
        <w:rPr>
          <w:lang w:val="en-US" w:eastAsia="de-DE"/>
        </w:rPr>
        <w:t>Qverse</w:t>
      </w:r>
      <w:proofErr w:type="spellEnd"/>
      <w:r w:rsidRPr="003402C3">
        <w:rPr>
          <w:lang w:val="en-US" w:eastAsia="de-DE"/>
        </w:rPr>
        <w:t xml:space="preserve"> Founder and Managing Director Matthias Lesch.  </w:t>
      </w:r>
    </w:p>
    <w:p w14:paraId="00BB45C4" w14:textId="77777777" w:rsidR="003402C3" w:rsidRPr="003402C3" w:rsidRDefault="003402C3" w:rsidP="003402C3">
      <w:pPr>
        <w:spacing w:before="100" w:beforeAutospacing="1" w:after="100" w:afterAutospacing="1"/>
        <w:jc w:val="both"/>
        <w:rPr>
          <w:lang w:val="en-US" w:eastAsia="de-DE"/>
        </w:rPr>
      </w:pPr>
      <w:r w:rsidRPr="003402C3">
        <w:rPr>
          <w:lang w:val="en-US" w:eastAsia="de-DE"/>
        </w:rPr>
        <w:t xml:space="preserve">"With our technology, we are pleased to complete the tech expertise of the PIA Group in a relevant and rapidly growing market environment. Together with our development team, we have developed a modular system technology in a special segment that can be perfectly integrated into the existing media in-house solutions of the PIA Group," says DCypher Media founder Andi Sava.  </w:t>
      </w:r>
    </w:p>
    <w:p w14:paraId="2B701106" w14:textId="77777777" w:rsidR="003402C3" w:rsidRPr="003402C3" w:rsidRDefault="003402C3" w:rsidP="003402C3">
      <w:pPr>
        <w:spacing w:before="100" w:beforeAutospacing="1" w:after="100" w:afterAutospacing="1"/>
        <w:jc w:val="both"/>
        <w:rPr>
          <w:lang w:val="en-US" w:eastAsia="de-DE"/>
        </w:rPr>
      </w:pPr>
      <w:r w:rsidRPr="003402C3">
        <w:rPr>
          <w:lang w:val="en-US" w:eastAsia="de-DE"/>
        </w:rPr>
        <w:t xml:space="preserve">Sava will take over the role of COO alongside Managing Director Matthias Lesch at </w:t>
      </w:r>
      <w:proofErr w:type="spellStart"/>
      <w:r w:rsidRPr="003402C3">
        <w:rPr>
          <w:lang w:val="en-US" w:eastAsia="de-DE"/>
        </w:rPr>
        <w:t>Qverse</w:t>
      </w:r>
      <w:proofErr w:type="spellEnd"/>
      <w:r w:rsidRPr="003402C3">
        <w:rPr>
          <w:lang w:val="en-US" w:eastAsia="de-DE"/>
        </w:rPr>
        <w:t xml:space="preserve">.   </w:t>
      </w:r>
    </w:p>
    <w:p w14:paraId="2E1E7234" w14:textId="39639C13" w:rsidR="001743D9" w:rsidRPr="003402C3" w:rsidRDefault="003402C3" w:rsidP="003402C3">
      <w:pPr>
        <w:spacing w:before="100" w:beforeAutospacing="1" w:after="100" w:afterAutospacing="1"/>
        <w:jc w:val="both"/>
        <w:rPr>
          <w:rFonts w:ascii="Arial" w:eastAsia="Times New Roman" w:hAnsi="Arial" w:cs="Arial"/>
          <w:color w:val="000000"/>
          <w:sz w:val="22"/>
          <w:szCs w:val="22"/>
          <w:lang w:val="en-US" w:eastAsia="de-DE"/>
        </w:rPr>
      </w:pPr>
      <w:r w:rsidRPr="003402C3">
        <w:rPr>
          <w:lang w:val="en-US" w:eastAsia="de-DE"/>
        </w:rPr>
        <w:t xml:space="preserve">The support for </w:t>
      </w:r>
      <w:r w:rsidR="001D640A">
        <w:rPr>
          <w:lang w:val="en-US" w:eastAsia="de-DE"/>
        </w:rPr>
        <w:t>t</w:t>
      </w:r>
      <w:r w:rsidRPr="003402C3">
        <w:rPr>
          <w:lang w:val="en-US" w:eastAsia="de-DE"/>
        </w:rPr>
        <w:t>he new brand</w:t>
      </w:r>
      <w:r w:rsidR="001D640A">
        <w:rPr>
          <w:lang w:val="en-US" w:eastAsia="de-DE"/>
        </w:rPr>
        <w:t>ing</w:t>
      </w:r>
      <w:r w:rsidRPr="003402C3">
        <w:rPr>
          <w:lang w:val="en-US" w:eastAsia="de-DE"/>
        </w:rPr>
        <w:t xml:space="preserve"> of </w:t>
      </w:r>
      <w:proofErr w:type="spellStart"/>
      <w:r w:rsidRPr="003402C3">
        <w:rPr>
          <w:lang w:val="en-US" w:eastAsia="de-DE"/>
        </w:rPr>
        <w:t>Qverse</w:t>
      </w:r>
      <w:proofErr w:type="spellEnd"/>
      <w:r w:rsidRPr="003402C3">
        <w:rPr>
          <w:lang w:val="en-US" w:eastAsia="de-DE"/>
        </w:rPr>
        <w:t xml:space="preserve"> came from the PIA Group's own ranks: the sister companies </w:t>
      </w:r>
      <w:proofErr w:type="spellStart"/>
      <w:r w:rsidRPr="003402C3">
        <w:rPr>
          <w:lang w:val="en-US" w:eastAsia="de-DE"/>
        </w:rPr>
        <w:t>Appico</w:t>
      </w:r>
      <w:proofErr w:type="spellEnd"/>
      <w:r w:rsidRPr="003402C3">
        <w:rPr>
          <w:lang w:val="en-US" w:eastAsia="de-DE"/>
        </w:rPr>
        <w:t xml:space="preserve"> and 7SQUARED supported </w:t>
      </w:r>
      <w:r w:rsidR="001D640A">
        <w:rPr>
          <w:lang w:val="en-US" w:eastAsia="de-DE"/>
        </w:rPr>
        <w:t xml:space="preserve">with </w:t>
      </w:r>
      <w:r w:rsidRPr="003402C3">
        <w:rPr>
          <w:lang w:val="en-US" w:eastAsia="de-DE"/>
        </w:rPr>
        <w:t>bran</w:t>
      </w:r>
      <w:r w:rsidR="001D640A">
        <w:rPr>
          <w:lang w:val="en-US" w:eastAsia="de-DE"/>
        </w:rPr>
        <w:t>d</w:t>
      </w:r>
      <w:r w:rsidRPr="003402C3">
        <w:rPr>
          <w:lang w:val="en-US" w:eastAsia="de-DE"/>
        </w:rPr>
        <w:t>, website and creation.</w:t>
      </w:r>
    </w:p>
    <w:p w14:paraId="45752ABD" w14:textId="77777777" w:rsidR="001755E8" w:rsidRPr="003402C3" w:rsidRDefault="001755E8" w:rsidP="000548CA">
      <w:pPr>
        <w:spacing w:before="100" w:beforeAutospacing="1" w:after="100" w:afterAutospacing="1"/>
        <w:jc w:val="both"/>
        <w:rPr>
          <w:rFonts w:ascii="Arial" w:eastAsia="Times New Roman" w:hAnsi="Arial" w:cs="Arial"/>
          <w:color w:val="000000"/>
          <w:sz w:val="22"/>
          <w:szCs w:val="22"/>
          <w:lang w:val="en-US" w:eastAsia="de-DE"/>
        </w:rPr>
      </w:pPr>
    </w:p>
    <w:p w14:paraId="36926E15" w14:textId="77777777" w:rsidR="000352BD" w:rsidRPr="001755E8" w:rsidRDefault="000352BD" w:rsidP="000548CA">
      <w:pPr>
        <w:spacing w:line="360" w:lineRule="auto"/>
        <w:jc w:val="both"/>
        <w:rPr>
          <w:rFonts w:ascii="Arial" w:hAnsi="Arial" w:cs="Arial"/>
          <w:b/>
          <w:bCs/>
          <w:sz w:val="18"/>
          <w:szCs w:val="18"/>
        </w:rPr>
      </w:pPr>
      <w:r w:rsidRPr="001755E8">
        <w:rPr>
          <w:rFonts w:ascii="Arial" w:hAnsi="Arial" w:cs="Arial"/>
          <w:b/>
          <w:bCs/>
          <w:noProof/>
          <w:sz w:val="18"/>
          <w:szCs w:val="18"/>
        </w:rPr>
        <w:lastRenderedPageBreak/>
        <w:drawing>
          <wp:inline distT="0" distB="0" distL="0" distR="0" wp14:anchorId="767F224F" wp14:editId="06542A50">
            <wp:extent cx="1091609" cy="397945"/>
            <wp:effectExtent l="0" t="0" r="635"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artofPIAGroup-Qverse.eps"/>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130299" cy="412049"/>
                    </a:xfrm>
                    <a:prstGeom prst="rect">
                      <a:avLst/>
                    </a:prstGeom>
                  </pic:spPr>
                </pic:pic>
              </a:graphicData>
            </a:graphic>
          </wp:inline>
        </w:drawing>
      </w:r>
    </w:p>
    <w:p w14:paraId="26EBEA3B" w14:textId="110B1BB2" w:rsidR="001D640A" w:rsidRDefault="001D640A" w:rsidP="001D640A">
      <w:pPr>
        <w:spacing w:line="360" w:lineRule="auto"/>
        <w:jc w:val="both"/>
        <w:rPr>
          <w:rFonts w:ascii="Arial" w:hAnsi="Arial" w:cs="Arial"/>
          <w:b/>
          <w:bCs/>
          <w:sz w:val="18"/>
          <w:szCs w:val="18"/>
          <w:lang w:val="en-US"/>
        </w:rPr>
      </w:pPr>
      <w:r w:rsidRPr="001D640A">
        <w:rPr>
          <w:rFonts w:ascii="Arial" w:hAnsi="Arial" w:cs="Arial"/>
          <w:b/>
          <w:bCs/>
          <w:sz w:val="18"/>
          <w:szCs w:val="18"/>
          <w:lang w:val="en-US"/>
        </w:rPr>
        <w:t xml:space="preserve">About </w:t>
      </w:r>
      <w:proofErr w:type="spellStart"/>
      <w:r w:rsidRPr="001D640A">
        <w:rPr>
          <w:rFonts w:ascii="Arial" w:hAnsi="Arial" w:cs="Arial"/>
          <w:b/>
          <w:bCs/>
          <w:sz w:val="18"/>
          <w:szCs w:val="18"/>
          <w:lang w:val="en-US"/>
        </w:rPr>
        <w:t>Qverse</w:t>
      </w:r>
      <w:proofErr w:type="spellEnd"/>
    </w:p>
    <w:p w14:paraId="723224DF" w14:textId="77777777" w:rsidR="001D640A" w:rsidRPr="001D640A" w:rsidRDefault="001D640A" w:rsidP="001D640A">
      <w:pPr>
        <w:spacing w:line="360" w:lineRule="auto"/>
        <w:jc w:val="both"/>
        <w:rPr>
          <w:rFonts w:ascii="Arial" w:hAnsi="Arial" w:cs="Arial"/>
          <w:b/>
          <w:bCs/>
          <w:sz w:val="18"/>
          <w:szCs w:val="18"/>
          <w:lang w:val="en-US"/>
        </w:rPr>
      </w:pPr>
    </w:p>
    <w:p w14:paraId="43859B85" w14:textId="77777777" w:rsidR="001D640A" w:rsidRPr="001D640A" w:rsidRDefault="001D640A" w:rsidP="001D640A">
      <w:pPr>
        <w:spacing w:line="360" w:lineRule="auto"/>
        <w:jc w:val="both"/>
        <w:rPr>
          <w:rFonts w:ascii="Arial" w:hAnsi="Arial" w:cs="Arial"/>
          <w:sz w:val="18"/>
          <w:szCs w:val="18"/>
          <w:lang w:val="en-US"/>
        </w:rPr>
      </w:pPr>
      <w:proofErr w:type="spellStart"/>
      <w:r w:rsidRPr="001D640A">
        <w:rPr>
          <w:rFonts w:ascii="Arial" w:hAnsi="Arial" w:cs="Arial"/>
          <w:sz w:val="18"/>
          <w:szCs w:val="18"/>
          <w:lang w:val="en-US"/>
        </w:rPr>
        <w:t>Qverse</w:t>
      </w:r>
      <w:proofErr w:type="spellEnd"/>
      <w:r w:rsidRPr="001D640A">
        <w:rPr>
          <w:rFonts w:ascii="Arial" w:hAnsi="Arial" w:cs="Arial"/>
          <w:sz w:val="18"/>
          <w:szCs w:val="18"/>
          <w:lang w:val="en-US"/>
        </w:rPr>
        <w:t xml:space="preserve"> is a data-centric marketing company. We help develop mobile brands into the market leaders of tomorrow by offering holistic performance marketing solutions developed in-house to increase revenue and monetization with absolute customer transparency. </w:t>
      </w:r>
      <w:proofErr w:type="spellStart"/>
      <w:r w:rsidRPr="001D640A">
        <w:rPr>
          <w:rFonts w:ascii="Arial" w:hAnsi="Arial" w:cs="Arial"/>
          <w:sz w:val="18"/>
          <w:szCs w:val="18"/>
          <w:lang w:val="en-US"/>
        </w:rPr>
        <w:t>Qverse</w:t>
      </w:r>
      <w:proofErr w:type="spellEnd"/>
      <w:r w:rsidRPr="001D640A">
        <w:rPr>
          <w:rFonts w:ascii="Arial" w:hAnsi="Arial" w:cs="Arial"/>
          <w:sz w:val="18"/>
          <w:szCs w:val="18"/>
          <w:lang w:val="en-US"/>
        </w:rPr>
        <w:t xml:space="preserve"> is part of the PIA Group. </w:t>
      </w:r>
    </w:p>
    <w:p w14:paraId="77AC1F18" w14:textId="77777777" w:rsidR="001D640A" w:rsidRPr="001D640A" w:rsidRDefault="001D640A" w:rsidP="001D640A">
      <w:pPr>
        <w:spacing w:line="360" w:lineRule="auto"/>
        <w:jc w:val="both"/>
        <w:rPr>
          <w:rFonts w:ascii="Arial" w:hAnsi="Arial" w:cs="Arial"/>
          <w:sz w:val="18"/>
          <w:szCs w:val="18"/>
          <w:lang w:val="en-US"/>
        </w:rPr>
      </w:pPr>
    </w:p>
    <w:p w14:paraId="4962679A" w14:textId="2131DD7F" w:rsidR="001F1DAC" w:rsidRPr="001D640A" w:rsidRDefault="001D640A" w:rsidP="001D640A">
      <w:pPr>
        <w:spacing w:line="360" w:lineRule="auto"/>
        <w:jc w:val="both"/>
        <w:rPr>
          <w:rFonts w:ascii="Arial" w:hAnsi="Arial" w:cs="Arial"/>
          <w:bCs/>
          <w:sz w:val="18"/>
          <w:szCs w:val="18"/>
          <w:lang w:val="en-US"/>
        </w:rPr>
      </w:pPr>
      <w:r w:rsidRPr="001D640A">
        <w:rPr>
          <w:rFonts w:ascii="Arial" w:hAnsi="Arial" w:cs="Arial"/>
          <w:b/>
          <w:bCs/>
          <w:sz w:val="18"/>
          <w:szCs w:val="18"/>
          <w:lang w:val="en-US"/>
        </w:rPr>
        <w:t>For more information: www.qverse.io</w:t>
      </w:r>
    </w:p>
    <w:p w14:paraId="44F76F6D" w14:textId="77777777" w:rsidR="001D640A" w:rsidRPr="00581B26" w:rsidRDefault="001D640A" w:rsidP="000548CA">
      <w:pPr>
        <w:spacing w:line="360" w:lineRule="auto"/>
        <w:jc w:val="both"/>
        <w:rPr>
          <w:rFonts w:ascii="Arial" w:hAnsi="Arial" w:cs="Arial"/>
          <w:b/>
          <w:bCs/>
          <w:sz w:val="22"/>
          <w:szCs w:val="22"/>
          <w:lang w:val="en-US"/>
        </w:rPr>
      </w:pPr>
    </w:p>
    <w:p w14:paraId="38B70290" w14:textId="0CD43B66" w:rsidR="001755E8" w:rsidRDefault="001F1DAC" w:rsidP="000548CA">
      <w:pPr>
        <w:spacing w:line="360" w:lineRule="auto"/>
        <w:jc w:val="both"/>
        <w:rPr>
          <w:rFonts w:ascii="Arial" w:hAnsi="Arial" w:cs="Arial"/>
          <w:b/>
          <w:bCs/>
          <w:sz w:val="22"/>
          <w:szCs w:val="22"/>
        </w:rPr>
      </w:pPr>
      <w:r w:rsidRPr="001755E8">
        <w:rPr>
          <w:rFonts w:ascii="Arial" w:hAnsi="Arial" w:cs="Arial"/>
          <w:b/>
          <w:bCs/>
          <w:noProof/>
          <w:sz w:val="22"/>
          <w:szCs w:val="22"/>
        </w:rPr>
        <w:drawing>
          <wp:inline distT="0" distB="0" distL="0" distR="0" wp14:anchorId="65E7EB0B" wp14:editId="0D30F6BE">
            <wp:extent cx="592455" cy="296266"/>
            <wp:effectExtent l="0" t="0" r="4445" b="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180607_pia_logo_black_print.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626295" cy="313188"/>
                    </a:xfrm>
                    <a:prstGeom prst="rect">
                      <a:avLst/>
                    </a:prstGeom>
                  </pic:spPr>
                </pic:pic>
              </a:graphicData>
            </a:graphic>
          </wp:inline>
        </w:drawing>
      </w:r>
    </w:p>
    <w:p w14:paraId="14C59159" w14:textId="36F16F95" w:rsidR="001D640A" w:rsidRDefault="001D640A" w:rsidP="001D640A">
      <w:pPr>
        <w:spacing w:line="360" w:lineRule="auto"/>
        <w:jc w:val="both"/>
        <w:rPr>
          <w:rFonts w:ascii="Arial" w:hAnsi="Arial" w:cs="Arial"/>
          <w:b/>
          <w:bCs/>
          <w:sz w:val="18"/>
          <w:szCs w:val="18"/>
          <w:lang w:val="en-US"/>
        </w:rPr>
      </w:pPr>
      <w:r w:rsidRPr="001D640A">
        <w:rPr>
          <w:rFonts w:ascii="Arial" w:hAnsi="Arial" w:cs="Arial"/>
          <w:b/>
          <w:bCs/>
          <w:sz w:val="18"/>
          <w:szCs w:val="18"/>
          <w:lang w:val="en-US"/>
        </w:rPr>
        <w:t>About PIA Group</w:t>
      </w:r>
    </w:p>
    <w:p w14:paraId="67527F64" w14:textId="77777777" w:rsidR="001D640A" w:rsidRPr="001D640A" w:rsidRDefault="001D640A" w:rsidP="001D640A">
      <w:pPr>
        <w:spacing w:line="360" w:lineRule="auto"/>
        <w:jc w:val="both"/>
        <w:rPr>
          <w:rFonts w:ascii="Arial" w:hAnsi="Arial" w:cs="Arial"/>
          <w:b/>
          <w:bCs/>
          <w:sz w:val="18"/>
          <w:szCs w:val="18"/>
          <w:lang w:val="en-US"/>
        </w:rPr>
      </w:pPr>
    </w:p>
    <w:p w14:paraId="7A65CFC1" w14:textId="77777777" w:rsidR="001D640A" w:rsidRPr="001D640A" w:rsidRDefault="001D640A" w:rsidP="001D640A">
      <w:pPr>
        <w:spacing w:line="360" w:lineRule="auto"/>
        <w:jc w:val="both"/>
        <w:rPr>
          <w:rFonts w:ascii="Arial" w:hAnsi="Arial" w:cs="Arial"/>
          <w:sz w:val="18"/>
          <w:szCs w:val="18"/>
          <w:lang w:val="en-US"/>
        </w:rPr>
      </w:pPr>
      <w:r w:rsidRPr="001D640A">
        <w:rPr>
          <w:rFonts w:ascii="Arial" w:hAnsi="Arial" w:cs="Arial"/>
          <w:sz w:val="18"/>
          <w:szCs w:val="18"/>
          <w:lang w:val="en-US"/>
        </w:rPr>
        <w:t>The PIA Group is the leading digital service provider in Germany and combines strategy, creativity and technology into data driven marketing. With analytical and technological know-how, the 1200 experts of the PIA Group support customers and partners in the digital transformation of their business models, contribute to new business and customer acquisition and optimize customer value and relationships. The group is united by the aim of sustainably improving the efficiency and effectiveness of all digital sales and marketing activities of customers (B2C &amp; B2B).</w:t>
      </w:r>
    </w:p>
    <w:p w14:paraId="2EE029CF" w14:textId="77777777" w:rsidR="001D640A" w:rsidRPr="001D640A" w:rsidRDefault="001D640A" w:rsidP="001D640A">
      <w:pPr>
        <w:spacing w:line="360" w:lineRule="auto"/>
        <w:jc w:val="both"/>
        <w:rPr>
          <w:rFonts w:ascii="Arial" w:hAnsi="Arial" w:cs="Arial"/>
          <w:sz w:val="18"/>
          <w:szCs w:val="18"/>
          <w:lang w:val="en-US"/>
        </w:rPr>
      </w:pPr>
    </w:p>
    <w:p w14:paraId="68B0A611" w14:textId="77777777" w:rsidR="001D640A" w:rsidRPr="001D640A" w:rsidRDefault="001D640A" w:rsidP="001D640A">
      <w:pPr>
        <w:spacing w:line="360" w:lineRule="auto"/>
        <w:jc w:val="both"/>
        <w:rPr>
          <w:rFonts w:ascii="Arial" w:hAnsi="Arial" w:cs="Arial"/>
          <w:sz w:val="18"/>
          <w:szCs w:val="18"/>
          <w:lang w:val="en-US"/>
        </w:rPr>
      </w:pPr>
      <w:r w:rsidRPr="001D640A">
        <w:rPr>
          <w:rFonts w:ascii="Arial" w:hAnsi="Arial" w:cs="Arial"/>
          <w:sz w:val="18"/>
          <w:szCs w:val="18"/>
          <w:lang w:val="en-US"/>
        </w:rPr>
        <w:t xml:space="preserve">Based in Hamburg and with locations in Berlin, Munich, Stuttgart, Karlsruhe, Frankfurt/Main, Mainz, </w:t>
      </w:r>
      <w:proofErr w:type="spellStart"/>
      <w:r w:rsidRPr="001D640A">
        <w:rPr>
          <w:rFonts w:ascii="Arial" w:hAnsi="Arial" w:cs="Arial"/>
          <w:sz w:val="18"/>
          <w:szCs w:val="18"/>
          <w:lang w:val="en-US"/>
        </w:rPr>
        <w:t>Herrenberg</w:t>
      </w:r>
      <w:proofErr w:type="spellEnd"/>
      <w:r w:rsidRPr="001D640A">
        <w:rPr>
          <w:rFonts w:ascii="Arial" w:hAnsi="Arial" w:cs="Arial"/>
          <w:sz w:val="18"/>
          <w:szCs w:val="18"/>
          <w:lang w:val="en-US"/>
        </w:rPr>
        <w:t xml:space="preserve">, Ludwigsburg, Düsseldorf, Belgrade, Bucharest, Tel Aviv, Seoul, Vancouver and San Francisco, the companies of the PIA Group serve more than 1200 experts renowned customers such as Allianz, BMW, Bosch, </w:t>
      </w:r>
      <w:proofErr w:type="spellStart"/>
      <w:r w:rsidRPr="001D640A">
        <w:rPr>
          <w:rFonts w:ascii="Arial" w:hAnsi="Arial" w:cs="Arial"/>
          <w:sz w:val="18"/>
          <w:szCs w:val="18"/>
          <w:lang w:val="en-US"/>
        </w:rPr>
        <w:t>Deichmann</w:t>
      </w:r>
      <w:proofErr w:type="spellEnd"/>
      <w:r w:rsidRPr="001D640A">
        <w:rPr>
          <w:rFonts w:ascii="Arial" w:hAnsi="Arial" w:cs="Arial"/>
          <w:sz w:val="18"/>
          <w:szCs w:val="18"/>
          <w:lang w:val="en-US"/>
        </w:rPr>
        <w:t xml:space="preserve">, Deutsche Bahn, Deutsche Bank, KSB, Lufthansa, Metro, </w:t>
      </w:r>
      <w:proofErr w:type="spellStart"/>
      <w:r w:rsidRPr="001D640A">
        <w:rPr>
          <w:rFonts w:ascii="Arial" w:hAnsi="Arial" w:cs="Arial"/>
          <w:sz w:val="18"/>
          <w:szCs w:val="18"/>
          <w:lang w:val="en-US"/>
        </w:rPr>
        <w:t>MediaMarkt</w:t>
      </w:r>
      <w:proofErr w:type="spellEnd"/>
      <w:r w:rsidRPr="001D640A">
        <w:rPr>
          <w:rFonts w:ascii="Arial" w:hAnsi="Arial" w:cs="Arial"/>
          <w:sz w:val="18"/>
          <w:szCs w:val="18"/>
          <w:lang w:val="en-US"/>
        </w:rPr>
        <w:t xml:space="preserve">, Miele, Mobile.de, Otto, Porsche, Puma, Spotify, </w:t>
      </w:r>
      <w:proofErr w:type="spellStart"/>
      <w:r w:rsidRPr="001D640A">
        <w:rPr>
          <w:rFonts w:ascii="Arial" w:hAnsi="Arial" w:cs="Arial"/>
          <w:sz w:val="18"/>
          <w:szCs w:val="18"/>
          <w:lang w:val="en-US"/>
        </w:rPr>
        <w:t>Tchibo</w:t>
      </w:r>
      <w:proofErr w:type="spellEnd"/>
      <w:r w:rsidRPr="001D640A">
        <w:rPr>
          <w:rFonts w:ascii="Arial" w:hAnsi="Arial" w:cs="Arial"/>
          <w:sz w:val="18"/>
          <w:szCs w:val="18"/>
          <w:lang w:val="en-US"/>
        </w:rPr>
        <w:t xml:space="preserve">, Telekom, TUI, Unilever and Volkswagen. </w:t>
      </w:r>
    </w:p>
    <w:p w14:paraId="5BDFB909" w14:textId="77777777" w:rsidR="001D640A" w:rsidRPr="001D640A" w:rsidRDefault="001D640A" w:rsidP="001D640A">
      <w:pPr>
        <w:spacing w:line="360" w:lineRule="auto"/>
        <w:jc w:val="both"/>
        <w:rPr>
          <w:rFonts w:ascii="Arial" w:hAnsi="Arial" w:cs="Arial"/>
          <w:b/>
          <w:bCs/>
          <w:sz w:val="18"/>
          <w:szCs w:val="18"/>
          <w:lang w:val="en-US"/>
        </w:rPr>
      </w:pPr>
    </w:p>
    <w:p w14:paraId="30CA6676" w14:textId="05240F71" w:rsidR="001D640A" w:rsidRDefault="001D640A" w:rsidP="001D640A">
      <w:pPr>
        <w:spacing w:line="360" w:lineRule="auto"/>
        <w:jc w:val="both"/>
        <w:rPr>
          <w:rFonts w:ascii="Arial" w:hAnsi="Arial" w:cs="Arial"/>
          <w:b/>
          <w:bCs/>
          <w:sz w:val="18"/>
          <w:szCs w:val="18"/>
          <w:lang w:val="en-US"/>
        </w:rPr>
      </w:pPr>
      <w:r w:rsidRPr="001D640A">
        <w:rPr>
          <w:rFonts w:ascii="Arial" w:hAnsi="Arial" w:cs="Arial"/>
          <w:b/>
          <w:bCs/>
          <w:sz w:val="18"/>
          <w:szCs w:val="18"/>
          <w:lang w:val="en-US"/>
        </w:rPr>
        <w:t>The PIA Group includes:</w:t>
      </w:r>
    </w:p>
    <w:p w14:paraId="537126FC" w14:textId="77777777" w:rsidR="001D640A" w:rsidRPr="001D640A" w:rsidRDefault="001D640A" w:rsidP="001D640A">
      <w:pPr>
        <w:spacing w:line="360" w:lineRule="auto"/>
        <w:jc w:val="both"/>
        <w:rPr>
          <w:rFonts w:ascii="Arial" w:hAnsi="Arial" w:cs="Arial"/>
          <w:b/>
          <w:bCs/>
          <w:sz w:val="18"/>
          <w:szCs w:val="18"/>
          <w:lang w:val="en-US"/>
        </w:rPr>
      </w:pPr>
    </w:p>
    <w:p w14:paraId="5FC98EB0" w14:textId="77777777" w:rsidR="001D640A" w:rsidRPr="001D640A" w:rsidRDefault="001D640A" w:rsidP="001D640A">
      <w:pPr>
        <w:spacing w:line="360" w:lineRule="auto"/>
        <w:jc w:val="both"/>
        <w:rPr>
          <w:rFonts w:ascii="Arial" w:hAnsi="Arial" w:cs="Arial"/>
          <w:sz w:val="18"/>
          <w:szCs w:val="18"/>
          <w:lang w:val="en-US"/>
        </w:rPr>
      </w:pPr>
      <w:r w:rsidRPr="001D640A">
        <w:rPr>
          <w:rFonts w:ascii="Arial" w:hAnsi="Arial" w:cs="Arial"/>
          <w:sz w:val="18"/>
          <w:szCs w:val="18"/>
          <w:lang w:val="en-US"/>
        </w:rPr>
        <w:t xml:space="preserve">7SQUARED | </w:t>
      </w:r>
      <w:proofErr w:type="spellStart"/>
      <w:r w:rsidRPr="001D640A">
        <w:rPr>
          <w:rFonts w:ascii="Arial" w:hAnsi="Arial" w:cs="Arial"/>
          <w:sz w:val="18"/>
          <w:szCs w:val="18"/>
          <w:lang w:val="en-US"/>
        </w:rPr>
        <w:t>Appico</w:t>
      </w:r>
      <w:proofErr w:type="spellEnd"/>
      <w:r w:rsidRPr="001D640A">
        <w:rPr>
          <w:rFonts w:ascii="Arial" w:hAnsi="Arial" w:cs="Arial"/>
          <w:sz w:val="18"/>
          <w:szCs w:val="18"/>
          <w:lang w:val="en-US"/>
        </w:rPr>
        <w:t xml:space="preserve"> | </w:t>
      </w:r>
      <w:proofErr w:type="spellStart"/>
      <w:r w:rsidRPr="001D640A">
        <w:rPr>
          <w:rFonts w:ascii="Arial" w:hAnsi="Arial" w:cs="Arial"/>
          <w:sz w:val="18"/>
          <w:szCs w:val="18"/>
          <w:lang w:val="en-US"/>
        </w:rPr>
        <w:t>blueSummit</w:t>
      </w:r>
      <w:proofErr w:type="spellEnd"/>
      <w:r w:rsidRPr="001D640A">
        <w:rPr>
          <w:rFonts w:ascii="Arial" w:hAnsi="Arial" w:cs="Arial"/>
          <w:sz w:val="18"/>
          <w:szCs w:val="18"/>
          <w:lang w:val="en-US"/>
        </w:rPr>
        <w:t xml:space="preserve"> | </w:t>
      </w:r>
      <w:proofErr w:type="spellStart"/>
      <w:r w:rsidRPr="001D640A">
        <w:rPr>
          <w:rFonts w:ascii="Arial" w:hAnsi="Arial" w:cs="Arial"/>
          <w:sz w:val="18"/>
          <w:szCs w:val="18"/>
          <w:lang w:val="en-US"/>
        </w:rPr>
        <w:t>delasocial</w:t>
      </w:r>
      <w:proofErr w:type="spellEnd"/>
      <w:r w:rsidRPr="001D640A">
        <w:rPr>
          <w:rFonts w:ascii="Arial" w:hAnsi="Arial" w:cs="Arial"/>
          <w:sz w:val="18"/>
          <w:szCs w:val="18"/>
          <w:lang w:val="en-US"/>
        </w:rPr>
        <w:t xml:space="preserve"> | DYMATRIX | </w:t>
      </w:r>
      <w:proofErr w:type="spellStart"/>
      <w:r w:rsidRPr="001D640A">
        <w:rPr>
          <w:rFonts w:ascii="Arial" w:hAnsi="Arial" w:cs="Arial"/>
          <w:sz w:val="18"/>
          <w:szCs w:val="18"/>
          <w:lang w:val="en-US"/>
        </w:rPr>
        <w:t>econda</w:t>
      </w:r>
      <w:proofErr w:type="spellEnd"/>
      <w:r w:rsidRPr="001D640A">
        <w:rPr>
          <w:rFonts w:ascii="Arial" w:hAnsi="Arial" w:cs="Arial"/>
          <w:sz w:val="18"/>
          <w:szCs w:val="18"/>
          <w:lang w:val="en-US"/>
        </w:rPr>
        <w:t xml:space="preserve"> | </w:t>
      </w:r>
      <w:proofErr w:type="spellStart"/>
      <w:r w:rsidRPr="001D640A">
        <w:rPr>
          <w:rFonts w:ascii="Arial" w:hAnsi="Arial" w:cs="Arial"/>
          <w:sz w:val="18"/>
          <w:szCs w:val="18"/>
          <w:lang w:val="en-US"/>
        </w:rPr>
        <w:t>FeedDynamix</w:t>
      </w:r>
      <w:proofErr w:type="spellEnd"/>
      <w:r w:rsidRPr="001D640A">
        <w:rPr>
          <w:rFonts w:ascii="Arial" w:hAnsi="Arial" w:cs="Arial"/>
          <w:sz w:val="18"/>
          <w:szCs w:val="18"/>
          <w:lang w:val="en-US"/>
        </w:rPr>
        <w:t xml:space="preserve"> </w:t>
      </w:r>
      <w:proofErr w:type="gramStart"/>
      <w:r w:rsidRPr="001D640A">
        <w:rPr>
          <w:rFonts w:ascii="Arial" w:hAnsi="Arial" w:cs="Arial"/>
          <w:sz w:val="18"/>
          <w:szCs w:val="18"/>
          <w:lang w:val="en-US"/>
        </w:rPr>
        <w:t>| .muse</w:t>
      </w:r>
      <w:proofErr w:type="gramEnd"/>
      <w:r w:rsidRPr="001D640A">
        <w:rPr>
          <w:rFonts w:ascii="Arial" w:hAnsi="Arial" w:cs="Arial"/>
          <w:sz w:val="18"/>
          <w:szCs w:val="18"/>
          <w:lang w:val="en-US"/>
        </w:rPr>
        <w:t xml:space="preserve">49 | Performance Media | United Digital Group | </w:t>
      </w:r>
      <w:proofErr w:type="spellStart"/>
      <w:r w:rsidRPr="001D640A">
        <w:rPr>
          <w:rFonts w:ascii="Arial" w:hAnsi="Arial" w:cs="Arial"/>
          <w:sz w:val="18"/>
          <w:szCs w:val="18"/>
          <w:lang w:val="en-US"/>
        </w:rPr>
        <w:t>Qverse</w:t>
      </w:r>
      <w:proofErr w:type="spellEnd"/>
    </w:p>
    <w:p w14:paraId="5273DD43" w14:textId="77777777" w:rsidR="001D640A" w:rsidRPr="001D640A" w:rsidRDefault="001D640A" w:rsidP="001D640A">
      <w:pPr>
        <w:spacing w:line="360" w:lineRule="auto"/>
        <w:jc w:val="both"/>
        <w:rPr>
          <w:rFonts w:ascii="Arial" w:hAnsi="Arial" w:cs="Arial"/>
          <w:b/>
          <w:bCs/>
          <w:sz w:val="18"/>
          <w:szCs w:val="18"/>
          <w:lang w:val="en-US"/>
        </w:rPr>
      </w:pPr>
    </w:p>
    <w:p w14:paraId="75F00E1E" w14:textId="41FC3FB0" w:rsidR="001755E8" w:rsidRPr="001D640A" w:rsidRDefault="001D640A" w:rsidP="001D640A">
      <w:pPr>
        <w:spacing w:line="360" w:lineRule="auto"/>
        <w:jc w:val="both"/>
        <w:rPr>
          <w:rFonts w:ascii="Arial" w:hAnsi="Arial" w:cs="Arial"/>
          <w:sz w:val="18"/>
          <w:szCs w:val="18"/>
          <w:lang w:val="en-US"/>
        </w:rPr>
      </w:pPr>
      <w:r w:rsidRPr="001D640A">
        <w:rPr>
          <w:rFonts w:ascii="Arial" w:hAnsi="Arial" w:cs="Arial"/>
          <w:b/>
          <w:bCs/>
          <w:sz w:val="18"/>
          <w:szCs w:val="18"/>
          <w:lang w:val="en-US"/>
        </w:rPr>
        <w:t>For more information: www.pia.me</w:t>
      </w:r>
    </w:p>
    <w:p w14:paraId="56868656" w14:textId="77777777" w:rsidR="001755E8" w:rsidRPr="001755E8" w:rsidRDefault="001755E8" w:rsidP="001755E8">
      <w:pPr>
        <w:spacing w:line="360" w:lineRule="auto"/>
        <w:jc w:val="both"/>
        <w:rPr>
          <w:rFonts w:ascii="Arial" w:hAnsi="Arial" w:cs="Arial"/>
          <w:b/>
          <w:bCs/>
          <w:sz w:val="22"/>
          <w:szCs w:val="22"/>
        </w:rPr>
      </w:pPr>
      <w:r w:rsidRPr="001755E8">
        <w:rPr>
          <w:rFonts w:ascii="Arial" w:hAnsi="Arial" w:cs="Arial"/>
          <w:b/>
          <w:bCs/>
          <w:sz w:val="22"/>
          <w:szCs w:val="22"/>
        </w:rPr>
        <w:t xml:space="preserve">______________________________ </w:t>
      </w:r>
    </w:p>
    <w:p w14:paraId="01DC670A" w14:textId="31C7CE05" w:rsidR="001755E8" w:rsidRDefault="001D640A" w:rsidP="001755E8">
      <w:pPr>
        <w:spacing w:line="360" w:lineRule="auto"/>
        <w:jc w:val="both"/>
        <w:rPr>
          <w:rFonts w:ascii="Arial" w:hAnsi="Arial" w:cs="Arial"/>
          <w:b/>
          <w:bCs/>
          <w:sz w:val="22"/>
          <w:szCs w:val="22"/>
        </w:rPr>
      </w:pPr>
      <w:r>
        <w:rPr>
          <w:rFonts w:ascii="Arial" w:hAnsi="Arial" w:cs="Arial"/>
          <w:b/>
          <w:bCs/>
          <w:sz w:val="22"/>
          <w:szCs w:val="22"/>
        </w:rPr>
        <w:t>Images</w:t>
      </w:r>
    </w:p>
    <w:p w14:paraId="4F6C23F0" w14:textId="7EC389FF" w:rsidR="00EF2865" w:rsidRDefault="00EF2865" w:rsidP="001755E8">
      <w:pPr>
        <w:spacing w:line="360" w:lineRule="auto"/>
        <w:jc w:val="both"/>
        <w:rPr>
          <w:rFonts w:ascii="Arial" w:hAnsi="Arial" w:cs="Arial"/>
          <w:b/>
          <w:bCs/>
          <w:sz w:val="22"/>
          <w:szCs w:val="22"/>
        </w:rPr>
      </w:pPr>
      <w:r>
        <w:rPr>
          <w:rFonts w:ascii="Arial" w:hAnsi="Arial" w:cs="Arial"/>
          <w:b/>
          <w:bCs/>
          <w:noProof/>
          <w:sz w:val="22"/>
          <w:szCs w:val="22"/>
        </w:rPr>
        <w:drawing>
          <wp:inline distT="0" distB="0" distL="0" distR="0" wp14:anchorId="32515D28" wp14:editId="56BBBEE7">
            <wp:extent cx="1954001" cy="1954001"/>
            <wp:effectExtent l="0" t="0" r="1905" b="1905"/>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Matthias_Lesch_Qverse_PIAGroup.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971097" cy="1971097"/>
                    </a:xfrm>
                    <a:prstGeom prst="rect">
                      <a:avLst/>
                    </a:prstGeom>
                  </pic:spPr>
                </pic:pic>
              </a:graphicData>
            </a:graphic>
          </wp:inline>
        </w:drawing>
      </w:r>
      <w:r>
        <w:rPr>
          <w:rFonts w:ascii="Arial" w:hAnsi="Arial" w:cs="Arial"/>
          <w:b/>
          <w:bCs/>
          <w:noProof/>
          <w:sz w:val="22"/>
          <w:szCs w:val="22"/>
        </w:rPr>
        <w:drawing>
          <wp:inline distT="0" distB="0" distL="0" distR="0" wp14:anchorId="0C1259C2" wp14:editId="1A84E2C0">
            <wp:extent cx="1953076" cy="1953076"/>
            <wp:effectExtent l="0" t="0" r="3175" b="3175"/>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Sava_Andi_Qverse_PIAGroup.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985495" cy="1985495"/>
                    </a:xfrm>
                    <a:prstGeom prst="rect">
                      <a:avLst/>
                    </a:prstGeom>
                  </pic:spPr>
                </pic:pic>
              </a:graphicData>
            </a:graphic>
          </wp:inline>
        </w:drawing>
      </w:r>
    </w:p>
    <w:p w14:paraId="2E9207D2" w14:textId="34AF718F" w:rsidR="00EF2865" w:rsidRPr="001D640A" w:rsidRDefault="00EF2865" w:rsidP="001755E8">
      <w:pPr>
        <w:spacing w:line="360" w:lineRule="auto"/>
        <w:jc w:val="both"/>
        <w:rPr>
          <w:rFonts w:ascii="Arial" w:hAnsi="Arial" w:cs="Arial"/>
          <w:b/>
          <w:bCs/>
          <w:sz w:val="18"/>
          <w:szCs w:val="18"/>
          <w:lang w:val="en-US"/>
        </w:rPr>
      </w:pPr>
      <w:r w:rsidRPr="001D640A">
        <w:rPr>
          <w:rFonts w:ascii="Arial" w:hAnsi="Arial" w:cs="Arial"/>
          <w:b/>
          <w:bCs/>
          <w:sz w:val="18"/>
          <w:szCs w:val="18"/>
          <w:lang w:val="en-US"/>
        </w:rPr>
        <w:t xml:space="preserve">Matthias Lesch, </w:t>
      </w:r>
      <w:r w:rsidR="001D640A" w:rsidRPr="001D640A">
        <w:rPr>
          <w:rFonts w:ascii="Arial" w:hAnsi="Arial" w:cs="Arial"/>
          <w:b/>
          <w:bCs/>
          <w:sz w:val="18"/>
          <w:szCs w:val="18"/>
          <w:lang w:val="en-US"/>
        </w:rPr>
        <w:t>Managing Director</w:t>
      </w:r>
      <w:r w:rsidRPr="001D640A">
        <w:rPr>
          <w:rFonts w:ascii="Arial" w:hAnsi="Arial" w:cs="Arial"/>
          <w:b/>
          <w:bCs/>
          <w:sz w:val="18"/>
          <w:szCs w:val="18"/>
          <w:lang w:val="en-US"/>
        </w:rPr>
        <w:t xml:space="preserve"> </w:t>
      </w:r>
      <w:proofErr w:type="spellStart"/>
      <w:r w:rsidRPr="001D640A">
        <w:rPr>
          <w:rFonts w:ascii="Arial" w:hAnsi="Arial" w:cs="Arial"/>
          <w:b/>
          <w:bCs/>
          <w:sz w:val="18"/>
          <w:szCs w:val="18"/>
          <w:lang w:val="en-US"/>
        </w:rPr>
        <w:t>Qverse</w:t>
      </w:r>
      <w:proofErr w:type="spellEnd"/>
      <w:r w:rsidRPr="001D640A">
        <w:rPr>
          <w:rFonts w:ascii="Arial" w:hAnsi="Arial" w:cs="Arial"/>
          <w:b/>
          <w:bCs/>
          <w:sz w:val="18"/>
          <w:szCs w:val="18"/>
          <w:lang w:val="en-US"/>
        </w:rPr>
        <w:t xml:space="preserve"> | Andi Sava, COO </w:t>
      </w:r>
      <w:proofErr w:type="spellStart"/>
      <w:r w:rsidRPr="001D640A">
        <w:rPr>
          <w:rFonts w:ascii="Arial" w:hAnsi="Arial" w:cs="Arial"/>
          <w:b/>
          <w:bCs/>
          <w:sz w:val="18"/>
          <w:szCs w:val="18"/>
          <w:lang w:val="en-US"/>
        </w:rPr>
        <w:t>Qverse</w:t>
      </w:r>
      <w:proofErr w:type="spellEnd"/>
    </w:p>
    <w:p w14:paraId="21558B97" w14:textId="102253B4" w:rsidR="00EF2865" w:rsidRDefault="00EF2865" w:rsidP="001755E8">
      <w:pPr>
        <w:spacing w:line="360" w:lineRule="auto"/>
        <w:jc w:val="both"/>
        <w:rPr>
          <w:rFonts w:ascii="Arial" w:hAnsi="Arial" w:cs="Arial"/>
          <w:b/>
          <w:bCs/>
          <w:sz w:val="22"/>
          <w:szCs w:val="22"/>
        </w:rPr>
      </w:pPr>
      <w:r>
        <w:rPr>
          <w:rFonts w:ascii="Arial" w:hAnsi="Arial" w:cs="Arial"/>
          <w:b/>
          <w:bCs/>
          <w:noProof/>
          <w:sz w:val="22"/>
          <w:szCs w:val="22"/>
        </w:rPr>
        <w:lastRenderedPageBreak/>
        <w:drawing>
          <wp:inline distT="0" distB="0" distL="0" distR="0" wp14:anchorId="6208CF97" wp14:editId="2C41452F">
            <wp:extent cx="1953568" cy="1953568"/>
            <wp:effectExtent l="0" t="0" r="2540" b="2540"/>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Tiedemann-Christian-PIAGroup.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1989705" cy="1989705"/>
                    </a:xfrm>
                    <a:prstGeom prst="rect">
                      <a:avLst/>
                    </a:prstGeom>
                  </pic:spPr>
                </pic:pic>
              </a:graphicData>
            </a:graphic>
          </wp:inline>
        </w:drawing>
      </w:r>
    </w:p>
    <w:p w14:paraId="0FF1CD47" w14:textId="73EA0BA8" w:rsidR="00EF2865" w:rsidRPr="00581B26" w:rsidRDefault="00EF2865" w:rsidP="001755E8">
      <w:pPr>
        <w:spacing w:line="360" w:lineRule="auto"/>
        <w:jc w:val="both"/>
        <w:rPr>
          <w:rFonts w:ascii="Arial" w:hAnsi="Arial" w:cs="Arial"/>
          <w:b/>
          <w:bCs/>
          <w:sz w:val="18"/>
          <w:szCs w:val="18"/>
          <w:lang w:val="en-US"/>
        </w:rPr>
      </w:pPr>
      <w:r w:rsidRPr="00581B26">
        <w:rPr>
          <w:rFonts w:ascii="Arial" w:hAnsi="Arial" w:cs="Arial"/>
          <w:b/>
          <w:bCs/>
          <w:sz w:val="18"/>
          <w:szCs w:val="18"/>
          <w:lang w:val="en-US"/>
        </w:rPr>
        <w:t>Christian Tiedemann, CEO PIA Group</w:t>
      </w:r>
    </w:p>
    <w:p w14:paraId="74CE2C15" w14:textId="77777777" w:rsidR="00EF2865" w:rsidRPr="00581B26" w:rsidRDefault="00EF2865" w:rsidP="001755E8">
      <w:pPr>
        <w:spacing w:line="360" w:lineRule="auto"/>
        <w:jc w:val="both"/>
        <w:rPr>
          <w:rFonts w:ascii="Arial" w:hAnsi="Arial" w:cs="Arial"/>
          <w:b/>
          <w:bCs/>
          <w:sz w:val="18"/>
          <w:szCs w:val="18"/>
          <w:lang w:val="en-US"/>
        </w:rPr>
      </w:pPr>
    </w:p>
    <w:p w14:paraId="4E206AB5" w14:textId="695B190F" w:rsidR="001F1DAC" w:rsidRPr="001D640A" w:rsidRDefault="001F1DAC" w:rsidP="00E42A20">
      <w:pPr>
        <w:spacing w:line="360" w:lineRule="auto"/>
        <w:jc w:val="both"/>
        <w:rPr>
          <w:rFonts w:ascii="Arial" w:hAnsi="Arial" w:cs="Arial"/>
          <w:bCs/>
          <w:sz w:val="22"/>
          <w:szCs w:val="22"/>
          <w:lang w:val="en-US"/>
        </w:rPr>
      </w:pPr>
      <w:r w:rsidRPr="001D640A">
        <w:rPr>
          <w:rFonts w:ascii="Arial" w:hAnsi="Arial" w:cs="Arial"/>
          <w:b/>
          <w:bCs/>
          <w:sz w:val="22"/>
          <w:szCs w:val="22"/>
          <w:lang w:val="en-US"/>
        </w:rPr>
        <w:t xml:space="preserve">______________________________ </w:t>
      </w:r>
    </w:p>
    <w:p w14:paraId="4CAA864F" w14:textId="35AF5695" w:rsidR="001F1DAC" w:rsidRPr="001D640A" w:rsidRDefault="001D640A" w:rsidP="001F1DAC">
      <w:pPr>
        <w:spacing w:line="360" w:lineRule="auto"/>
        <w:jc w:val="both"/>
        <w:rPr>
          <w:rFonts w:ascii="Arial" w:hAnsi="Arial" w:cs="Arial"/>
          <w:b/>
          <w:bCs/>
          <w:sz w:val="22"/>
          <w:szCs w:val="22"/>
          <w:lang w:val="en-US"/>
        </w:rPr>
      </w:pPr>
      <w:r w:rsidRPr="001D640A">
        <w:rPr>
          <w:rFonts w:ascii="Arial" w:hAnsi="Arial" w:cs="Arial"/>
          <w:b/>
          <w:bCs/>
          <w:sz w:val="22"/>
          <w:szCs w:val="22"/>
          <w:lang w:val="en-US"/>
        </w:rPr>
        <w:t xml:space="preserve">Press contact </w:t>
      </w:r>
      <w:proofErr w:type="spellStart"/>
      <w:r w:rsidRPr="001D640A">
        <w:rPr>
          <w:rFonts w:ascii="Arial" w:hAnsi="Arial" w:cs="Arial"/>
          <w:b/>
          <w:bCs/>
          <w:sz w:val="22"/>
          <w:szCs w:val="22"/>
          <w:lang w:val="en-US"/>
        </w:rPr>
        <w:t>Qverse</w:t>
      </w:r>
      <w:proofErr w:type="spellEnd"/>
    </w:p>
    <w:p w14:paraId="44EF5566" w14:textId="1EC76A3E" w:rsidR="001F1DAC" w:rsidRPr="001D640A" w:rsidRDefault="001D640A" w:rsidP="001F1DAC">
      <w:pPr>
        <w:spacing w:line="360" w:lineRule="auto"/>
        <w:jc w:val="both"/>
        <w:rPr>
          <w:rFonts w:ascii="Arial" w:hAnsi="Arial" w:cs="Arial"/>
          <w:b/>
          <w:bCs/>
          <w:sz w:val="18"/>
          <w:szCs w:val="18"/>
          <w:lang w:val="en-US"/>
        </w:rPr>
      </w:pPr>
      <w:r w:rsidRPr="001D640A">
        <w:rPr>
          <w:rFonts w:ascii="Arial" w:hAnsi="Arial" w:cs="Arial"/>
          <w:b/>
          <w:bCs/>
          <w:sz w:val="18"/>
          <w:szCs w:val="18"/>
          <w:lang w:val="en-US"/>
        </w:rPr>
        <w:t>Nathalie B</w:t>
      </w:r>
      <w:r>
        <w:rPr>
          <w:rFonts w:ascii="Arial" w:hAnsi="Arial" w:cs="Arial"/>
          <w:b/>
          <w:bCs/>
          <w:sz w:val="18"/>
          <w:szCs w:val="18"/>
          <w:lang w:val="en-US"/>
        </w:rPr>
        <w:t>alducci</w:t>
      </w:r>
    </w:p>
    <w:p w14:paraId="2CABF595" w14:textId="2CF76368" w:rsidR="001F1DAC" w:rsidRDefault="001F1DAC" w:rsidP="001F1DAC">
      <w:pPr>
        <w:spacing w:line="360" w:lineRule="auto"/>
        <w:jc w:val="both"/>
        <w:rPr>
          <w:rFonts w:ascii="Arial" w:hAnsi="Arial" w:cs="Arial"/>
          <w:bCs/>
          <w:sz w:val="18"/>
          <w:szCs w:val="18"/>
          <w:lang w:val="en-GB"/>
        </w:rPr>
      </w:pPr>
      <w:r w:rsidRPr="001755E8">
        <w:rPr>
          <w:rFonts w:ascii="Arial" w:hAnsi="Arial" w:cs="Arial"/>
          <w:bCs/>
          <w:sz w:val="18"/>
          <w:szCs w:val="18"/>
          <w:lang w:val="en-GB"/>
        </w:rPr>
        <w:t>Director Marketing &amp; Communications</w:t>
      </w:r>
    </w:p>
    <w:p w14:paraId="29AD5F5B" w14:textId="235FB254" w:rsidR="00581B26" w:rsidRPr="001755E8" w:rsidRDefault="00581B26" w:rsidP="001F1DAC">
      <w:pPr>
        <w:spacing w:line="360" w:lineRule="auto"/>
        <w:jc w:val="both"/>
        <w:rPr>
          <w:rFonts w:ascii="Arial" w:hAnsi="Arial" w:cs="Arial"/>
          <w:bCs/>
          <w:sz w:val="18"/>
          <w:szCs w:val="18"/>
          <w:lang w:val="en-GB"/>
        </w:rPr>
      </w:pPr>
      <w:r w:rsidRPr="00581B26">
        <w:rPr>
          <w:rFonts w:ascii="Arial" w:hAnsi="Arial" w:cs="Arial"/>
          <w:bCs/>
          <w:sz w:val="18"/>
          <w:szCs w:val="18"/>
          <w:lang w:val="en-GB"/>
        </w:rPr>
        <w:t>Nathalie.balducci@qverse.io</w:t>
      </w:r>
    </w:p>
    <w:p w14:paraId="51D1E7E1" w14:textId="77777777" w:rsidR="009823BA" w:rsidRPr="00581B26" w:rsidRDefault="009823BA">
      <w:pPr>
        <w:rPr>
          <w:rFonts w:ascii="Arial" w:eastAsia="Times New Roman" w:hAnsi="Arial" w:cs="Arial"/>
          <w:color w:val="000000"/>
          <w:lang w:val="en-US" w:eastAsia="de-DE"/>
        </w:rPr>
      </w:pPr>
    </w:p>
    <w:p w14:paraId="7CB99467" w14:textId="77777777" w:rsidR="009823BA" w:rsidRPr="00581B26" w:rsidRDefault="009823BA">
      <w:pPr>
        <w:rPr>
          <w:rFonts w:ascii="Arial" w:hAnsi="Arial" w:cs="Arial"/>
          <w:lang w:val="en-US"/>
        </w:rPr>
      </w:pPr>
      <w:bookmarkStart w:id="0" w:name="_GoBack"/>
      <w:bookmarkEnd w:id="0"/>
    </w:p>
    <w:sectPr w:rsidR="009823BA" w:rsidRPr="00581B26" w:rsidSect="00D55D7A">
      <w:headerReference w:type="default" r:id="rId15"/>
      <w:pgSz w:w="11900" w:h="16840"/>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FA50591" w14:textId="77777777" w:rsidR="0018709C" w:rsidRDefault="0018709C" w:rsidP="00DD7C35">
      <w:r>
        <w:separator/>
      </w:r>
    </w:p>
  </w:endnote>
  <w:endnote w:type="continuationSeparator" w:id="0">
    <w:p w14:paraId="577BDEF8" w14:textId="77777777" w:rsidR="0018709C" w:rsidRDefault="0018709C" w:rsidP="00DD7C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2454AA9" w14:textId="77777777" w:rsidR="0018709C" w:rsidRDefault="0018709C" w:rsidP="00DD7C35">
      <w:r>
        <w:separator/>
      </w:r>
    </w:p>
  </w:footnote>
  <w:footnote w:type="continuationSeparator" w:id="0">
    <w:p w14:paraId="3B8B2170" w14:textId="77777777" w:rsidR="0018709C" w:rsidRDefault="0018709C" w:rsidP="00DD7C3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BDFFED3" w14:textId="77777777" w:rsidR="00DD7C35" w:rsidRDefault="00DD7C35">
    <w:pPr>
      <w:pStyle w:val="Header"/>
    </w:pPr>
    <w:r>
      <w:rPr>
        <w:noProof/>
      </w:rPr>
      <w:drawing>
        <wp:anchor distT="0" distB="0" distL="114300" distR="114300" simplePos="0" relativeHeight="251658240" behindDoc="0" locked="0" layoutInCell="1" allowOverlap="1" wp14:anchorId="43CC0211" wp14:editId="04782C28">
          <wp:simplePos x="0" y="0"/>
          <wp:positionH relativeFrom="margin">
            <wp:posOffset>5128394</wp:posOffset>
          </wp:positionH>
          <wp:positionV relativeFrom="margin">
            <wp:posOffset>-641083</wp:posOffset>
          </wp:positionV>
          <wp:extent cx="1268362" cy="462380"/>
          <wp:effectExtent l="0" t="0" r="1905" b="0"/>
          <wp:wrapSquare wrapText="bothSides"/>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artofPIAGroup-Qverse.eps"/>
                  <pic:cNvPicPr/>
                </pic:nvPicPr>
                <pic:blipFill>
                  <a:blip r:embed="rId1">
                    <a:extLst>
                      <a:ext uri="{28A0092B-C50C-407E-A947-70E740481C1C}">
                        <a14:useLocalDpi xmlns:a14="http://schemas.microsoft.com/office/drawing/2010/main" val="0"/>
                      </a:ext>
                    </a:extLst>
                  </a:blip>
                  <a:stretch>
                    <a:fillRect/>
                  </a:stretch>
                </pic:blipFill>
                <pic:spPr>
                  <a:xfrm>
                    <a:off x="0" y="0"/>
                    <a:ext cx="1268362" cy="462380"/>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08D29F7"/>
    <w:multiLevelType w:val="hybridMultilevel"/>
    <w:tmpl w:val="23500052"/>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oNotTrackMoves/>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429B"/>
    <w:rsid w:val="0002463A"/>
    <w:rsid w:val="000352BD"/>
    <w:rsid w:val="000437ED"/>
    <w:rsid w:val="000548CA"/>
    <w:rsid w:val="000660BD"/>
    <w:rsid w:val="000D6FA7"/>
    <w:rsid w:val="000E2D95"/>
    <w:rsid w:val="00141DD4"/>
    <w:rsid w:val="001743D9"/>
    <w:rsid w:val="001755E8"/>
    <w:rsid w:val="0018709C"/>
    <w:rsid w:val="00195F6B"/>
    <w:rsid w:val="001A438B"/>
    <w:rsid w:val="001D640A"/>
    <w:rsid w:val="001E0F8E"/>
    <w:rsid w:val="001E13E5"/>
    <w:rsid w:val="001F1DAC"/>
    <w:rsid w:val="002033FD"/>
    <w:rsid w:val="0026069E"/>
    <w:rsid w:val="0027429B"/>
    <w:rsid w:val="002E1A0E"/>
    <w:rsid w:val="002E2346"/>
    <w:rsid w:val="003025B6"/>
    <w:rsid w:val="003402C3"/>
    <w:rsid w:val="00364822"/>
    <w:rsid w:val="003B4083"/>
    <w:rsid w:val="003C5E36"/>
    <w:rsid w:val="00416042"/>
    <w:rsid w:val="00480947"/>
    <w:rsid w:val="004A041D"/>
    <w:rsid w:val="004E4228"/>
    <w:rsid w:val="0052341B"/>
    <w:rsid w:val="00581B26"/>
    <w:rsid w:val="00612B9E"/>
    <w:rsid w:val="00617CE7"/>
    <w:rsid w:val="00631DF9"/>
    <w:rsid w:val="0067571E"/>
    <w:rsid w:val="00761367"/>
    <w:rsid w:val="007B774C"/>
    <w:rsid w:val="008665FE"/>
    <w:rsid w:val="008815AC"/>
    <w:rsid w:val="008F6276"/>
    <w:rsid w:val="00921353"/>
    <w:rsid w:val="00967830"/>
    <w:rsid w:val="009823BA"/>
    <w:rsid w:val="009869AA"/>
    <w:rsid w:val="00992408"/>
    <w:rsid w:val="009961C7"/>
    <w:rsid w:val="009D2A47"/>
    <w:rsid w:val="00A15733"/>
    <w:rsid w:val="00A8597F"/>
    <w:rsid w:val="00A917DA"/>
    <w:rsid w:val="00B14B67"/>
    <w:rsid w:val="00B27ADA"/>
    <w:rsid w:val="00B57602"/>
    <w:rsid w:val="00BB5658"/>
    <w:rsid w:val="00BB6FA0"/>
    <w:rsid w:val="00C16165"/>
    <w:rsid w:val="00CC4C0F"/>
    <w:rsid w:val="00D26E0D"/>
    <w:rsid w:val="00D55D7A"/>
    <w:rsid w:val="00D723CA"/>
    <w:rsid w:val="00DA7D57"/>
    <w:rsid w:val="00DD7C35"/>
    <w:rsid w:val="00E01C83"/>
    <w:rsid w:val="00E42A20"/>
    <w:rsid w:val="00E54C45"/>
    <w:rsid w:val="00EF2865"/>
    <w:rsid w:val="00EF3AB5"/>
    <w:rsid w:val="00F13E17"/>
    <w:rsid w:val="00F5783F"/>
    <w:rsid w:val="00F7356D"/>
    <w:rsid w:val="00FB1863"/>
    <w:rsid w:val="00FB6A8F"/>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753A64D"/>
  <w15:chartTrackingRefBased/>
  <w15:docId w15:val="{DBDC28D8-D38C-7849-8412-F36E362711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3">
    <w:name w:val="p3"/>
    <w:basedOn w:val="Normal"/>
    <w:rsid w:val="0027429B"/>
    <w:pPr>
      <w:spacing w:before="100" w:beforeAutospacing="1" w:after="100" w:afterAutospacing="1"/>
    </w:pPr>
    <w:rPr>
      <w:rFonts w:ascii="Times New Roman" w:eastAsia="Times New Roman" w:hAnsi="Times New Roman" w:cs="Times New Roman"/>
      <w:lang w:eastAsia="de-DE"/>
    </w:rPr>
  </w:style>
  <w:style w:type="character" w:customStyle="1" w:styleId="s1">
    <w:name w:val="s1"/>
    <w:basedOn w:val="DefaultParagraphFont"/>
    <w:rsid w:val="0027429B"/>
  </w:style>
  <w:style w:type="paragraph" w:customStyle="1" w:styleId="p1">
    <w:name w:val="p1"/>
    <w:basedOn w:val="Normal"/>
    <w:rsid w:val="0027429B"/>
    <w:pPr>
      <w:spacing w:before="100" w:beforeAutospacing="1" w:after="100" w:afterAutospacing="1"/>
    </w:pPr>
    <w:rPr>
      <w:rFonts w:ascii="Times New Roman" w:eastAsia="Times New Roman" w:hAnsi="Times New Roman" w:cs="Times New Roman"/>
      <w:lang w:eastAsia="de-DE"/>
    </w:rPr>
  </w:style>
  <w:style w:type="character" w:customStyle="1" w:styleId="apple-converted-space">
    <w:name w:val="apple-converted-space"/>
    <w:basedOn w:val="DefaultParagraphFont"/>
    <w:rsid w:val="0027429B"/>
  </w:style>
  <w:style w:type="character" w:styleId="Hyperlink">
    <w:name w:val="Hyperlink"/>
    <w:basedOn w:val="DefaultParagraphFont"/>
    <w:uiPriority w:val="99"/>
    <w:unhideWhenUsed/>
    <w:rsid w:val="0027429B"/>
    <w:rPr>
      <w:color w:val="0000FF"/>
      <w:u w:val="single"/>
    </w:rPr>
  </w:style>
  <w:style w:type="paragraph" w:styleId="BalloonText">
    <w:name w:val="Balloon Text"/>
    <w:basedOn w:val="Normal"/>
    <w:link w:val="BalloonTextChar"/>
    <w:uiPriority w:val="99"/>
    <w:semiHidden/>
    <w:unhideWhenUsed/>
    <w:rsid w:val="001F1DAC"/>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1F1DAC"/>
    <w:rPr>
      <w:rFonts w:ascii="Times New Roman" w:hAnsi="Times New Roman" w:cs="Times New Roman"/>
      <w:sz w:val="18"/>
      <w:szCs w:val="18"/>
    </w:rPr>
  </w:style>
  <w:style w:type="paragraph" w:styleId="Header">
    <w:name w:val="header"/>
    <w:basedOn w:val="Normal"/>
    <w:link w:val="HeaderChar"/>
    <w:uiPriority w:val="99"/>
    <w:unhideWhenUsed/>
    <w:rsid w:val="00DD7C35"/>
    <w:pPr>
      <w:tabs>
        <w:tab w:val="center" w:pos="4536"/>
        <w:tab w:val="right" w:pos="9072"/>
      </w:tabs>
    </w:pPr>
  </w:style>
  <w:style w:type="character" w:customStyle="1" w:styleId="HeaderChar">
    <w:name w:val="Header Char"/>
    <w:basedOn w:val="DefaultParagraphFont"/>
    <w:link w:val="Header"/>
    <w:uiPriority w:val="99"/>
    <w:rsid w:val="00DD7C35"/>
  </w:style>
  <w:style w:type="paragraph" w:styleId="Footer">
    <w:name w:val="footer"/>
    <w:basedOn w:val="Normal"/>
    <w:link w:val="FooterChar"/>
    <w:uiPriority w:val="99"/>
    <w:unhideWhenUsed/>
    <w:rsid w:val="00DD7C35"/>
    <w:pPr>
      <w:tabs>
        <w:tab w:val="center" w:pos="4536"/>
        <w:tab w:val="right" w:pos="9072"/>
      </w:tabs>
    </w:pPr>
  </w:style>
  <w:style w:type="character" w:customStyle="1" w:styleId="FooterChar">
    <w:name w:val="Footer Char"/>
    <w:basedOn w:val="DefaultParagraphFont"/>
    <w:link w:val="Footer"/>
    <w:uiPriority w:val="99"/>
    <w:rsid w:val="00DD7C35"/>
  </w:style>
  <w:style w:type="paragraph" w:styleId="ListParagraph">
    <w:name w:val="List Paragraph"/>
    <w:basedOn w:val="Normal"/>
    <w:uiPriority w:val="34"/>
    <w:qFormat/>
    <w:rsid w:val="007B774C"/>
    <w:pPr>
      <w:ind w:left="720"/>
      <w:contextualSpacing/>
    </w:pPr>
  </w:style>
  <w:style w:type="character" w:styleId="CommentReference">
    <w:name w:val="annotation reference"/>
    <w:basedOn w:val="DefaultParagraphFont"/>
    <w:uiPriority w:val="99"/>
    <w:semiHidden/>
    <w:unhideWhenUsed/>
    <w:rsid w:val="00A15733"/>
    <w:rPr>
      <w:sz w:val="16"/>
      <w:szCs w:val="16"/>
    </w:rPr>
  </w:style>
  <w:style w:type="paragraph" w:styleId="CommentText">
    <w:name w:val="annotation text"/>
    <w:basedOn w:val="Normal"/>
    <w:link w:val="CommentTextChar"/>
    <w:uiPriority w:val="99"/>
    <w:semiHidden/>
    <w:unhideWhenUsed/>
    <w:rsid w:val="00A15733"/>
    <w:rPr>
      <w:sz w:val="20"/>
      <w:szCs w:val="20"/>
    </w:rPr>
  </w:style>
  <w:style w:type="character" w:customStyle="1" w:styleId="CommentTextChar">
    <w:name w:val="Comment Text Char"/>
    <w:basedOn w:val="DefaultParagraphFont"/>
    <w:link w:val="CommentText"/>
    <w:uiPriority w:val="99"/>
    <w:semiHidden/>
    <w:rsid w:val="00A15733"/>
    <w:rPr>
      <w:sz w:val="20"/>
      <w:szCs w:val="20"/>
    </w:rPr>
  </w:style>
  <w:style w:type="paragraph" w:styleId="CommentSubject">
    <w:name w:val="annotation subject"/>
    <w:basedOn w:val="CommentText"/>
    <w:next w:val="CommentText"/>
    <w:link w:val="CommentSubjectChar"/>
    <w:uiPriority w:val="99"/>
    <w:semiHidden/>
    <w:unhideWhenUsed/>
    <w:rsid w:val="00A15733"/>
    <w:rPr>
      <w:b/>
      <w:bCs/>
    </w:rPr>
  </w:style>
  <w:style w:type="character" w:customStyle="1" w:styleId="CommentSubjectChar">
    <w:name w:val="Comment Subject Char"/>
    <w:basedOn w:val="CommentTextChar"/>
    <w:link w:val="CommentSubject"/>
    <w:uiPriority w:val="99"/>
    <w:semiHidden/>
    <w:rsid w:val="00A15733"/>
    <w:rPr>
      <w:b/>
      <w:bCs/>
      <w:sz w:val="20"/>
      <w:szCs w:val="20"/>
    </w:rPr>
  </w:style>
  <w:style w:type="character" w:styleId="UnresolvedMention">
    <w:name w:val="Unresolved Mention"/>
    <w:basedOn w:val="DefaultParagraphFont"/>
    <w:uiPriority w:val="99"/>
    <w:semiHidden/>
    <w:unhideWhenUsed/>
    <w:rsid w:val="00E42A2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9313906">
      <w:bodyDiv w:val="1"/>
      <w:marLeft w:val="0"/>
      <w:marRight w:val="0"/>
      <w:marTop w:val="0"/>
      <w:marBottom w:val="0"/>
      <w:divBdr>
        <w:top w:val="none" w:sz="0" w:space="0" w:color="auto"/>
        <w:left w:val="none" w:sz="0" w:space="0" w:color="auto"/>
        <w:bottom w:val="none" w:sz="0" w:space="0" w:color="auto"/>
        <w:right w:val="none" w:sz="0" w:space="0" w:color="auto"/>
      </w:divBdr>
      <w:divsChild>
        <w:div w:id="802313296">
          <w:marLeft w:val="0"/>
          <w:marRight w:val="0"/>
          <w:marTop w:val="0"/>
          <w:marBottom w:val="0"/>
          <w:divBdr>
            <w:top w:val="none" w:sz="0" w:space="0" w:color="auto"/>
            <w:left w:val="none" w:sz="0" w:space="0" w:color="auto"/>
            <w:bottom w:val="none" w:sz="0" w:space="0" w:color="auto"/>
            <w:right w:val="none" w:sz="0" w:space="0" w:color="auto"/>
          </w:divBdr>
        </w:div>
        <w:div w:id="308751085">
          <w:marLeft w:val="0"/>
          <w:marRight w:val="0"/>
          <w:marTop w:val="0"/>
          <w:marBottom w:val="0"/>
          <w:divBdr>
            <w:top w:val="none" w:sz="0" w:space="0" w:color="auto"/>
            <w:left w:val="none" w:sz="0" w:space="0" w:color="auto"/>
            <w:bottom w:val="none" w:sz="0" w:space="0" w:color="auto"/>
            <w:right w:val="none" w:sz="0" w:space="0" w:color="auto"/>
          </w:divBdr>
          <w:divsChild>
            <w:div w:id="879704702">
              <w:marLeft w:val="0"/>
              <w:marRight w:val="0"/>
              <w:marTop w:val="0"/>
              <w:marBottom w:val="0"/>
              <w:divBdr>
                <w:top w:val="none" w:sz="0" w:space="0" w:color="auto"/>
                <w:left w:val="none" w:sz="0" w:space="0" w:color="auto"/>
                <w:bottom w:val="none" w:sz="0" w:space="0" w:color="auto"/>
                <w:right w:val="none" w:sz="0" w:space="0" w:color="auto"/>
              </w:divBdr>
            </w:div>
            <w:div w:id="207497214">
              <w:marLeft w:val="0"/>
              <w:marRight w:val="0"/>
              <w:marTop w:val="0"/>
              <w:marBottom w:val="0"/>
              <w:divBdr>
                <w:top w:val="none" w:sz="0" w:space="0" w:color="auto"/>
                <w:left w:val="none" w:sz="0" w:space="0" w:color="auto"/>
                <w:bottom w:val="none" w:sz="0" w:space="0" w:color="auto"/>
                <w:right w:val="none" w:sz="0" w:space="0" w:color="auto"/>
              </w:divBdr>
            </w:div>
            <w:div w:id="1646739750">
              <w:marLeft w:val="0"/>
              <w:marRight w:val="0"/>
              <w:marTop w:val="0"/>
              <w:marBottom w:val="0"/>
              <w:divBdr>
                <w:top w:val="none" w:sz="0" w:space="0" w:color="auto"/>
                <w:left w:val="none" w:sz="0" w:space="0" w:color="auto"/>
                <w:bottom w:val="none" w:sz="0" w:space="0" w:color="auto"/>
                <w:right w:val="none" w:sz="0" w:space="0" w:color="auto"/>
              </w:divBdr>
            </w:div>
            <w:div w:id="1751922073">
              <w:marLeft w:val="0"/>
              <w:marRight w:val="0"/>
              <w:marTop w:val="0"/>
              <w:marBottom w:val="0"/>
              <w:divBdr>
                <w:top w:val="none" w:sz="0" w:space="0" w:color="auto"/>
                <w:left w:val="none" w:sz="0" w:space="0" w:color="auto"/>
                <w:bottom w:val="none" w:sz="0" w:space="0" w:color="auto"/>
                <w:right w:val="none" w:sz="0" w:space="0" w:color="auto"/>
              </w:divBdr>
            </w:div>
            <w:div w:id="1373270374">
              <w:marLeft w:val="0"/>
              <w:marRight w:val="0"/>
              <w:marTop w:val="0"/>
              <w:marBottom w:val="0"/>
              <w:divBdr>
                <w:top w:val="none" w:sz="0" w:space="0" w:color="auto"/>
                <w:left w:val="none" w:sz="0" w:space="0" w:color="auto"/>
                <w:bottom w:val="none" w:sz="0" w:space="0" w:color="auto"/>
                <w:right w:val="none" w:sz="0" w:space="0" w:color="auto"/>
              </w:divBdr>
            </w:div>
            <w:div w:id="279343613">
              <w:marLeft w:val="0"/>
              <w:marRight w:val="0"/>
              <w:marTop w:val="0"/>
              <w:marBottom w:val="0"/>
              <w:divBdr>
                <w:top w:val="none" w:sz="0" w:space="0" w:color="auto"/>
                <w:left w:val="none" w:sz="0" w:space="0" w:color="auto"/>
                <w:bottom w:val="none" w:sz="0" w:space="0" w:color="auto"/>
                <w:right w:val="none" w:sz="0" w:space="0" w:color="auto"/>
              </w:divBdr>
            </w:div>
            <w:div w:id="760030690">
              <w:marLeft w:val="0"/>
              <w:marRight w:val="0"/>
              <w:marTop w:val="0"/>
              <w:marBottom w:val="0"/>
              <w:divBdr>
                <w:top w:val="none" w:sz="0" w:space="0" w:color="auto"/>
                <w:left w:val="none" w:sz="0" w:space="0" w:color="auto"/>
                <w:bottom w:val="none" w:sz="0" w:space="0" w:color="auto"/>
                <w:right w:val="none" w:sz="0" w:space="0" w:color="auto"/>
              </w:divBdr>
            </w:div>
            <w:div w:id="1750882329">
              <w:marLeft w:val="0"/>
              <w:marRight w:val="0"/>
              <w:marTop w:val="0"/>
              <w:marBottom w:val="0"/>
              <w:divBdr>
                <w:top w:val="none" w:sz="0" w:space="0" w:color="auto"/>
                <w:left w:val="none" w:sz="0" w:space="0" w:color="auto"/>
                <w:bottom w:val="none" w:sz="0" w:space="0" w:color="auto"/>
                <w:right w:val="none" w:sz="0" w:space="0" w:color="auto"/>
              </w:divBdr>
            </w:div>
            <w:div w:id="1382437370">
              <w:marLeft w:val="0"/>
              <w:marRight w:val="0"/>
              <w:marTop w:val="0"/>
              <w:marBottom w:val="0"/>
              <w:divBdr>
                <w:top w:val="none" w:sz="0" w:space="0" w:color="auto"/>
                <w:left w:val="none" w:sz="0" w:space="0" w:color="auto"/>
                <w:bottom w:val="none" w:sz="0" w:space="0" w:color="auto"/>
                <w:right w:val="none" w:sz="0" w:space="0" w:color="auto"/>
              </w:divBdr>
            </w:div>
            <w:div w:id="306863970">
              <w:marLeft w:val="0"/>
              <w:marRight w:val="0"/>
              <w:marTop w:val="0"/>
              <w:marBottom w:val="0"/>
              <w:divBdr>
                <w:top w:val="none" w:sz="0" w:space="0" w:color="auto"/>
                <w:left w:val="none" w:sz="0" w:space="0" w:color="auto"/>
                <w:bottom w:val="none" w:sz="0" w:space="0" w:color="auto"/>
                <w:right w:val="none" w:sz="0" w:space="0" w:color="auto"/>
              </w:divBdr>
            </w:div>
            <w:div w:id="1766227756">
              <w:marLeft w:val="0"/>
              <w:marRight w:val="0"/>
              <w:marTop w:val="0"/>
              <w:marBottom w:val="0"/>
              <w:divBdr>
                <w:top w:val="none" w:sz="0" w:space="0" w:color="auto"/>
                <w:left w:val="none" w:sz="0" w:space="0" w:color="auto"/>
                <w:bottom w:val="none" w:sz="0" w:space="0" w:color="auto"/>
                <w:right w:val="none" w:sz="0" w:space="0" w:color="auto"/>
              </w:divBdr>
            </w:div>
            <w:div w:id="1777673035">
              <w:marLeft w:val="0"/>
              <w:marRight w:val="0"/>
              <w:marTop w:val="0"/>
              <w:marBottom w:val="0"/>
              <w:divBdr>
                <w:top w:val="none" w:sz="0" w:space="0" w:color="auto"/>
                <w:left w:val="none" w:sz="0" w:space="0" w:color="auto"/>
                <w:bottom w:val="none" w:sz="0" w:space="0" w:color="auto"/>
                <w:right w:val="none" w:sz="0" w:space="0" w:color="auto"/>
              </w:divBdr>
            </w:div>
            <w:div w:id="1397705961">
              <w:marLeft w:val="0"/>
              <w:marRight w:val="0"/>
              <w:marTop w:val="0"/>
              <w:marBottom w:val="0"/>
              <w:divBdr>
                <w:top w:val="none" w:sz="0" w:space="0" w:color="auto"/>
                <w:left w:val="none" w:sz="0" w:space="0" w:color="auto"/>
                <w:bottom w:val="none" w:sz="0" w:space="0" w:color="auto"/>
                <w:right w:val="none" w:sz="0" w:space="0" w:color="auto"/>
              </w:divBdr>
              <w:divsChild>
                <w:div w:id="367336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23327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4.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3.jpe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1.emf"/><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5.jpeg"/></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CDFB1164A565E42814475FE7BA88B66" ma:contentTypeVersion="11" ma:contentTypeDescription="Create a new document." ma:contentTypeScope="" ma:versionID="69648a0a14c8269fbc0b844a16e096e4">
  <xsd:schema xmlns:xsd="http://www.w3.org/2001/XMLSchema" xmlns:xs="http://www.w3.org/2001/XMLSchema" xmlns:p="http://schemas.microsoft.com/office/2006/metadata/properties" xmlns:ns3="94ac3136-3dc7-4941-a952-844869c10835" xmlns:ns4="5a2d4753-d937-4c10-bd30-a93af7d398cb" targetNamespace="http://schemas.microsoft.com/office/2006/metadata/properties" ma:root="true" ma:fieldsID="621a1aea750ff7cea089e914bb66d825" ns3:_="" ns4:_="">
    <xsd:import namespace="94ac3136-3dc7-4941-a952-844869c10835"/>
    <xsd:import namespace="5a2d4753-d937-4c10-bd30-a93af7d398cb"/>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GenerationTime" minOccurs="0"/>
                <xsd:element ref="ns3:MediaServiceEventHashCode" minOccurs="0"/>
                <xsd:element ref="ns3:MediaServiceDateTaken" minOccurs="0"/>
                <xsd:element ref="ns3:MediaServiceOCR" minOccurs="0"/>
                <xsd:element ref="ns4:SharedWithUsers" minOccurs="0"/>
                <xsd:element ref="ns4:SharedWithDetails" minOccurs="0"/>
                <xsd:element ref="ns4:SharingHintHash"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4ac3136-3dc7-4941-a952-844869c1083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DateTaken" ma:index="13" nillable="true" ma:displayName="MediaServiceDateTaken" ma:hidden="true" ma:internalName="MediaServiceDateTaken"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a2d4753-d937-4c10-bd30-a93af7d398cb"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element name="SharingHintHash" ma:index="17"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A6B6FE5B-CA24-4E81-A04B-A374EC7751E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4ac3136-3dc7-4941-a952-844869c10835"/>
    <ds:schemaRef ds:uri="5a2d4753-d937-4c10-bd30-a93af7d398c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F294604-D774-46BA-A313-1309B0EFAB2D}">
  <ds:schemaRefs>
    <ds:schemaRef ds:uri="http://schemas.microsoft.com/sharepoint/v3/contenttype/forms"/>
  </ds:schemaRefs>
</ds:datastoreItem>
</file>

<file path=customXml/itemProps3.xml><?xml version="1.0" encoding="utf-8"?>
<ds:datastoreItem xmlns:ds="http://schemas.openxmlformats.org/officeDocument/2006/customXml" ds:itemID="{5F63FD88-7DBA-4192-A39C-6985EC0E4F80}">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665</Words>
  <Characters>4196</Characters>
  <Application>Microsoft Office Word</Application>
  <DocSecurity>4</DocSecurity>
  <Lines>34</Lines>
  <Paragraphs>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4852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Annika-Sophie Butt</dc:creator>
  <cp:keywords/>
  <dc:description/>
  <cp:lastModifiedBy>Nathalie Balducci</cp:lastModifiedBy>
  <cp:revision>2</cp:revision>
  <cp:lastPrinted>2019-10-21T15:38:00Z</cp:lastPrinted>
  <dcterms:created xsi:type="dcterms:W3CDTF">2019-10-23T11:56:00Z</dcterms:created>
  <dcterms:modified xsi:type="dcterms:W3CDTF">2019-10-23T11:56:00Z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0x0101008CDFB1164A565E42814475FE7BA88B66</vt:lpwstr>
  </property>
</Properties>
</file>