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A8D97" w14:textId="77777777" w:rsidR="00BF1B90" w:rsidRDefault="00BF1B90" w:rsidP="00BF1B90">
      <w:pPr>
        <w:pStyle w:val="Title"/>
        <w:rPr>
          <w:b/>
          <w:sz w:val="22"/>
          <w:szCs w:val="22"/>
        </w:rPr>
      </w:pPr>
      <w:bookmarkStart w:id="0" w:name="_Hlk534205882"/>
    </w:p>
    <w:p w14:paraId="526AB085" w14:textId="67AC01B6" w:rsidR="00BF1B90" w:rsidRDefault="00BF1B90" w:rsidP="00DA2843">
      <w:pPr>
        <w:pStyle w:val="Title"/>
        <w:rPr>
          <w:b/>
          <w:sz w:val="22"/>
          <w:szCs w:val="22"/>
        </w:rPr>
      </w:pPr>
      <w:r w:rsidRPr="00BF1B90">
        <w:rPr>
          <w:b/>
          <w:sz w:val="22"/>
          <w:szCs w:val="22"/>
        </w:rPr>
        <w:t>FOR IMMEDIATE RELEASE</w:t>
      </w:r>
    </w:p>
    <w:p w14:paraId="08F6306A" w14:textId="77777777" w:rsidR="00BF1B90" w:rsidRPr="00BF1B90" w:rsidRDefault="00BF1B90" w:rsidP="00BF1B90"/>
    <w:p w14:paraId="4857AB05" w14:textId="17CA9960" w:rsidR="00BF1B90" w:rsidRDefault="00BF1B90" w:rsidP="00BF1B90">
      <w:pPr>
        <w:pStyle w:val="Title"/>
      </w:pPr>
      <w:r>
        <w:t>RainFocus Secures $40 Million</w:t>
      </w:r>
    </w:p>
    <w:p w14:paraId="4AB0E18B" w14:textId="77777777" w:rsidR="00BF1B90" w:rsidRDefault="00BF1B90" w:rsidP="00BF1B90">
      <w:pPr>
        <w:pStyle w:val="Title"/>
      </w:pPr>
      <w:r>
        <w:t>Strategic Growth Investment to</w:t>
      </w:r>
    </w:p>
    <w:p w14:paraId="0DE2EE0B" w14:textId="77777777" w:rsidR="00BF1B90" w:rsidRDefault="00BF1B90" w:rsidP="00BF1B90">
      <w:pPr>
        <w:pStyle w:val="Title"/>
      </w:pPr>
      <w:r>
        <w:t xml:space="preserve">Accelerate Innovation in Event </w:t>
      </w:r>
    </w:p>
    <w:p w14:paraId="6A26A4A3" w14:textId="7EC95C32" w:rsidR="00BF1B90" w:rsidRDefault="00BF1B90" w:rsidP="00BF1B90">
      <w:pPr>
        <w:pStyle w:val="Title"/>
      </w:pPr>
      <w:r>
        <w:t>Marketing</w:t>
      </w:r>
    </w:p>
    <w:p w14:paraId="6786F3A1" w14:textId="77777777" w:rsidR="00BF1B90" w:rsidRDefault="00BF1B90" w:rsidP="00BF1B90">
      <w:pPr>
        <w:rPr>
          <w:i/>
        </w:rPr>
      </w:pPr>
      <w:r>
        <w:rPr>
          <w:i/>
        </w:rPr>
        <w:t xml:space="preserve">Funding from JMI Equity will accelerate and scale the RainFocus platform </w:t>
      </w:r>
    </w:p>
    <w:p w14:paraId="3F3D4F57" w14:textId="77777777" w:rsidR="00BF1B90" w:rsidRDefault="00BF1B90" w:rsidP="00BF1B90"/>
    <w:p w14:paraId="2E198D01" w14:textId="43E01A8C" w:rsidR="00BF1B90" w:rsidRDefault="00BF1B90" w:rsidP="00BF1B90">
      <w:r>
        <w:rPr>
          <w:i/>
        </w:rPr>
        <w:t>Lehi, Utah, 1/</w:t>
      </w:r>
      <w:r w:rsidR="00A13682">
        <w:rPr>
          <w:i/>
        </w:rPr>
        <w:t>9</w:t>
      </w:r>
      <w:r>
        <w:rPr>
          <w:i/>
        </w:rPr>
        <w:t xml:space="preserve">/19 </w:t>
      </w:r>
      <w:r>
        <w:t xml:space="preserve">- </w:t>
      </w:r>
      <w:hyperlink r:id="rId7" w:history="1">
        <w:r w:rsidRPr="00A35FD5">
          <w:rPr>
            <w:rStyle w:val="Hyperlink"/>
          </w:rPr>
          <w:t>RainFocus</w:t>
        </w:r>
      </w:hyperlink>
      <w:r>
        <w:t>, the leading Event Marketing Platform, today announced it has secured a $40 million strategic growth investment from JMI Equity, a growth equity firm focused on investing in leading software companies. The funding will be used to accelerate and bro</w:t>
      </w:r>
      <w:bookmarkStart w:id="1" w:name="_GoBack"/>
      <w:bookmarkEnd w:id="1"/>
      <w:r>
        <w:t xml:space="preserve">aden product development efforts, expand RainFocus’ global organization, and further other strategic initiatives. </w:t>
      </w:r>
    </w:p>
    <w:p w14:paraId="25433562" w14:textId="77777777" w:rsidR="00BF1B90" w:rsidRDefault="00BF1B90" w:rsidP="00BF1B90"/>
    <w:p w14:paraId="1E63B829" w14:textId="77777777" w:rsidR="00BF1B90" w:rsidRDefault="00BF1B90" w:rsidP="00BF1B90">
      <w:r>
        <w:t>“The value of our partnership with JMI Equity was immediately apparent,” said JR Sherman, CEO of RainFocus. “The culture and team at JMI are uniquely suited and equipped to augment our strong leadership team, guide implementation of scalable infrastructure, and fuel our growth. JMI’s extensive history of success in the SaaS space made them the ideal partner for the disruptive strategy at RainFocus.”</w:t>
      </w:r>
    </w:p>
    <w:p w14:paraId="729CC246" w14:textId="77777777" w:rsidR="00BF1B90" w:rsidRDefault="00BF1B90" w:rsidP="00BF1B90"/>
    <w:p w14:paraId="02D5FF47" w14:textId="77777777" w:rsidR="00BF1B90" w:rsidRDefault="00BF1B90" w:rsidP="00BF1B90">
      <w:r>
        <w:t>The funding enables RainFocus to focus on strategic growth and development in multiple areas:</w:t>
      </w:r>
    </w:p>
    <w:p w14:paraId="66AF0668" w14:textId="77777777" w:rsidR="00BF1B90" w:rsidRDefault="00BF1B90" w:rsidP="00BF1B90"/>
    <w:p w14:paraId="6395A5CA" w14:textId="77777777" w:rsidR="00BF1B90" w:rsidRDefault="00BF1B90" w:rsidP="00BF1B90">
      <w:pPr>
        <w:numPr>
          <w:ilvl w:val="0"/>
          <w:numId w:val="2"/>
        </w:numPr>
        <w:contextualSpacing/>
      </w:pPr>
      <w:r>
        <w:t>Acquire top industry leaders for the RainFocus executive team.</w:t>
      </w:r>
    </w:p>
    <w:p w14:paraId="7F061756" w14:textId="77777777" w:rsidR="00BF1B90" w:rsidRDefault="00BF1B90" w:rsidP="00BF1B90">
      <w:pPr>
        <w:numPr>
          <w:ilvl w:val="0"/>
          <w:numId w:val="2"/>
        </w:numPr>
        <w:contextualSpacing/>
      </w:pPr>
      <w:r>
        <w:t xml:space="preserve">Expand teams to further accelerate agile and innovative development of the RainFocus Event Marketing Platform. </w:t>
      </w:r>
    </w:p>
    <w:p w14:paraId="27BA4018" w14:textId="77777777" w:rsidR="00BF1B90" w:rsidRDefault="00BF1B90" w:rsidP="00BF1B90">
      <w:pPr>
        <w:numPr>
          <w:ilvl w:val="0"/>
          <w:numId w:val="2"/>
        </w:numPr>
        <w:contextualSpacing/>
      </w:pPr>
      <w:r>
        <w:t xml:space="preserve">Build a high-performance organization and intelligent growth engine </w:t>
      </w:r>
    </w:p>
    <w:p w14:paraId="2F39AA51" w14:textId="77777777" w:rsidR="00BF1B90" w:rsidRDefault="00BF1B90" w:rsidP="00BF1B90"/>
    <w:p w14:paraId="5247B7D9" w14:textId="77777777" w:rsidR="00BF1B90" w:rsidRDefault="00BF1B90" w:rsidP="00BF1B90">
      <w:r>
        <w:t xml:space="preserve">The investment builds on a stellar track record of growth since </w:t>
      </w:r>
      <w:proofErr w:type="spellStart"/>
      <w:r>
        <w:t>RainFocus’s</w:t>
      </w:r>
      <w:proofErr w:type="spellEnd"/>
      <w:r>
        <w:t xml:space="preserve"> inception in 2014. “With recent success as a benchmark, RainFocus is accelerating with significant and ambitious goals,” says Sherman. “This partnership with JMI allows us to achieve our mission and bring SaaS innovation to our industry at an exponential pace.”</w:t>
      </w:r>
    </w:p>
    <w:p w14:paraId="2464D22E" w14:textId="77777777" w:rsidR="00BF1B90" w:rsidRDefault="00BF1B90" w:rsidP="00BF1B90"/>
    <w:p w14:paraId="4ADFFA17" w14:textId="77777777" w:rsidR="00BF1B90" w:rsidRDefault="00BF1B90" w:rsidP="00BF1B90">
      <w:r>
        <w:t xml:space="preserve">In conjunction with the investment, David Greenberg and Larry </w:t>
      </w:r>
      <w:proofErr w:type="spellStart"/>
      <w:r>
        <w:t>Contrella</w:t>
      </w:r>
      <w:proofErr w:type="spellEnd"/>
      <w:r>
        <w:t xml:space="preserve">, General Partner and Principal at JMI, respectively, have joined RainFocus’ Board of Directors. “We’re thrilled to partner with the RainFocus team in the next phase of their growth,” said Greenberg. Added </w:t>
      </w:r>
      <w:proofErr w:type="spellStart"/>
      <w:r>
        <w:t>Contrella</w:t>
      </w:r>
      <w:proofErr w:type="spellEnd"/>
      <w:r>
        <w:t xml:space="preserve">, “We see tremendous potential for RainFocus to further transform the event marketing industry through the company’s market-leading product and commitment to delivering a significant return on investment to their customers.” </w:t>
      </w:r>
    </w:p>
    <w:p w14:paraId="0D8A13DC" w14:textId="77777777" w:rsidR="00BF1B90" w:rsidRDefault="00BF1B90" w:rsidP="00BF1B90"/>
    <w:p w14:paraId="052887B0" w14:textId="77777777" w:rsidR="00BF1B90" w:rsidRDefault="00BF1B90" w:rsidP="00BF1B90"/>
    <w:p w14:paraId="7EEA1737" w14:textId="77777777" w:rsidR="00BF1B90" w:rsidRDefault="00BF1B90" w:rsidP="00BF1B90">
      <w:pPr>
        <w:rPr>
          <w:b/>
        </w:rPr>
      </w:pPr>
      <w:r>
        <w:rPr>
          <w:b/>
        </w:rPr>
        <w:t>About RainFocus</w:t>
      </w:r>
    </w:p>
    <w:p w14:paraId="7589A698" w14:textId="77777777" w:rsidR="00BF1B90" w:rsidRDefault="00BF1B90" w:rsidP="00BF1B90">
      <w:r>
        <w:t xml:space="preserve">RainFocus is the only complete event management platform built from the ground up to service all events from one dashboard. With rapid event deployment, personalized marketing, and comprehensive access to all event data, RainFocus enables visionary teams to plan, deliver and optimize their events like </w:t>
      </w:r>
      <w:proofErr w:type="gramStart"/>
      <w:r>
        <w:t>never before</w:t>
      </w:r>
      <w:proofErr w:type="gramEnd"/>
      <w:r>
        <w:t xml:space="preserve">. The company was founded in 2014 and is headquartered in Lehi, Utah. Learn more at </w:t>
      </w:r>
      <w:hyperlink r:id="rId8" w:history="1">
        <w:r w:rsidRPr="005F1D0F">
          <w:rPr>
            <w:rStyle w:val="Hyperlink"/>
          </w:rPr>
          <w:t>RainFocus.com</w:t>
        </w:r>
      </w:hyperlink>
      <w:r>
        <w:t>.</w:t>
      </w:r>
    </w:p>
    <w:p w14:paraId="3CC8FABF" w14:textId="77777777" w:rsidR="00BF1B90" w:rsidRDefault="00BF1B90" w:rsidP="00BF1B90"/>
    <w:p w14:paraId="05485006" w14:textId="77777777" w:rsidR="00BF1B90" w:rsidRDefault="00BF1B90" w:rsidP="00BF1B90"/>
    <w:p w14:paraId="4232B977" w14:textId="77777777" w:rsidR="00BF1B90" w:rsidRDefault="00BF1B90" w:rsidP="00BF1B90">
      <w:pPr>
        <w:rPr>
          <w:b/>
        </w:rPr>
      </w:pPr>
      <w:r>
        <w:rPr>
          <w:b/>
        </w:rPr>
        <w:t>About JMI Equity</w:t>
      </w:r>
    </w:p>
    <w:p w14:paraId="2F01E86B" w14:textId="77777777" w:rsidR="00BF1B90" w:rsidRDefault="00BF1B90" w:rsidP="00BF1B90">
      <w:r>
        <w:rPr>
          <w:color w:val="041C2C"/>
          <w:shd w:val="clear" w:color="auto" w:fill="FFFFFF"/>
        </w:rPr>
        <w:t>JMI Equity is a growth equity firm focused on investing in leading software companies. Founded in 1992, JMI has invested in over 140 businesses in its target markets, successfully completed over 90 exits, and raised more than $4 billion of committed capital. JMI partners with exceptional management teams to help build their companies into industry leaders. For more information, visit </w:t>
      </w:r>
      <w:hyperlink r:id="rId9" w:tgtFrame="_blank" w:history="1">
        <w:r>
          <w:rPr>
            <w:rStyle w:val="Hyperlink"/>
            <w:color w:val="1995CA"/>
            <w:bdr w:val="none" w:sz="0" w:space="0" w:color="auto" w:frame="1"/>
            <w:shd w:val="clear" w:color="auto" w:fill="FFFFFF"/>
          </w:rPr>
          <w:t>www.jmi.com</w:t>
        </w:r>
      </w:hyperlink>
      <w:r>
        <w:rPr>
          <w:color w:val="041C2C"/>
          <w:shd w:val="clear" w:color="auto" w:fill="FFFFFF"/>
        </w:rPr>
        <w:t>.</w:t>
      </w:r>
      <w:r w:rsidDel="005B71DE">
        <w:t xml:space="preserve"> </w:t>
      </w:r>
    </w:p>
    <w:p w14:paraId="773E10B5" w14:textId="77777777" w:rsidR="00BF1B90" w:rsidRDefault="00BF1B90" w:rsidP="00BF1B90"/>
    <w:p w14:paraId="2313E6AB" w14:textId="77777777" w:rsidR="00BF1B90" w:rsidRDefault="00BF1B90" w:rsidP="00BF1B90">
      <w:r>
        <w:t>###</w:t>
      </w:r>
    </w:p>
    <w:p w14:paraId="4D84EBC9" w14:textId="77777777" w:rsidR="00BF1B90" w:rsidRDefault="00BF1B90" w:rsidP="00BF1B90"/>
    <w:p w14:paraId="7F566AA9" w14:textId="21328847" w:rsidR="00BF1B90" w:rsidRPr="00C368F8" w:rsidRDefault="00C368F8" w:rsidP="00BF1B90">
      <w:pPr>
        <w:rPr>
          <w:b/>
          <w:u w:val="single"/>
        </w:rPr>
      </w:pPr>
      <w:r w:rsidRPr="00C368F8">
        <w:rPr>
          <w:b/>
          <w:u w:val="single"/>
        </w:rPr>
        <w:t xml:space="preserve">Media </w:t>
      </w:r>
      <w:r w:rsidR="00BF1B90" w:rsidRPr="00C368F8">
        <w:rPr>
          <w:b/>
          <w:u w:val="single"/>
        </w:rPr>
        <w:t>Contacts</w:t>
      </w:r>
    </w:p>
    <w:p w14:paraId="3146E422" w14:textId="77777777" w:rsidR="00BF1B90" w:rsidRDefault="00BF1B90" w:rsidP="00BF1B90"/>
    <w:p w14:paraId="07AAC73E" w14:textId="3694680F" w:rsidR="00BF1B90" w:rsidRPr="00C368F8" w:rsidRDefault="00C368F8" w:rsidP="00BF1B90">
      <w:pPr>
        <w:rPr>
          <w:b/>
        </w:rPr>
      </w:pPr>
      <w:r w:rsidRPr="00C368F8">
        <w:rPr>
          <w:b/>
        </w:rPr>
        <w:t xml:space="preserve">For </w:t>
      </w:r>
      <w:r w:rsidR="00BF1B90" w:rsidRPr="00C368F8">
        <w:rPr>
          <w:b/>
        </w:rPr>
        <w:t>RainFocus</w:t>
      </w:r>
    </w:p>
    <w:p w14:paraId="3DAA55AA" w14:textId="77777777" w:rsidR="00BF1B90" w:rsidRDefault="00BF1B90" w:rsidP="00BF1B90">
      <w:r>
        <w:t>Brian Gates</w:t>
      </w:r>
    </w:p>
    <w:p w14:paraId="4AA520D1" w14:textId="77777777" w:rsidR="00BF1B90" w:rsidRDefault="00350309" w:rsidP="00BF1B90">
      <w:hyperlink r:id="rId10" w:history="1">
        <w:r w:rsidR="00BF1B90" w:rsidRPr="00226536">
          <w:rPr>
            <w:rStyle w:val="Hyperlink"/>
          </w:rPr>
          <w:t>Brian.gates@rainfocus.com</w:t>
        </w:r>
      </w:hyperlink>
    </w:p>
    <w:p w14:paraId="3BE8C565" w14:textId="77777777" w:rsidR="00BF1B90" w:rsidRDefault="00BF1B90" w:rsidP="00BF1B90"/>
    <w:p w14:paraId="305E2824" w14:textId="0B1D1227" w:rsidR="00C368F8" w:rsidRPr="00C368F8" w:rsidRDefault="00C368F8" w:rsidP="00BF1B90">
      <w:pPr>
        <w:rPr>
          <w:b/>
          <w:color w:val="041C2C"/>
          <w:shd w:val="clear" w:color="auto" w:fill="FFFFFF"/>
        </w:rPr>
      </w:pPr>
      <w:r w:rsidRPr="00C368F8">
        <w:rPr>
          <w:b/>
          <w:color w:val="041C2C"/>
          <w:shd w:val="clear" w:color="auto" w:fill="FFFFFF"/>
        </w:rPr>
        <w:t>For JMI Equity</w:t>
      </w:r>
    </w:p>
    <w:p w14:paraId="79B5CB49" w14:textId="77777777" w:rsidR="00C368F8" w:rsidRDefault="00BF1B90" w:rsidP="00BF1B90">
      <w:pPr>
        <w:rPr>
          <w:color w:val="041C2C"/>
          <w:shd w:val="clear" w:color="auto" w:fill="FFFFFF"/>
        </w:rPr>
      </w:pPr>
      <w:r>
        <w:rPr>
          <w:color w:val="041C2C"/>
          <w:shd w:val="clear" w:color="auto" w:fill="FFFFFF"/>
        </w:rPr>
        <w:t>Chuck Dohrenwend or William Braun</w:t>
      </w:r>
    </w:p>
    <w:p w14:paraId="6BE99ADE" w14:textId="0D669198" w:rsidR="00BF1B90" w:rsidRDefault="00C368F8" w:rsidP="00BF1B90">
      <w:r>
        <w:rPr>
          <w:color w:val="041C2C"/>
        </w:rPr>
        <w:t>Abernathy MacGregor</w:t>
      </w:r>
      <w:r w:rsidR="00BF1B90">
        <w:rPr>
          <w:color w:val="041C2C"/>
        </w:rPr>
        <w:br/>
      </w:r>
      <w:r w:rsidR="00BF1B90">
        <w:rPr>
          <w:color w:val="041C2C"/>
          <w:shd w:val="clear" w:color="auto" w:fill="FFFFFF"/>
        </w:rPr>
        <w:t>212-371-5999</w:t>
      </w:r>
      <w:r w:rsidR="00BF1B90">
        <w:rPr>
          <w:color w:val="041C2C"/>
        </w:rPr>
        <w:br/>
      </w:r>
      <w:hyperlink r:id="rId11" w:tgtFrame="_blank" w:history="1">
        <w:r w:rsidR="00BF1B90">
          <w:rPr>
            <w:rStyle w:val="Hyperlink"/>
            <w:color w:val="1995CA"/>
            <w:bdr w:val="none" w:sz="0" w:space="0" w:color="auto" w:frame="1"/>
            <w:shd w:val="clear" w:color="auto" w:fill="FFFFFF"/>
          </w:rPr>
          <w:t>cod@abmac.com</w:t>
        </w:r>
      </w:hyperlink>
      <w:r w:rsidR="00BF1B90">
        <w:rPr>
          <w:color w:val="041C2C"/>
          <w:shd w:val="clear" w:color="auto" w:fill="FFFFFF"/>
        </w:rPr>
        <w:t> / </w:t>
      </w:r>
      <w:hyperlink r:id="rId12" w:tgtFrame="_blank" w:history="1">
        <w:r w:rsidR="00BF1B90">
          <w:rPr>
            <w:rStyle w:val="Hyperlink"/>
            <w:color w:val="1995CA"/>
            <w:bdr w:val="none" w:sz="0" w:space="0" w:color="auto" w:frame="1"/>
            <w:shd w:val="clear" w:color="auto" w:fill="FFFFFF"/>
          </w:rPr>
          <w:t>whb@abmac.com</w:t>
        </w:r>
      </w:hyperlink>
      <w:bookmarkEnd w:id="0"/>
    </w:p>
    <w:p w14:paraId="7CF2400D" w14:textId="47D118E7" w:rsidR="009F7969" w:rsidRDefault="009F7969" w:rsidP="00FA2A41">
      <w:pPr>
        <w:contextualSpacing/>
        <w:rPr>
          <w:rFonts w:ascii="Proxima Nova" w:eastAsia="Proxima Nova" w:hAnsi="Proxima Nova" w:cs="Proxima Nova"/>
          <w:sz w:val="20"/>
          <w:szCs w:val="20"/>
        </w:rPr>
      </w:pPr>
    </w:p>
    <w:sectPr w:rsidR="009F7969" w:rsidSect="003541F5">
      <w:headerReference w:type="even" r:id="rId13"/>
      <w:headerReference w:type="default" r:id="rId14"/>
      <w:footerReference w:type="even" r:id="rId15"/>
      <w:footerReference w:type="default" r:id="rId16"/>
      <w:headerReference w:type="first" r:id="rId17"/>
      <w:footerReference w:type="first" r:id="rId18"/>
      <w:pgSz w:w="12240" w:h="15840"/>
      <w:pgMar w:top="1440" w:right="720" w:bottom="1440" w:left="720" w:header="288" w:footer="432"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F0A4BF" w14:textId="77777777" w:rsidR="00350309" w:rsidRDefault="00350309">
      <w:pPr>
        <w:spacing w:line="240" w:lineRule="auto"/>
      </w:pPr>
      <w:r>
        <w:separator/>
      </w:r>
    </w:p>
  </w:endnote>
  <w:endnote w:type="continuationSeparator" w:id="0">
    <w:p w14:paraId="1383FC68" w14:textId="77777777" w:rsidR="00350309" w:rsidRDefault="003503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ahoma"/>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E7BEF8" w14:textId="77777777" w:rsidR="0073598B" w:rsidRDefault="007359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1BC49E" w14:textId="77777777" w:rsidR="0073598B" w:rsidRDefault="0073598B" w:rsidP="00FA2A41">
    <w:pPr>
      <w:jc w:val="center"/>
      <w:rPr>
        <w:rFonts w:asciiTheme="majorHAnsi" w:hAnsiTheme="majorHAnsi" w:cstheme="majorHAnsi"/>
        <w:noProof/>
        <w:color w:val="FFFFFF" w:themeColor="background1"/>
        <w:sz w:val="16"/>
        <w:szCs w:val="16"/>
      </w:rPr>
    </w:pPr>
  </w:p>
  <w:p w14:paraId="042B8B96" w14:textId="11529FAB" w:rsidR="00FA2A41" w:rsidRPr="00FA2A41" w:rsidRDefault="00575956" w:rsidP="00FA2A41">
    <w:pPr>
      <w:jc w:val="center"/>
      <w:rPr>
        <w:rFonts w:asciiTheme="majorHAnsi" w:hAnsiTheme="majorHAnsi" w:cstheme="majorHAnsi"/>
        <w:color w:val="FFFFFF" w:themeColor="background1"/>
        <w:sz w:val="16"/>
        <w:szCs w:val="16"/>
      </w:rPr>
    </w:pPr>
    <w:r w:rsidRPr="00FA2A41">
      <w:rPr>
        <w:rFonts w:asciiTheme="majorHAnsi" w:hAnsiTheme="majorHAnsi" w:cstheme="majorHAnsi"/>
        <w:noProof/>
        <w:color w:val="FFFFFF" w:themeColor="background1"/>
        <w:sz w:val="16"/>
        <w:szCs w:val="16"/>
      </w:rPr>
      <w:drawing>
        <wp:anchor distT="0" distB="0" distL="114300" distR="114300" simplePos="0" relativeHeight="251658240" behindDoc="1" locked="0" layoutInCell="1" allowOverlap="1" wp14:anchorId="214A4EEF" wp14:editId="5C83CD6D">
          <wp:simplePos x="0" y="0"/>
          <wp:positionH relativeFrom="page">
            <wp:align>left</wp:align>
          </wp:positionH>
          <wp:positionV relativeFrom="margin">
            <wp:posOffset>8079740</wp:posOffset>
          </wp:positionV>
          <wp:extent cx="7761061" cy="10553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tter-bg.png"/>
                  <pic:cNvPicPr/>
                </pic:nvPicPr>
                <pic:blipFill>
                  <a:blip r:embed="rId1">
                    <a:extLst>
                      <a:ext uri="{28A0092B-C50C-407E-A947-70E740481C1C}">
                        <a14:useLocalDpi xmlns:a14="http://schemas.microsoft.com/office/drawing/2010/main" val="0"/>
                      </a:ext>
                    </a:extLst>
                  </a:blip>
                  <a:stretch>
                    <a:fillRect/>
                  </a:stretch>
                </pic:blipFill>
                <pic:spPr>
                  <a:xfrm>
                    <a:off x="0" y="0"/>
                    <a:ext cx="7761061" cy="1055370"/>
                  </a:xfrm>
                  <a:prstGeom prst="rect">
                    <a:avLst/>
                  </a:prstGeom>
                </pic:spPr>
              </pic:pic>
            </a:graphicData>
          </a:graphic>
          <wp14:sizeRelH relativeFrom="page">
            <wp14:pctWidth>0</wp14:pctWidth>
          </wp14:sizeRelH>
          <wp14:sizeRelV relativeFrom="page">
            <wp14:pctHeight>0</wp14:pctHeight>
          </wp14:sizeRelV>
        </wp:anchor>
      </w:drawing>
    </w:r>
    <w:r w:rsidR="00FA2A41" w:rsidRPr="00FA2A41">
      <w:rPr>
        <w:rFonts w:asciiTheme="majorHAnsi" w:hAnsiTheme="majorHAnsi" w:cstheme="majorHAnsi"/>
        <w:color w:val="FFFFFF" w:themeColor="background1"/>
        <w:sz w:val="16"/>
        <w:szCs w:val="16"/>
      </w:rPr>
      <w:t>BETTER INSIGHTS, EXPERIENCES, &amp; MARKETING</w:t>
    </w:r>
  </w:p>
  <w:p w14:paraId="52BDFD83" w14:textId="77777777" w:rsidR="00FA2A41" w:rsidRPr="00FA2A41" w:rsidRDefault="00FA2A41" w:rsidP="005765A1">
    <w:pPr>
      <w:jc w:val="center"/>
      <w:rPr>
        <w:rFonts w:asciiTheme="majorHAnsi" w:hAnsiTheme="majorHAnsi" w:cstheme="majorHAnsi"/>
        <w:color w:val="FFFFFF" w:themeColor="background1"/>
        <w:sz w:val="16"/>
        <w:szCs w:val="16"/>
      </w:rPr>
    </w:pPr>
    <w:r w:rsidRPr="00FA2A41">
      <w:rPr>
        <w:rFonts w:asciiTheme="majorHAnsi" w:hAnsiTheme="majorHAnsi" w:cstheme="majorHAnsi"/>
        <w:color w:val="FFFFFF" w:themeColor="background1"/>
        <w:sz w:val="16"/>
        <w:szCs w:val="16"/>
      </w:rPr>
      <w:t>FOR ALL YOUR EVENTS.</w:t>
    </w:r>
  </w:p>
  <w:p w14:paraId="7BE574BF" w14:textId="0FAAF028" w:rsidR="009F7969" w:rsidRPr="00FA2A41" w:rsidRDefault="005765A1" w:rsidP="00EB60CE">
    <w:pPr>
      <w:jc w:val="center"/>
      <w:rPr>
        <w:rFonts w:asciiTheme="majorHAnsi" w:hAnsiTheme="majorHAnsi" w:cstheme="majorHAnsi"/>
        <w:color w:val="FFFFFF" w:themeColor="background1"/>
        <w:sz w:val="16"/>
        <w:szCs w:val="16"/>
      </w:rPr>
    </w:pPr>
    <w:r w:rsidRPr="00FA2A41">
      <w:rPr>
        <w:rFonts w:asciiTheme="majorHAnsi" w:hAnsiTheme="majorHAnsi" w:cstheme="majorHAnsi"/>
        <w:color w:val="FFFFFF" w:themeColor="background1"/>
        <w:sz w:val="16"/>
        <w:szCs w:val="16"/>
      </w:rPr>
      <w:t>877.544.4445</w:t>
    </w:r>
    <w:r w:rsidR="00EB60CE">
      <w:rPr>
        <w:rFonts w:asciiTheme="majorHAnsi" w:hAnsiTheme="majorHAnsi" w:cstheme="majorHAnsi"/>
        <w:color w:val="FFFFFF" w:themeColor="background1"/>
        <w:sz w:val="16"/>
        <w:szCs w:val="16"/>
      </w:rPr>
      <w:t xml:space="preserve"> - </w:t>
    </w:r>
    <w:r w:rsidR="00EB60CE" w:rsidRPr="00EB60CE">
      <w:rPr>
        <w:rFonts w:asciiTheme="majorHAnsi" w:hAnsiTheme="majorHAnsi" w:cstheme="majorHAnsi"/>
        <w:color w:val="FFFFFF" w:themeColor="background1"/>
        <w:sz w:val="16"/>
        <w:szCs w:val="16"/>
      </w:rPr>
      <w:t xml:space="preserve">1633 W </w:t>
    </w:r>
    <w:r w:rsidR="00EB60CE">
      <w:rPr>
        <w:rFonts w:asciiTheme="majorHAnsi" w:hAnsiTheme="majorHAnsi" w:cstheme="majorHAnsi"/>
        <w:color w:val="FFFFFF" w:themeColor="background1"/>
        <w:sz w:val="16"/>
        <w:szCs w:val="16"/>
      </w:rPr>
      <w:t xml:space="preserve">INNOVATION WAY – SUITE </w:t>
    </w:r>
    <w:r w:rsidR="00EB60CE" w:rsidRPr="00EB60CE">
      <w:rPr>
        <w:rFonts w:asciiTheme="majorHAnsi" w:hAnsiTheme="majorHAnsi" w:cstheme="majorHAnsi"/>
        <w:color w:val="FFFFFF" w:themeColor="background1"/>
        <w:sz w:val="16"/>
        <w:szCs w:val="16"/>
      </w:rPr>
      <w:t>100</w:t>
    </w:r>
    <w:r w:rsidR="00EB60CE">
      <w:rPr>
        <w:rFonts w:asciiTheme="majorHAnsi" w:hAnsiTheme="majorHAnsi" w:cstheme="majorHAnsi"/>
        <w:color w:val="FFFFFF" w:themeColor="background1"/>
        <w:sz w:val="16"/>
        <w:szCs w:val="16"/>
      </w:rPr>
      <w:t xml:space="preserve"> – LEHI –</w:t>
    </w:r>
    <w:r w:rsidR="00EB60CE" w:rsidRPr="00EB60CE">
      <w:rPr>
        <w:rFonts w:asciiTheme="majorHAnsi" w:hAnsiTheme="majorHAnsi" w:cstheme="majorHAnsi"/>
        <w:color w:val="FFFFFF" w:themeColor="background1"/>
        <w:sz w:val="16"/>
        <w:szCs w:val="16"/>
      </w:rPr>
      <w:t xml:space="preserve"> UT</w:t>
    </w:r>
    <w:r w:rsidR="00EB60CE">
      <w:rPr>
        <w:rFonts w:asciiTheme="majorHAnsi" w:hAnsiTheme="majorHAnsi" w:cstheme="majorHAnsi"/>
        <w:color w:val="FFFFFF" w:themeColor="background1"/>
        <w:sz w:val="16"/>
        <w:szCs w:val="16"/>
      </w:rPr>
      <w:t xml:space="preserve"> - </w:t>
    </w:r>
    <w:r w:rsidR="00EB60CE" w:rsidRPr="00EB60CE">
      <w:rPr>
        <w:rFonts w:asciiTheme="majorHAnsi" w:hAnsiTheme="majorHAnsi" w:cstheme="majorHAnsi"/>
        <w:color w:val="FFFFFF" w:themeColor="background1"/>
        <w:sz w:val="16"/>
        <w:szCs w:val="16"/>
      </w:rPr>
      <w:t>84043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236201" w14:textId="77777777" w:rsidR="0073598B" w:rsidRDefault="007359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DDC7F1" w14:textId="77777777" w:rsidR="00350309" w:rsidRDefault="00350309">
      <w:pPr>
        <w:spacing w:line="240" w:lineRule="auto"/>
      </w:pPr>
      <w:r>
        <w:separator/>
      </w:r>
    </w:p>
  </w:footnote>
  <w:footnote w:type="continuationSeparator" w:id="0">
    <w:p w14:paraId="52FE1D23" w14:textId="77777777" w:rsidR="00350309" w:rsidRDefault="0035030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16C839" w14:textId="77777777" w:rsidR="0073598B" w:rsidRDefault="007359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6BC0D6" w14:textId="0979824A" w:rsidR="009F7969" w:rsidRDefault="00FA2A41">
    <w:r>
      <w:rPr>
        <w:noProof/>
      </w:rPr>
      <w:drawing>
        <wp:anchor distT="0" distB="0" distL="114300" distR="114300" simplePos="0" relativeHeight="251659264" behindDoc="0" locked="0" layoutInCell="1" allowOverlap="1" wp14:anchorId="72072CB9" wp14:editId="512F4FB3">
          <wp:simplePos x="0" y="0"/>
          <wp:positionH relativeFrom="margin">
            <wp:posOffset>330200</wp:posOffset>
          </wp:positionH>
          <wp:positionV relativeFrom="topMargin">
            <wp:posOffset>354330</wp:posOffset>
          </wp:positionV>
          <wp:extent cx="2192655" cy="65722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f-logo-grad.png"/>
                  <pic:cNvPicPr/>
                </pic:nvPicPr>
                <pic:blipFill>
                  <a:blip r:embed="rId1">
                    <a:extLst>
                      <a:ext uri="{28A0092B-C50C-407E-A947-70E740481C1C}">
                        <a14:useLocalDpi xmlns:a14="http://schemas.microsoft.com/office/drawing/2010/main" val="0"/>
                      </a:ext>
                    </a:extLst>
                  </a:blip>
                  <a:stretch>
                    <a:fillRect/>
                  </a:stretch>
                </pic:blipFill>
                <pic:spPr>
                  <a:xfrm>
                    <a:off x="0" y="0"/>
                    <a:ext cx="2192655" cy="657225"/>
                  </a:xfrm>
                  <a:prstGeom prst="rect">
                    <a:avLst/>
                  </a:prstGeom>
                </pic:spPr>
              </pic:pic>
            </a:graphicData>
          </a:graphic>
          <wp14:sizeRelH relativeFrom="margin">
            <wp14:pctWidth>0</wp14:pctWidth>
          </wp14:sizeRelH>
          <wp14:sizeRelV relativeFrom="margin">
            <wp14:pctHeight>0</wp14:pctHeight>
          </wp14:sizeRelV>
        </wp:anchor>
      </w:drawing>
    </w:r>
    <w:r w:rsidR="003541F5">
      <w:t xml:space="preserve">                             </w:t>
    </w:r>
    <w:r w:rsidR="003541F5">
      <w:rPr>
        <w:noProof/>
      </w:rPr>
      <w:drawing>
        <wp:inline distT="0" distB="0" distL="0" distR="0" wp14:anchorId="2B83E644" wp14:editId="0DF0CFFE">
          <wp:extent cx="1361566" cy="904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2161" cy="931854"/>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DE2583" w14:textId="77777777" w:rsidR="0073598B" w:rsidRDefault="007359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B42F8D"/>
    <w:multiLevelType w:val="multilevel"/>
    <w:tmpl w:val="D7C680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60638DE"/>
    <w:multiLevelType w:val="multilevel"/>
    <w:tmpl w:val="D4AECA2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2Mzc0MTcyNLOwNDVV0lEKTi0uzszPAykwqwUA+uE3yywAAAA="/>
  </w:docVars>
  <w:rsids>
    <w:rsidRoot w:val="009F7969"/>
    <w:rsid w:val="00350309"/>
    <w:rsid w:val="003541F5"/>
    <w:rsid w:val="003C60D8"/>
    <w:rsid w:val="00481DE1"/>
    <w:rsid w:val="00562213"/>
    <w:rsid w:val="00575956"/>
    <w:rsid w:val="005765A1"/>
    <w:rsid w:val="005B79BC"/>
    <w:rsid w:val="005E0AC7"/>
    <w:rsid w:val="0073598B"/>
    <w:rsid w:val="009F7969"/>
    <w:rsid w:val="00A13682"/>
    <w:rsid w:val="00A35FD5"/>
    <w:rsid w:val="00BA6E4B"/>
    <w:rsid w:val="00BF1B90"/>
    <w:rsid w:val="00C368F8"/>
    <w:rsid w:val="00D47546"/>
    <w:rsid w:val="00DA2843"/>
    <w:rsid w:val="00DD082E"/>
    <w:rsid w:val="00E54A78"/>
    <w:rsid w:val="00E95A41"/>
    <w:rsid w:val="00EB60CE"/>
    <w:rsid w:val="00F16E82"/>
    <w:rsid w:val="00FA2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D60C10"/>
  <w15:docId w15:val="{9A8345A2-D164-954F-A8A0-2DB230AF1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5765A1"/>
    <w:pPr>
      <w:tabs>
        <w:tab w:val="center" w:pos="4680"/>
        <w:tab w:val="right" w:pos="9360"/>
      </w:tabs>
      <w:spacing w:line="240" w:lineRule="auto"/>
    </w:pPr>
  </w:style>
  <w:style w:type="character" w:customStyle="1" w:styleId="HeaderChar">
    <w:name w:val="Header Char"/>
    <w:basedOn w:val="DefaultParagraphFont"/>
    <w:link w:val="Header"/>
    <w:uiPriority w:val="99"/>
    <w:rsid w:val="005765A1"/>
  </w:style>
  <w:style w:type="paragraph" w:styleId="Footer">
    <w:name w:val="footer"/>
    <w:basedOn w:val="Normal"/>
    <w:link w:val="FooterChar"/>
    <w:uiPriority w:val="99"/>
    <w:unhideWhenUsed/>
    <w:rsid w:val="005765A1"/>
    <w:pPr>
      <w:tabs>
        <w:tab w:val="center" w:pos="4680"/>
        <w:tab w:val="right" w:pos="9360"/>
      </w:tabs>
      <w:spacing w:line="240" w:lineRule="auto"/>
    </w:pPr>
  </w:style>
  <w:style w:type="character" w:customStyle="1" w:styleId="FooterChar">
    <w:name w:val="Footer Char"/>
    <w:basedOn w:val="DefaultParagraphFont"/>
    <w:link w:val="Footer"/>
    <w:uiPriority w:val="99"/>
    <w:rsid w:val="005765A1"/>
  </w:style>
  <w:style w:type="character" w:styleId="Hyperlink">
    <w:name w:val="Hyperlink"/>
    <w:basedOn w:val="DefaultParagraphFont"/>
    <w:uiPriority w:val="99"/>
    <w:unhideWhenUsed/>
    <w:rsid w:val="00BF1B90"/>
    <w:rPr>
      <w:color w:val="0000FF"/>
      <w:u w:val="single"/>
    </w:rPr>
  </w:style>
  <w:style w:type="character" w:styleId="UnresolvedMention">
    <w:name w:val="Unresolved Mention"/>
    <w:basedOn w:val="DefaultParagraphFont"/>
    <w:uiPriority w:val="99"/>
    <w:semiHidden/>
    <w:unhideWhenUsed/>
    <w:rsid w:val="00A35F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rainfocus.com"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rainfocus.com" TargetMode="External"/><Relationship Id="rId12" Type="http://schemas.openxmlformats.org/officeDocument/2006/relationships/hyperlink" Target="mailto:whb@abmac.com"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d@abmac.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Brian.gates@rainfocus.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ts.businesswire.com/ct/CT?id=smartlink&amp;url=http%3A%2F%2Fwww.jmi.com%2F&amp;esheet=51910083&amp;newsitemid=20181205005867&amp;lan=en-US&amp;anchor=www.jmi.com&amp;index=3&amp;md5=88559d29b23f9d13c0499e683bd5504a"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Pages>
  <Words>550</Words>
  <Characters>3137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Chad Waite</cp:lastModifiedBy>
  <cp:revision>7</cp:revision>
  <dcterms:created xsi:type="dcterms:W3CDTF">2019-01-03T23:46:00Z</dcterms:created>
  <dcterms:modified xsi:type="dcterms:W3CDTF">2019-01-08T21:57:00Z</dcterms:modified>
</cp:coreProperties>
</file>