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8B8D51" w14:textId="77777777" w:rsidR="001B2864" w:rsidRDefault="001B2864" w:rsidP="00461893">
      <w:pPr>
        <w:shd w:val="clear" w:color="auto" w:fill="FEFEFE"/>
        <w:spacing w:before="100" w:beforeAutospacing="1" w:after="100" w:afterAutospacing="1"/>
        <w:rPr>
          <w:rFonts w:ascii="Segoe UI" w:eastAsia="Times New Roman" w:hAnsi="Segoe UI" w:cs="Segoe UI"/>
          <w:color w:val="374151"/>
          <w:kern w:val="0"/>
          <w14:ligatures w14:val="none"/>
        </w:rPr>
      </w:pPr>
    </w:p>
    <w:p w14:paraId="11C351D0" w14:textId="77777777" w:rsidR="00480135" w:rsidRPr="00FA01DE" w:rsidRDefault="00480135" w:rsidP="00480135">
      <w:pPr>
        <w:shd w:val="clear" w:color="auto" w:fill="FEFEFE"/>
        <w:spacing w:before="100" w:beforeAutospacing="1" w:after="100" w:afterAutospacing="1"/>
        <w:jc w:val="both"/>
        <w:rPr>
          <w:rFonts w:eastAsia="Times New Roman" w:cstheme="minorHAnsi"/>
          <w:b/>
          <w:bCs/>
          <w:kern w:val="0"/>
          <w14:ligatures w14:val="none"/>
        </w:rPr>
      </w:pPr>
      <w:r w:rsidRPr="00FA01DE">
        <w:rPr>
          <w:rFonts w:eastAsia="Times New Roman" w:cstheme="minorHAnsi"/>
          <w:b/>
          <w:bCs/>
          <w:kern w:val="0"/>
          <w14:ligatures w14:val="none"/>
        </w:rPr>
        <w:t>PRESS RELEASE</w:t>
      </w:r>
    </w:p>
    <w:p w14:paraId="0D2643CD" w14:textId="40D7A17B" w:rsidR="00480135" w:rsidRPr="00FA01DE" w:rsidRDefault="00480135" w:rsidP="00480135">
      <w:pPr>
        <w:shd w:val="clear" w:color="auto" w:fill="FEFEFE"/>
        <w:spacing w:before="100" w:beforeAutospacing="1" w:after="100" w:afterAutospacing="1"/>
        <w:jc w:val="both"/>
        <w:rPr>
          <w:rFonts w:eastAsia="Times New Roman" w:cstheme="minorHAnsi"/>
          <w:kern w:val="0"/>
          <w14:ligatures w14:val="none"/>
        </w:rPr>
      </w:pPr>
      <w:r w:rsidRPr="00FA01DE">
        <w:rPr>
          <w:rFonts w:eastAsia="Times New Roman" w:cstheme="minorHAnsi"/>
          <w:kern w:val="0"/>
          <w14:ligatures w14:val="none"/>
        </w:rPr>
        <w:t xml:space="preserve">Re2 and Akaysha Energy Announce </w:t>
      </w:r>
      <w:r w:rsidR="007C33E9" w:rsidRPr="00FA01DE">
        <w:rPr>
          <w:rFonts w:eastAsia="Times New Roman" w:cstheme="minorHAnsi"/>
          <w:kern w:val="0"/>
          <w14:ligatures w14:val="none"/>
        </w:rPr>
        <w:t xml:space="preserve">First of Kind </w:t>
      </w:r>
      <w:r w:rsidR="008E594B" w:rsidRPr="00FA01DE">
        <w:rPr>
          <w:rFonts w:eastAsia="Times New Roman" w:cstheme="minorHAnsi"/>
          <w:kern w:val="0"/>
          <w14:ligatures w14:val="none"/>
        </w:rPr>
        <w:t>Battery Revenue Swap Agreement</w:t>
      </w:r>
    </w:p>
    <w:p w14:paraId="3FD90254" w14:textId="664D3911" w:rsidR="00A22149" w:rsidRPr="00FA01DE" w:rsidRDefault="00480135" w:rsidP="466C49C3">
      <w:pPr>
        <w:shd w:val="clear" w:color="auto" w:fill="FEFEFE"/>
        <w:spacing w:before="100" w:beforeAutospacing="1" w:after="100" w:afterAutospacing="1"/>
        <w:jc w:val="both"/>
        <w:rPr>
          <w:rFonts w:eastAsia="Times New Roman"/>
          <w:kern w:val="0"/>
          <w14:ligatures w14:val="none"/>
        </w:rPr>
      </w:pPr>
      <w:r w:rsidRPr="00FA01DE">
        <w:rPr>
          <w:rFonts w:eastAsia="Times New Roman"/>
          <w:kern w:val="0"/>
          <w14:ligatures w14:val="none"/>
        </w:rPr>
        <w:t xml:space="preserve">HAMILTON, Bermuda and </w:t>
      </w:r>
      <w:r w:rsidR="007D01DE" w:rsidRPr="00ED5777">
        <w:rPr>
          <w:rFonts w:eastAsia="Times New Roman"/>
        </w:rPr>
        <w:t>Melbourne</w:t>
      </w:r>
      <w:r w:rsidRPr="00ED5777">
        <w:rPr>
          <w:rFonts w:eastAsia="Times New Roman"/>
          <w:kern w:val="0"/>
          <w14:ligatures w14:val="none"/>
        </w:rPr>
        <w:t>, Australia</w:t>
      </w:r>
      <w:r w:rsidRPr="00FA01DE">
        <w:rPr>
          <w:rFonts w:eastAsia="Times New Roman"/>
          <w:kern w:val="0"/>
          <w14:ligatures w14:val="none"/>
        </w:rPr>
        <w:t xml:space="preserve"> - July </w:t>
      </w:r>
      <w:r w:rsidR="00355630">
        <w:rPr>
          <w:rFonts w:eastAsia="Times New Roman"/>
          <w:kern w:val="0"/>
          <w14:ligatures w14:val="none"/>
        </w:rPr>
        <w:t>6</w:t>
      </w:r>
      <w:r w:rsidRPr="00FA01DE">
        <w:rPr>
          <w:rFonts w:eastAsia="Times New Roman"/>
          <w:kern w:val="0"/>
          <w14:ligatures w14:val="none"/>
        </w:rPr>
        <w:t xml:space="preserve">, 2023 - Re2, a leading climate risk transfer platform, and Akaysha Energy, </w:t>
      </w:r>
      <w:r w:rsidRPr="00ED5777">
        <w:rPr>
          <w:rFonts w:eastAsia="Times New Roman"/>
          <w:kern w:val="0"/>
          <w14:ligatures w14:val="none"/>
        </w:rPr>
        <w:t xml:space="preserve">a </w:t>
      </w:r>
      <w:r w:rsidR="6517EC29" w:rsidRPr="00ED5777">
        <w:rPr>
          <w:rFonts w:eastAsia="Times New Roman"/>
          <w:kern w:val="0"/>
          <w14:ligatures w14:val="none"/>
        </w:rPr>
        <w:t>portfolio company</w:t>
      </w:r>
      <w:r w:rsidRPr="00ED5777">
        <w:rPr>
          <w:rFonts w:eastAsia="Times New Roman"/>
          <w:kern w:val="0"/>
          <w14:ligatures w14:val="none"/>
        </w:rPr>
        <w:t xml:space="preserve"> </w:t>
      </w:r>
      <w:r w:rsidR="00383837" w:rsidRPr="008F5A4E">
        <w:rPr>
          <w:rFonts w:cstheme="minorHAnsi"/>
        </w:rPr>
        <w:t>owned by a fund managed by BlackRock’s Infrastructure business,</w:t>
      </w:r>
      <w:r w:rsidR="00383837">
        <w:rPr>
          <w:rFonts w:ascii="Times New Roman" w:hAnsi="Times New Roman"/>
          <w:sz w:val="21"/>
          <w:szCs w:val="21"/>
        </w:rPr>
        <w:t xml:space="preserve"> </w:t>
      </w:r>
      <w:r w:rsidR="007C33E9" w:rsidRPr="00FA01DE">
        <w:rPr>
          <w:rFonts w:eastAsia="Times New Roman"/>
          <w:kern w:val="0"/>
          <w14:ligatures w14:val="none"/>
        </w:rPr>
        <w:t xml:space="preserve">are pleased to </w:t>
      </w:r>
      <w:r w:rsidRPr="00FA01DE">
        <w:rPr>
          <w:rFonts w:eastAsia="Times New Roman"/>
          <w:kern w:val="0"/>
          <w14:ligatures w14:val="none"/>
        </w:rPr>
        <w:t xml:space="preserve">announce the successful completion of an innovative </w:t>
      </w:r>
      <w:r w:rsidR="008E594B" w:rsidRPr="00FA01DE">
        <w:rPr>
          <w:rFonts w:eastAsia="Times New Roman"/>
          <w:kern w:val="0"/>
          <w14:ligatures w14:val="none"/>
        </w:rPr>
        <w:t>risk hedging arrangement</w:t>
      </w:r>
      <w:r w:rsidR="00A22149" w:rsidRPr="00FA01DE">
        <w:rPr>
          <w:rFonts w:eastAsia="Times New Roman"/>
          <w:kern w:val="0"/>
          <w14:ligatures w14:val="none"/>
        </w:rPr>
        <w:t xml:space="preserve"> for Akaysha’s Ulinda Pa</w:t>
      </w:r>
      <w:r w:rsidR="008E594B" w:rsidRPr="00FA01DE">
        <w:rPr>
          <w:rFonts w:eastAsia="Times New Roman"/>
          <w:kern w:val="0"/>
          <w14:ligatures w14:val="none"/>
        </w:rPr>
        <w:t>r</w:t>
      </w:r>
      <w:r w:rsidR="00A22149" w:rsidRPr="00FA01DE">
        <w:rPr>
          <w:rFonts w:eastAsia="Times New Roman"/>
          <w:kern w:val="0"/>
          <w14:ligatures w14:val="none"/>
        </w:rPr>
        <w:t xml:space="preserve">k </w:t>
      </w:r>
      <w:r w:rsidRPr="00FA01DE">
        <w:rPr>
          <w:rFonts w:eastAsia="Times New Roman"/>
          <w:kern w:val="0"/>
          <w14:ligatures w14:val="none"/>
        </w:rPr>
        <w:t>Battery Energy Storage System (BESS)</w:t>
      </w:r>
      <w:r w:rsidR="008E594B" w:rsidRPr="00FA01DE">
        <w:rPr>
          <w:rFonts w:eastAsia="Times New Roman"/>
          <w:kern w:val="0"/>
          <w14:ligatures w14:val="none"/>
        </w:rPr>
        <w:t xml:space="preserve">. </w:t>
      </w:r>
      <w:r w:rsidR="00A22149" w:rsidRPr="00FA01DE">
        <w:rPr>
          <w:rFonts w:eastAsia="Times New Roman"/>
          <w:kern w:val="0"/>
          <w14:ligatures w14:val="none"/>
        </w:rPr>
        <w:t xml:space="preserve"> The </w:t>
      </w:r>
      <w:r w:rsidR="008E594B" w:rsidRPr="00FA01DE">
        <w:rPr>
          <w:rFonts w:eastAsia="Times New Roman"/>
          <w:kern w:val="0"/>
          <w14:ligatures w14:val="none"/>
        </w:rPr>
        <w:t>Battery Revenue S</w:t>
      </w:r>
      <w:r w:rsidRPr="00FA01DE">
        <w:rPr>
          <w:rFonts w:eastAsia="Times New Roman"/>
          <w:kern w:val="0"/>
          <w14:ligatures w14:val="none"/>
        </w:rPr>
        <w:t xml:space="preserve">wap </w:t>
      </w:r>
      <w:r w:rsidR="008E594B" w:rsidRPr="00FA01DE">
        <w:rPr>
          <w:rFonts w:eastAsia="Times New Roman"/>
          <w:kern w:val="0"/>
          <w14:ligatures w14:val="none"/>
        </w:rPr>
        <w:t>A</w:t>
      </w:r>
      <w:r w:rsidRPr="00FA01DE">
        <w:rPr>
          <w:rFonts w:eastAsia="Times New Roman"/>
          <w:kern w:val="0"/>
          <w14:ligatures w14:val="none"/>
        </w:rPr>
        <w:t xml:space="preserve">greement </w:t>
      </w:r>
      <w:r w:rsidR="008E37C0" w:rsidRPr="00FA01DE">
        <w:rPr>
          <w:rFonts w:eastAsia="Times New Roman"/>
          <w:kern w:val="0"/>
          <w14:ligatures w14:val="none"/>
        </w:rPr>
        <w:t xml:space="preserve">was developed by Re2 </w:t>
      </w:r>
      <w:r w:rsidR="00A22149" w:rsidRPr="00FA01DE">
        <w:rPr>
          <w:rFonts w:eastAsia="Times New Roman"/>
          <w:kern w:val="0"/>
          <w14:ligatures w14:val="none"/>
        </w:rPr>
        <w:t>to</w:t>
      </w:r>
      <w:r w:rsidR="008E37C0" w:rsidRPr="00FA01DE">
        <w:rPr>
          <w:rFonts w:eastAsia="Times New Roman"/>
          <w:kern w:val="0"/>
          <w14:ligatures w14:val="none"/>
        </w:rPr>
        <w:t xml:space="preserve"> enable the</w:t>
      </w:r>
      <w:r w:rsidR="00A22149" w:rsidRPr="00FA01DE">
        <w:rPr>
          <w:rFonts w:eastAsia="Times New Roman"/>
          <w:kern w:val="0"/>
          <w14:ligatures w14:val="none"/>
        </w:rPr>
        <w:t xml:space="preserve"> </w:t>
      </w:r>
      <w:r w:rsidRPr="00FA01DE">
        <w:rPr>
          <w:rFonts w:eastAsia="Times New Roman"/>
          <w:kern w:val="0"/>
          <w14:ligatures w14:val="none"/>
        </w:rPr>
        <w:t>mitigat</w:t>
      </w:r>
      <w:r w:rsidR="008E37C0" w:rsidRPr="00FA01DE">
        <w:rPr>
          <w:rFonts w:eastAsia="Times New Roman"/>
          <w:kern w:val="0"/>
          <w14:ligatures w14:val="none"/>
        </w:rPr>
        <w:t>ion of</w:t>
      </w:r>
      <w:r w:rsidRPr="00FA01DE">
        <w:rPr>
          <w:rFonts w:eastAsia="Times New Roman"/>
          <w:kern w:val="0"/>
          <w14:ligatures w14:val="none"/>
        </w:rPr>
        <w:t xml:space="preserve"> revenue risk for BESS </w:t>
      </w:r>
      <w:r w:rsidR="00F30515">
        <w:rPr>
          <w:rFonts w:eastAsia="Times New Roman"/>
          <w:kern w:val="0"/>
          <w14:ligatures w14:val="none"/>
        </w:rPr>
        <w:t xml:space="preserve">projects, </w:t>
      </w:r>
      <w:r w:rsidRPr="00FA01DE">
        <w:rPr>
          <w:rFonts w:eastAsia="Times New Roman"/>
          <w:kern w:val="0"/>
          <w14:ligatures w14:val="none"/>
        </w:rPr>
        <w:t>for</w:t>
      </w:r>
      <w:r w:rsidR="00A22149" w:rsidRPr="00FA01DE">
        <w:rPr>
          <w:rFonts w:eastAsia="Times New Roman"/>
          <w:kern w:val="0"/>
          <w14:ligatures w14:val="none"/>
        </w:rPr>
        <w:t xml:space="preserve"> </w:t>
      </w:r>
      <w:r w:rsidRPr="00FA01DE">
        <w:rPr>
          <w:rFonts w:eastAsia="Times New Roman"/>
          <w:kern w:val="0"/>
          <w14:ligatures w14:val="none"/>
        </w:rPr>
        <w:t xml:space="preserve">a </w:t>
      </w:r>
      <w:r w:rsidR="00F30515">
        <w:rPr>
          <w:rFonts w:eastAsia="Times New Roman"/>
          <w:kern w:val="0"/>
          <w14:ligatures w14:val="none"/>
        </w:rPr>
        <w:t xml:space="preserve">period of up to </w:t>
      </w:r>
      <w:r w:rsidRPr="00FA01DE">
        <w:rPr>
          <w:rFonts w:eastAsia="Times New Roman"/>
          <w:kern w:val="0"/>
          <w14:ligatures w14:val="none"/>
        </w:rPr>
        <w:t>10</w:t>
      </w:r>
      <w:r w:rsidR="00F30515">
        <w:rPr>
          <w:rFonts w:eastAsia="Times New Roman"/>
          <w:kern w:val="0"/>
          <w14:ligatures w14:val="none"/>
        </w:rPr>
        <w:t xml:space="preserve"> </w:t>
      </w:r>
      <w:r w:rsidRPr="00FA01DE">
        <w:rPr>
          <w:rFonts w:eastAsia="Times New Roman"/>
          <w:kern w:val="0"/>
          <w14:ligatures w14:val="none"/>
        </w:rPr>
        <w:t>year</w:t>
      </w:r>
      <w:r w:rsidR="00F30515">
        <w:rPr>
          <w:rFonts w:eastAsia="Times New Roman"/>
          <w:kern w:val="0"/>
          <w14:ligatures w14:val="none"/>
        </w:rPr>
        <w:t>s</w:t>
      </w:r>
      <w:r w:rsidRPr="00FA01DE">
        <w:rPr>
          <w:rFonts w:eastAsia="Times New Roman"/>
          <w:kern w:val="0"/>
          <w14:ligatures w14:val="none"/>
        </w:rPr>
        <w:t xml:space="preserve">. </w:t>
      </w:r>
    </w:p>
    <w:p w14:paraId="7A3E22C0" w14:textId="72FACA50" w:rsidR="00480135" w:rsidRPr="00FA01DE" w:rsidRDefault="00480135" w:rsidP="466C49C3">
      <w:pPr>
        <w:shd w:val="clear" w:color="auto" w:fill="FEFEFE"/>
        <w:spacing w:before="100" w:beforeAutospacing="1" w:after="100" w:afterAutospacing="1"/>
        <w:jc w:val="both"/>
        <w:rPr>
          <w:rFonts w:eastAsia="Times New Roman"/>
          <w:kern w:val="0"/>
          <w14:ligatures w14:val="none"/>
        </w:rPr>
      </w:pPr>
      <w:r w:rsidRPr="00FA01DE">
        <w:rPr>
          <w:rFonts w:eastAsia="Times New Roman"/>
          <w:kern w:val="0"/>
          <w14:ligatures w14:val="none"/>
        </w:rPr>
        <w:t xml:space="preserve"> "The implementation of risk management solutions driven by the private sector </w:t>
      </w:r>
      <w:r w:rsidR="00A22149" w:rsidRPr="00FA01DE">
        <w:rPr>
          <w:rFonts w:eastAsia="Times New Roman"/>
          <w:kern w:val="0"/>
          <w14:ligatures w14:val="none"/>
        </w:rPr>
        <w:t>will be essential to</w:t>
      </w:r>
      <w:r w:rsidRPr="00FA01DE">
        <w:rPr>
          <w:rFonts w:eastAsia="Times New Roman"/>
          <w:kern w:val="0"/>
          <w14:ligatures w14:val="none"/>
        </w:rPr>
        <w:t xml:space="preserve"> the </w:t>
      </w:r>
      <w:r w:rsidR="00A22149" w:rsidRPr="00FA01DE">
        <w:rPr>
          <w:rFonts w:eastAsia="Times New Roman"/>
          <w:kern w:val="0"/>
          <w14:ligatures w14:val="none"/>
        </w:rPr>
        <w:t>build out</w:t>
      </w:r>
      <w:r w:rsidRPr="00FA01DE">
        <w:rPr>
          <w:rFonts w:eastAsia="Times New Roman"/>
          <w:kern w:val="0"/>
          <w14:ligatures w14:val="none"/>
        </w:rPr>
        <w:t xml:space="preserve"> of energy storage systems </w:t>
      </w:r>
      <w:r w:rsidR="00E37D0E" w:rsidRPr="00FA01DE">
        <w:rPr>
          <w:rFonts w:eastAsia="Times New Roman"/>
          <w:kern w:val="0"/>
          <w14:ligatures w14:val="none"/>
        </w:rPr>
        <w:t xml:space="preserve">at a scale </w:t>
      </w:r>
      <w:r w:rsidRPr="00FA01DE">
        <w:rPr>
          <w:rFonts w:eastAsia="Times New Roman"/>
          <w:kern w:val="0"/>
          <w14:ligatures w14:val="none"/>
        </w:rPr>
        <w:t xml:space="preserve">necessary to support the </w:t>
      </w:r>
      <w:r w:rsidR="006D1569" w:rsidRPr="00FA01DE">
        <w:rPr>
          <w:rFonts w:eastAsia="Times New Roman"/>
          <w:kern w:val="0"/>
          <w14:ligatures w14:val="none"/>
        </w:rPr>
        <w:t>continued</w:t>
      </w:r>
      <w:r w:rsidRPr="00FA01DE">
        <w:rPr>
          <w:rFonts w:eastAsia="Times New Roman"/>
          <w:kern w:val="0"/>
          <w14:ligatures w14:val="none"/>
        </w:rPr>
        <w:t xml:space="preserve"> growth of variable renewable energy. </w:t>
      </w:r>
      <w:r w:rsidR="00100032" w:rsidRPr="00FA01DE">
        <w:rPr>
          <w:rFonts w:eastAsia="Times New Roman"/>
          <w:kern w:val="0"/>
          <w14:ligatures w14:val="none"/>
        </w:rPr>
        <w:t xml:space="preserve"> </w:t>
      </w:r>
      <w:r w:rsidRPr="00FA01DE">
        <w:rPr>
          <w:rFonts w:eastAsia="Times New Roman"/>
          <w:kern w:val="0"/>
          <w14:ligatures w14:val="none"/>
        </w:rPr>
        <w:t xml:space="preserve">We are </w:t>
      </w:r>
      <w:r w:rsidR="00E37D0E" w:rsidRPr="00FA01DE">
        <w:rPr>
          <w:rFonts w:eastAsia="Times New Roman"/>
          <w:kern w:val="0"/>
          <w14:ligatures w14:val="none"/>
        </w:rPr>
        <w:t xml:space="preserve">proud to be working with market-leading partners and </w:t>
      </w:r>
      <w:r w:rsidR="006A5B77">
        <w:rPr>
          <w:rFonts w:eastAsia="Times New Roman"/>
          <w:kern w:val="0"/>
          <w14:ligatures w14:val="none"/>
        </w:rPr>
        <w:t>excited</w:t>
      </w:r>
      <w:r w:rsidR="006A5B77" w:rsidRPr="00FA01DE">
        <w:rPr>
          <w:rFonts w:eastAsia="Times New Roman"/>
          <w:kern w:val="0"/>
          <w14:ligatures w14:val="none"/>
        </w:rPr>
        <w:t xml:space="preserve"> </w:t>
      </w:r>
      <w:r w:rsidRPr="00FA01DE">
        <w:rPr>
          <w:rFonts w:eastAsia="Times New Roman"/>
          <w:kern w:val="0"/>
          <w14:ligatures w14:val="none"/>
        </w:rPr>
        <w:t>to have</w:t>
      </w:r>
      <w:r w:rsidR="006A5B77">
        <w:rPr>
          <w:rFonts w:eastAsia="Times New Roman"/>
          <w:kern w:val="0"/>
          <w14:ligatures w14:val="none"/>
        </w:rPr>
        <w:t xml:space="preserve"> had</w:t>
      </w:r>
      <w:r w:rsidRPr="00FA01DE">
        <w:rPr>
          <w:rFonts w:eastAsia="Times New Roman"/>
          <w:kern w:val="0"/>
          <w14:ligatures w14:val="none"/>
        </w:rPr>
        <w:t xml:space="preserve"> </w:t>
      </w:r>
      <w:r w:rsidR="00E37D0E" w:rsidRPr="00FA01DE">
        <w:rPr>
          <w:rFonts w:eastAsia="Times New Roman"/>
          <w:kern w:val="0"/>
          <w14:ligatures w14:val="none"/>
        </w:rPr>
        <w:t xml:space="preserve">the opportunity to </w:t>
      </w:r>
      <w:r w:rsidRPr="00FA01DE">
        <w:rPr>
          <w:rFonts w:eastAsia="Times New Roman"/>
          <w:kern w:val="0"/>
          <w14:ligatures w14:val="none"/>
        </w:rPr>
        <w:t xml:space="preserve">collaborate with Akaysha and BlackRock on this </w:t>
      </w:r>
      <w:r w:rsidR="006D59E5">
        <w:rPr>
          <w:rFonts w:eastAsia="Times New Roman"/>
          <w:kern w:val="0"/>
          <w14:ligatures w14:val="none"/>
        </w:rPr>
        <w:t xml:space="preserve"> </w:t>
      </w:r>
      <w:r w:rsidRPr="00FA01DE">
        <w:rPr>
          <w:rFonts w:eastAsia="Times New Roman"/>
          <w:kern w:val="0"/>
          <w14:ligatures w14:val="none"/>
        </w:rPr>
        <w:t>risk transfer transaction.</w:t>
      </w:r>
      <w:r w:rsidR="006A5B77">
        <w:rPr>
          <w:rFonts w:eastAsia="Times New Roman"/>
          <w:kern w:val="0"/>
          <w14:ligatures w14:val="none"/>
        </w:rPr>
        <w:t xml:space="preserve">  The team at Re2 </w:t>
      </w:r>
      <w:r w:rsidR="000968C7">
        <w:rPr>
          <w:rFonts w:eastAsia="Times New Roman"/>
          <w:kern w:val="0"/>
          <w14:ligatures w14:val="none"/>
        </w:rPr>
        <w:t xml:space="preserve">has a </w:t>
      </w:r>
      <w:r w:rsidR="00240779">
        <w:rPr>
          <w:rFonts w:eastAsia="Times New Roman"/>
          <w:kern w:val="0"/>
          <w14:ligatures w14:val="none"/>
        </w:rPr>
        <w:t>well-earned</w:t>
      </w:r>
      <w:r w:rsidR="000968C7">
        <w:rPr>
          <w:rFonts w:eastAsia="Times New Roman"/>
          <w:kern w:val="0"/>
          <w14:ligatures w14:val="none"/>
        </w:rPr>
        <w:t xml:space="preserve"> reputation for bringing </w:t>
      </w:r>
      <w:r w:rsidR="00240779">
        <w:rPr>
          <w:rFonts w:eastAsia="Times New Roman"/>
          <w:kern w:val="0"/>
          <w14:ligatures w14:val="none"/>
        </w:rPr>
        <w:t xml:space="preserve">innovative products to </w:t>
      </w:r>
      <w:r w:rsidR="000968C7">
        <w:rPr>
          <w:rFonts w:eastAsia="Times New Roman"/>
          <w:kern w:val="0"/>
          <w14:ligatures w14:val="none"/>
        </w:rPr>
        <w:t>the renewable energy market, and we look forward to continuing to play a catalyzing role in the energy transition.</w:t>
      </w:r>
      <w:r w:rsidRPr="00FA01DE">
        <w:rPr>
          <w:rFonts w:eastAsia="Times New Roman"/>
          <w:kern w:val="0"/>
          <w14:ligatures w14:val="none"/>
        </w:rPr>
        <w:t>"</w:t>
      </w:r>
      <w:r w:rsidR="00A22149" w:rsidRPr="00FA01DE">
        <w:rPr>
          <w:rFonts w:eastAsia="Times New Roman"/>
          <w:kern w:val="0"/>
          <w14:ligatures w14:val="none"/>
        </w:rPr>
        <w:t xml:space="preserve"> said Richard Oduntan, CEO of Re2.</w:t>
      </w:r>
    </w:p>
    <w:p w14:paraId="510F2E37" w14:textId="7023D5DA" w:rsidR="00A00998" w:rsidRPr="00FA01DE" w:rsidRDefault="00A00998" w:rsidP="466C49C3">
      <w:pPr>
        <w:shd w:val="clear" w:color="auto" w:fill="FEFEFE"/>
        <w:spacing w:before="100" w:beforeAutospacing="1" w:after="100" w:afterAutospacing="1"/>
        <w:jc w:val="both"/>
        <w:rPr>
          <w:rFonts w:eastAsia="Times New Roman"/>
          <w:kern w:val="0"/>
          <w14:ligatures w14:val="none"/>
        </w:rPr>
      </w:pPr>
      <w:r w:rsidRPr="00FA01DE">
        <w:rPr>
          <w:rFonts w:eastAsia="Times New Roman"/>
        </w:rPr>
        <w:t>Nick Carter, CEO</w:t>
      </w:r>
      <w:r w:rsidR="00216203" w:rsidRPr="00FA01DE">
        <w:rPr>
          <w:rFonts w:eastAsia="Times New Roman"/>
        </w:rPr>
        <w:t xml:space="preserve"> and Managing Director</w:t>
      </w:r>
      <w:r w:rsidRPr="00FA01DE">
        <w:rPr>
          <w:rFonts w:eastAsia="Times New Roman"/>
        </w:rPr>
        <w:t xml:space="preserve"> of Akaysha Energy said: “The revenue swap product that we have developed with Re2 is exactly the sort of innovative offtake product that we need in the market right now to help accelerate the build-out of large-scale battery projects like </w:t>
      </w:r>
      <w:r w:rsidR="00D94CFB" w:rsidRPr="00FA01DE">
        <w:rPr>
          <w:rFonts w:eastAsia="Times New Roman"/>
        </w:rPr>
        <w:t xml:space="preserve">the </w:t>
      </w:r>
      <w:r w:rsidRPr="00FA01DE">
        <w:rPr>
          <w:rFonts w:eastAsia="Times New Roman"/>
        </w:rPr>
        <w:t>Ulinda Park</w:t>
      </w:r>
      <w:r w:rsidR="00AC67B9" w:rsidRPr="00FA01DE">
        <w:rPr>
          <w:rFonts w:eastAsia="Times New Roman"/>
        </w:rPr>
        <w:t xml:space="preserve"> Battery Energy Storage System (BESS).</w:t>
      </w:r>
      <w:r w:rsidRPr="00FA01DE">
        <w:rPr>
          <w:rFonts w:eastAsia="Times New Roman"/>
        </w:rPr>
        <w:t xml:space="preserve"> The 10-year revenue swap provides the right balance of contracted </w:t>
      </w:r>
      <w:r w:rsidR="007A03BC">
        <w:rPr>
          <w:rFonts w:eastAsia="Times New Roman"/>
        </w:rPr>
        <w:t xml:space="preserve">and unhedged </w:t>
      </w:r>
      <w:r w:rsidRPr="00FA01DE">
        <w:rPr>
          <w:rFonts w:eastAsia="Times New Roman"/>
        </w:rPr>
        <w:t>revenue</w:t>
      </w:r>
      <w:r w:rsidR="007A03BC">
        <w:rPr>
          <w:rFonts w:eastAsia="Times New Roman"/>
        </w:rPr>
        <w:t xml:space="preserve">, </w:t>
      </w:r>
      <w:r w:rsidR="4107D85F" w:rsidRPr="466C49C3">
        <w:rPr>
          <w:rFonts w:eastAsia="Times New Roman"/>
        </w:rPr>
        <w:t>while</w:t>
      </w:r>
      <w:r w:rsidRPr="00FA01DE">
        <w:rPr>
          <w:rFonts w:eastAsia="Times New Roman"/>
        </w:rPr>
        <w:t xml:space="preserve"> still allowing us to </w:t>
      </w:r>
      <w:r w:rsidR="007A03BC">
        <w:rPr>
          <w:rFonts w:eastAsia="Times New Roman"/>
        </w:rPr>
        <w:t xml:space="preserve">operate the project and </w:t>
      </w:r>
      <w:r w:rsidR="00AD730F" w:rsidRPr="00FA01DE">
        <w:rPr>
          <w:rFonts w:eastAsia="Times New Roman"/>
        </w:rPr>
        <w:t>bid</w:t>
      </w:r>
      <w:r w:rsidRPr="00FA01DE">
        <w:rPr>
          <w:rFonts w:eastAsia="Times New Roman"/>
        </w:rPr>
        <w:t xml:space="preserve"> into the energy and FCAS markets in the NEM.”</w:t>
      </w:r>
    </w:p>
    <w:p w14:paraId="0F7B1A82" w14:textId="067EF21A" w:rsidR="00A22149" w:rsidRPr="00FA01DE" w:rsidRDefault="00A22149" w:rsidP="00480135">
      <w:pPr>
        <w:shd w:val="clear" w:color="auto" w:fill="FEFEFE"/>
        <w:spacing w:before="100" w:beforeAutospacing="1" w:after="100" w:afterAutospacing="1"/>
        <w:jc w:val="both"/>
        <w:rPr>
          <w:rFonts w:eastAsia="Times New Roman" w:cstheme="minorHAnsi"/>
          <w:kern w:val="0"/>
          <w14:ligatures w14:val="none"/>
        </w:rPr>
      </w:pPr>
      <w:r w:rsidRPr="00FA01DE">
        <w:rPr>
          <w:rFonts w:eastAsia="Times New Roman" w:cstheme="minorHAnsi"/>
          <w:kern w:val="0"/>
          <w14:ligatures w14:val="none"/>
        </w:rPr>
        <w:t xml:space="preserve">The Ulinda Park BESS is currently under development in Hopeland, Queensland, Australia, with a capacity of 155 MW/300 MWh, and Akaysha expect to commence operations in 2025.  </w:t>
      </w:r>
    </w:p>
    <w:p w14:paraId="296631CF" w14:textId="5A512E9A" w:rsidR="006D1569" w:rsidRPr="00FA01DE" w:rsidRDefault="00DC7B20" w:rsidP="00480135">
      <w:pPr>
        <w:shd w:val="clear" w:color="auto" w:fill="FEFEFE"/>
        <w:spacing w:before="100" w:beforeAutospacing="1" w:after="100" w:afterAutospacing="1"/>
        <w:jc w:val="both"/>
        <w:rPr>
          <w:rFonts w:eastAsia="Times New Roman" w:cstheme="minorHAnsi"/>
          <w:kern w:val="0"/>
          <w14:ligatures w14:val="none"/>
        </w:rPr>
      </w:pPr>
      <w:r w:rsidRPr="00DC7B20">
        <w:rPr>
          <w:rFonts w:eastAsia="Times New Roman" w:cstheme="minorHAnsi"/>
        </w:rPr>
        <w:t>The Ulinda Park BESS plays an important role in helping Queensland achieve its Renewable Energy Targets.</w:t>
      </w:r>
      <w:r w:rsidR="000F73BD">
        <w:rPr>
          <w:rFonts w:eastAsia="Times New Roman" w:cstheme="minorHAnsi"/>
        </w:rPr>
        <w:t xml:space="preserve"> </w:t>
      </w:r>
      <w:r w:rsidRPr="00DC7B20">
        <w:rPr>
          <w:rFonts w:eastAsia="Times New Roman" w:cstheme="minorHAnsi"/>
        </w:rPr>
        <w:t xml:space="preserve"> It will ensure that households and businesses have access to reliable and affordable clean energy. </w:t>
      </w:r>
      <w:r w:rsidR="000F73BD">
        <w:rPr>
          <w:rFonts w:eastAsia="Times New Roman" w:cstheme="minorHAnsi"/>
        </w:rPr>
        <w:t xml:space="preserve"> </w:t>
      </w:r>
      <w:r w:rsidRPr="00DC7B20">
        <w:rPr>
          <w:rFonts w:eastAsia="Times New Roman" w:cstheme="minorHAnsi"/>
        </w:rPr>
        <w:t xml:space="preserve">Akaysha is </w:t>
      </w:r>
      <w:r w:rsidRPr="00FA01DE">
        <w:rPr>
          <w:rFonts w:eastAsia="Times New Roman" w:cstheme="minorHAnsi"/>
          <w:lang w:val="en-AU"/>
        </w:rPr>
        <w:t>utilising</w:t>
      </w:r>
      <w:r w:rsidRPr="00DC7B20">
        <w:rPr>
          <w:rFonts w:eastAsia="Times New Roman" w:cstheme="minorHAnsi"/>
        </w:rPr>
        <w:t xml:space="preserve"> the extensive energy knowledge in the Western Downs region, with a strong emphasis on creating local job opportunities and supporting the local supply chain. </w:t>
      </w:r>
      <w:r w:rsidR="00480135" w:rsidRPr="00FA01DE">
        <w:rPr>
          <w:rFonts w:eastAsia="Times New Roman" w:cstheme="minorHAnsi"/>
          <w:kern w:val="0"/>
          <w14:ligatures w14:val="none"/>
        </w:rPr>
        <w:t xml:space="preserve">For media inquiries, please contact: </w:t>
      </w:r>
    </w:p>
    <w:p w14:paraId="6253DE6C" w14:textId="28F1A564" w:rsidR="00480135" w:rsidRPr="00FA01DE" w:rsidRDefault="006D1569" w:rsidP="00480135">
      <w:pPr>
        <w:shd w:val="clear" w:color="auto" w:fill="FEFEFE"/>
        <w:spacing w:before="100" w:beforeAutospacing="1" w:after="100" w:afterAutospacing="1"/>
        <w:jc w:val="both"/>
        <w:rPr>
          <w:rFonts w:eastAsia="Times New Roman" w:cstheme="minorHAnsi"/>
          <w:kern w:val="0"/>
          <w14:ligatures w14:val="none"/>
        </w:rPr>
      </w:pPr>
      <w:r w:rsidRPr="00FA01DE">
        <w:rPr>
          <w:rFonts w:eastAsia="Times New Roman" w:cstheme="minorHAnsi"/>
          <w:kern w:val="0"/>
          <w14:ligatures w14:val="none"/>
        </w:rPr>
        <w:t xml:space="preserve">Re2: </w:t>
      </w:r>
      <w:hyperlink r:id="rId7" w:history="1">
        <w:r w:rsidR="008E594B" w:rsidRPr="00FA01DE">
          <w:rPr>
            <w:rStyle w:val="Hyperlink"/>
            <w:rFonts w:eastAsia="Times New Roman" w:cstheme="minorHAnsi"/>
            <w:color w:val="auto"/>
            <w:kern w:val="0"/>
            <w14:ligatures w14:val="none"/>
          </w:rPr>
          <w:t>hello@re2capital.com</w:t>
        </w:r>
      </w:hyperlink>
      <w:r w:rsidRPr="00FA01DE">
        <w:rPr>
          <w:rFonts w:eastAsia="Times New Roman" w:cstheme="minorHAnsi"/>
          <w:kern w:val="0"/>
          <w14:ligatures w14:val="none"/>
        </w:rPr>
        <w:t xml:space="preserve"> </w:t>
      </w:r>
    </w:p>
    <w:p w14:paraId="39396FAF" w14:textId="5B6FC8F1" w:rsidR="006D1569" w:rsidRPr="00FA01DE" w:rsidRDefault="006D1569" w:rsidP="00480135">
      <w:pPr>
        <w:shd w:val="clear" w:color="auto" w:fill="FEFEFE"/>
        <w:spacing w:before="100" w:beforeAutospacing="1" w:after="100" w:afterAutospacing="1"/>
        <w:jc w:val="both"/>
        <w:rPr>
          <w:rFonts w:eastAsia="Times New Roman" w:cstheme="minorHAnsi"/>
          <w:kern w:val="0"/>
          <w14:ligatures w14:val="none"/>
        </w:rPr>
      </w:pPr>
      <w:r w:rsidRPr="00FA01DE">
        <w:rPr>
          <w:rFonts w:eastAsia="Times New Roman" w:cstheme="minorHAnsi"/>
          <w:kern w:val="0"/>
          <w14:ligatures w14:val="none"/>
        </w:rPr>
        <w:t xml:space="preserve">Akaysha Energy: </w:t>
      </w:r>
      <w:hyperlink r:id="rId8" w:history="1">
        <w:r w:rsidR="001A653D" w:rsidRPr="00FA01DE">
          <w:rPr>
            <w:rStyle w:val="Hyperlink"/>
            <w:rFonts w:eastAsia="Times New Roman" w:cstheme="minorHAnsi"/>
            <w:color w:val="auto"/>
            <w:kern w:val="0"/>
            <w14:ligatures w14:val="none"/>
          </w:rPr>
          <w:t>info@akayshaenergy.com.au</w:t>
        </w:r>
      </w:hyperlink>
      <w:r w:rsidR="001A653D" w:rsidRPr="00FA01DE">
        <w:rPr>
          <w:rFonts w:eastAsia="Times New Roman" w:cstheme="minorHAnsi"/>
          <w:kern w:val="0"/>
          <w14:ligatures w14:val="none"/>
        </w:rPr>
        <w:t xml:space="preserve"> </w:t>
      </w:r>
    </w:p>
    <w:p w14:paraId="4688B24C" w14:textId="3D854E09" w:rsidR="00480135" w:rsidRPr="00FA01DE" w:rsidRDefault="00480135" w:rsidP="00480135">
      <w:pPr>
        <w:shd w:val="clear" w:color="auto" w:fill="FEFEFE"/>
        <w:spacing w:before="100" w:beforeAutospacing="1" w:after="100" w:afterAutospacing="1"/>
        <w:jc w:val="both"/>
        <w:rPr>
          <w:rFonts w:eastAsia="Times New Roman" w:cstheme="minorHAnsi"/>
          <w:kern w:val="0"/>
          <w14:ligatures w14:val="none"/>
        </w:rPr>
      </w:pPr>
      <w:r w:rsidRPr="00FA01DE">
        <w:rPr>
          <w:rFonts w:eastAsia="Times New Roman" w:cstheme="minorHAnsi"/>
          <w:kern w:val="0"/>
          <w14:ligatures w14:val="none"/>
        </w:rPr>
        <w:t xml:space="preserve">About Re2: Re2 is a leading climate risk transfer platform headquartered in Bermuda. We specialize in providing innovative solutions to manage and mitigate climate-related risks, including products to </w:t>
      </w:r>
      <w:r w:rsidR="00100032" w:rsidRPr="00FA01DE">
        <w:rPr>
          <w:rFonts w:eastAsia="Times New Roman" w:cstheme="minorHAnsi"/>
          <w:kern w:val="0"/>
          <w14:ligatures w14:val="none"/>
        </w:rPr>
        <w:t>manage</w:t>
      </w:r>
      <w:r w:rsidRPr="00FA01DE">
        <w:rPr>
          <w:rFonts w:eastAsia="Times New Roman" w:cstheme="minorHAnsi"/>
          <w:kern w:val="0"/>
          <w14:ligatures w14:val="none"/>
        </w:rPr>
        <w:t xml:space="preserve"> revenue related risks for wind, solar, </w:t>
      </w:r>
      <w:r w:rsidR="00100032" w:rsidRPr="00FA01DE">
        <w:rPr>
          <w:rFonts w:eastAsia="Times New Roman" w:cstheme="minorHAnsi"/>
          <w:kern w:val="0"/>
          <w14:ligatures w14:val="none"/>
        </w:rPr>
        <w:t xml:space="preserve">and </w:t>
      </w:r>
      <w:r w:rsidRPr="00FA01DE">
        <w:rPr>
          <w:rFonts w:eastAsia="Times New Roman" w:cstheme="minorHAnsi"/>
          <w:kern w:val="0"/>
          <w14:ligatures w14:val="none"/>
        </w:rPr>
        <w:t>hydro</w:t>
      </w:r>
      <w:r w:rsidR="00100032" w:rsidRPr="00FA01DE">
        <w:rPr>
          <w:rFonts w:eastAsia="Times New Roman" w:cstheme="minorHAnsi"/>
          <w:kern w:val="0"/>
          <w14:ligatures w14:val="none"/>
        </w:rPr>
        <w:t xml:space="preserve"> renewable </w:t>
      </w:r>
      <w:r w:rsidR="00100032" w:rsidRPr="00FA01DE">
        <w:rPr>
          <w:rFonts w:eastAsia="Times New Roman" w:cstheme="minorHAnsi"/>
          <w:kern w:val="0"/>
          <w14:ligatures w14:val="none"/>
        </w:rPr>
        <w:lastRenderedPageBreak/>
        <w:t>generation projects</w:t>
      </w:r>
      <w:r w:rsidRPr="00FA01DE">
        <w:rPr>
          <w:rFonts w:eastAsia="Times New Roman" w:cstheme="minorHAnsi"/>
          <w:kern w:val="0"/>
          <w14:ligatures w14:val="none"/>
        </w:rPr>
        <w:t xml:space="preserve"> and </w:t>
      </w:r>
      <w:r w:rsidR="00DC7B20" w:rsidRPr="00FA01DE">
        <w:rPr>
          <w:rFonts w:eastAsia="Times New Roman" w:cstheme="minorHAnsi"/>
          <w:kern w:val="0"/>
          <w14:ligatures w14:val="none"/>
        </w:rPr>
        <w:t>batter</w:t>
      </w:r>
      <w:r w:rsidR="00100032" w:rsidRPr="00FA01DE">
        <w:rPr>
          <w:rFonts w:eastAsia="Times New Roman" w:cstheme="minorHAnsi"/>
          <w:kern w:val="0"/>
          <w14:ligatures w14:val="none"/>
        </w:rPr>
        <w:t>y energy storage</w:t>
      </w:r>
      <w:r w:rsidRPr="00FA01DE">
        <w:rPr>
          <w:rFonts w:eastAsia="Times New Roman" w:cstheme="minorHAnsi"/>
          <w:kern w:val="0"/>
          <w14:ligatures w14:val="none"/>
        </w:rPr>
        <w:t xml:space="preserve">. </w:t>
      </w:r>
      <w:r w:rsidR="00736F88">
        <w:rPr>
          <w:rFonts w:eastAsia="Times New Roman" w:cstheme="minorHAnsi"/>
          <w:kern w:val="0"/>
          <w14:ligatures w14:val="none"/>
        </w:rPr>
        <w:t xml:space="preserve"> For additional information on Re2, please visit </w:t>
      </w:r>
      <w:proofErr w:type="gramStart"/>
      <w:r w:rsidR="00736F88">
        <w:rPr>
          <w:rFonts w:eastAsia="Times New Roman" w:cstheme="minorHAnsi"/>
          <w:kern w:val="0"/>
          <w14:ligatures w14:val="none"/>
        </w:rPr>
        <w:t>https://re2capital.com</w:t>
      </w:r>
      <w:proofErr w:type="gramEnd"/>
    </w:p>
    <w:p w14:paraId="052CD804" w14:textId="687DE4A0" w:rsidR="00480135" w:rsidRPr="00A9728D" w:rsidRDefault="00480135" w:rsidP="00EA53ED">
      <w:pPr>
        <w:shd w:val="clear" w:color="auto" w:fill="FEFEFE"/>
        <w:spacing w:before="100" w:beforeAutospacing="1" w:after="100" w:afterAutospacing="1"/>
        <w:jc w:val="both"/>
        <w:rPr>
          <w:rFonts w:cstheme="minorHAnsi"/>
        </w:rPr>
      </w:pPr>
      <w:r w:rsidRPr="00FA01DE">
        <w:rPr>
          <w:rFonts w:eastAsia="Times New Roman" w:cstheme="minorHAnsi"/>
          <w:kern w:val="0"/>
          <w14:ligatures w14:val="none"/>
        </w:rPr>
        <w:t xml:space="preserve">About Akaysha Energy: </w:t>
      </w:r>
      <w:r w:rsidR="002164F4" w:rsidRPr="00DC7B20">
        <w:rPr>
          <w:rFonts w:cstheme="minorHAnsi"/>
        </w:rPr>
        <w:t xml:space="preserve">Akaysha Energy brings together market leading experience in energy markets, technology, development, asset management and capital markets for end-to-end development of Battery Energy Storage Systems (BESS) and renewables projects in Australia and across the </w:t>
      </w:r>
      <w:r w:rsidR="002164F4" w:rsidRPr="00A9728D">
        <w:rPr>
          <w:rFonts w:cstheme="minorHAnsi"/>
        </w:rPr>
        <w:t xml:space="preserve">APAC region. For additional information on Akaysha Energy, please visit </w:t>
      </w:r>
      <w:hyperlink r:id="rId9" w:history="1">
        <w:r w:rsidR="00A9728D" w:rsidRPr="00FA01DE">
          <w:rPr>
            <w:rStyle w:val="Hyperlink"/>
            <w:rFonts w:cstheme="minorHAnsi"/>
            <w:color w:val="auto"/>
          </w:rPr>
          <w:t>www.akayshaenergy.com.au</w:t>
        </w:r>
      </w:hyperlink>
    </w:p>
    <w:p w14:paraId="29F58660" w14:textId="77777777" w:rsidR="00A9728D" w:rsidRPr="00FA01DE" w:rsidRDefault="00A9728D" w:rsidP="00EA53ED">
      <w:pPr>
        <w:shd w:val="clear" w:color="auto" w:fill="FEFEFE"/>
        <w:spacing w:before="100" w:beforeAutospacing="1" w:after="100" w:afterAutospacing="1"/>
        <w:jc w:val="both"/>
        <w:rPr>
          <w:rFonts w:eastAsia="Times New Roman" w:cstheme="minorHAnsi"/>
          <w:kern w:val="0"/>
          <w14:ligatures w14:val="none"/>
        </w:rPr>
      </w:pPr>
    </w:p>
    <w:p w14:paraId="3AC225EB" w14:textId="77777777" w:rsidR="00480135" w:rsidRDefault="00480135" w:rsidP="00461893">
      <w:pPr>
        <w:shd w:val="clear" w:color="auto" w:fill="FEFEFE"/>
        <w:spacing w:before="100" w:beforeAutospacing="1" w:after="100" w:afterAutospacing="1"/>
      </w:pPr>
    </w:p>
    <w:sectPr w:rsidR="0048013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C4A8D6" w14:textId="77777777" w:rsidR="00DF2224" w:rsidRDefault="00DF2224" w:rsidP="00383837">
      <w:r>
        <w:separator/>
      </w:r>
    </w:p>
  </w:endnote>
  <w:endnote w:type="continuationSeparator" w:id="0">
    <w:p w14:paraId="1956A8DE" w14:textId="77777777" w:rsidR="00DF2224" w:rsidRDefault="00DF2224" w:rsidP="003838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352DB0" w14:textId="77777777" w:rsidR="00DF2224" w:rsidRDefault="00DF2224" w:rsidP="00383837">
      <w:r>
        <w:separator/>
      </w:r>
    </w:p>
  </w:footnote>
  <w:footnote w:type="continuationSeparator" w:id="0">
    <w:p w14:paraId="6223BCA3" w14:textId="77777777" w:rsidR="00DF2224" w:rsidRDefault="00DF2224" w:rsidP="003838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27D94"/>
    <w:multiLevelType w:val="multilevel"/>
    <w:tmpl w:val="F7446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8AC0344"/>
    <w:multiLevelType w:val="multilevel"/>
    <w:tmpl w:val="C92AD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78152192"/>
    <w:multiLevelType w:val="multilevel"/>
    <w:tmpl w:val="0A0EF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9643250">
    <w:abstractNumId w:val="1"/>
  </w:num>
  <w:num w:numId="2" w16cid:durableId="792871509">
    <w:abstractNumId w:val="2"/>
  </w:num>
  <w:num w:numId="3" w16cid:durableId="1747364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78"/>
  <w:doNotDisplayPageBoundarie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1DC1"/>
    <w:rsid w:val="000074A1"/>
    <w:rsid w:val="00090170"/>
    <w:rsid w:val="000968C7"/>
    <w:rsid w:val="000C5623"/>
    <w:rsid w:val="000F0056"/>
    <w:rsid w:val="000F73BD"/>
    <w:rsid w:val="00100032"/>
    <w:rsid w:val="00105179"/>
    <w:rsid w:val="001A653D"/>
    <w:rsid w:val="001B2864"/>
    <w:rsid w:val="001E7214"/>
    <w:rsid w:val="00216203"/>
    <w:rsid w:val="002164F4"/>
    <w:rsid w:val="00240779"/>
    <w:rsid w:val="002B363E"/>
    <w:rsid w:val="002D0446"/>
    <w:rsid w:val="002E76B4"/>
    <w:rsid w:val="00336AF0"/>
    <w:rsid w:val="00355630"/>
    <w:rsid w:val="00383837"/>
    <w:rsid w:val="00414128"/>
    <w:rsid w:val="00461893"/>
    <w:rsid w:val="00476312"/>
    <w:rsid w:val="00480135"/>
    <w:rsid w:val="00493EAB"/>
    <w:rsid w:val="005032FC"/>
    <w:rsid w:val="00520EAC"/>
    <w:rsid w:val="005D1DC1"/>
    <w:rsid w:val="006A5B77"/>
    <w:rsid w:val="006D1569"/>
    <w:rsid w:val="006D59E5"/>
    <w:rsid w:val="007361CA"/>
    <w:rsid w:val="00736F88"/>
    <w:rsid w:val="007A03BC"/>
    <w:rsid w:val="007B740D"/>
    <w:rsid w:val="007C33E9"/>
    <w:rsid w:val="007D01DE"/>
    <w:rsid w:val="007D29E9"/>
    <w:rsid w:val="00831935"/>
    <w:rsid w:val="008E37C0"/>
    <w:rsid w:val="008E594B"/>
    <w:rsid w:val="008F5A4E"/>
    <w:rsid w:val="00A00998"/>
    <w:rsid w:val="00A22149"/>
    <w:rsid w:val="00A9728D"/>
    <w:rsid w:val="00AC67B9"/>
    <w:rsid w:val="00AD730F"/>
    <w:rsid w:val="00BB0C0F"/>
    <w:rsid w:val="00BE1E2A"/>
    <w:rsid w:val="00C130C2"/>
    <w:rsid w:val="00C4173D"/>
    <w:rsid w:val="00D94CFB"/>
    <w:rsid w:val="00DC3A44"/>
    <w:rsid w:val="00DC7B20"/>
    <w:rsid w:val="00DE340D"/>
    <w:rsid w:val="00DF2224"/>
    <w:rsid w:val="00E27179"/>
    <w:rsid w:val="00E37D0E"/>
    <w:rsid w:val="00EA53ED"/>
    <w:rsid w:val="00ED5777"/>
    <w:rsid w:val="00F17972"/>
    <w:rsid w:val="00F30515"/>
    <w:rsid w:val="00F4026B"/>
    <w:rsid w:val="00FA01DE"/>
    <w:rsid w:val="00FF07A9"/>
    <w:rsid w:val="00FF183B"/>
    <w:rsid w:val="2006A6D7"/>
    <w:rsid w:val="283AD952"/>
    <w:rsid w:val="38201044"/>
    <w:rsid w:val="4107D85F"/>
    <w:rsid w:val="466C49C3"/>
    <w:rsid w:val="55A4CA11"/>
    <w:rsid w:val="5A84F1AF"/>
    <w:rsid w:val="6517EC29"/>
    <w:rsid w:val="66F24FCB"/>
    <w:rsid w:val="7D7D1C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742C9B"/>
  <w15:chartTrackingRefBased/>
  <w15:docId w15:val="{AD7C9952-9D1A-ED4B-A016-2FF71C0724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5D1DC1"/>
    <w:pPr>
      <w:spacing w:before="100" w:beforeAutospacing="1" w:after="100" w:afterAutospacing="1"/>
      <w:outlineLvl w:val="1"/>
    </w:pPr>
    <w:rPr>
      <w:rFonts w:ascii="Times New Roman" w:eastAsia="Times New Roman" w:hAnsi="Times New Roman" w:cs="Times New Roman"/>
      <w:b/>
      <w:bCs/>
      <w:kern w:val="0"/>
      <w:sz w:val="36"/>
      <w:szCs w:val="36"/>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D1DC1"/>
    <w:rPr>
      <w:rFonts w:ascii="Times New Roman" w:eastAsia="Times New Roman" w:hAnsi="Times New Roman" w:cs="Times New Roman"/>
      <w:b/>
      <w:bCs/>
      <w:kern w:val="0"/>
      <w:sz w:val="36"/>
      <w:szCs w:val="36"/>
      <w14:ligatures w14:val="none"/>
    </w:rPr>
  </w:style>
  <w:style w:type="paragraph" w:styleId="NormalWeb">
    <w:name w:val="Normal (Web)"/>
    <w:basedOn w:val="Normal"/>
    <w:uiPriority w:val="99"/>
    <w:semiHidden/>
    <w:unhideWhenUsed/>
    <w:rsid w:val="005D1DC1"/>
    <w:pPr>
      <w:spacing w:before="100" w:beforeAutospacing="1" w:after="100" w:afterAutospacing="1"/>
    </w:pPr>
    <w:rPr>
      <w:rFonts w:ascii="Times New Roman" w:eastAsia="Times New Roman" w:hAnsi="Times New Roman" w:cs="Times New Roman"/>
      <w:kern w:val="0"/>
      <w14:ligatures w14:val="none"/>
    </w:rPr>
  </w:style>
  <w:style w:type="character" w:customStyle="1" w:styleId="xn-location">
    <w:name w:val="xn-location"/>
    <w:basedOn w:val="DefaultParagraphFont"/>
    <w:rsid w:val="001B2864"/>
  </w:style>
  <w:style w:type="character" w:customStyle="1" w:styleId="xn-chron">
    <w:name w:val="xn-chron"/>
    <w:basedOn w:val="DefaultParagraphFont"/>
    <w:rsid w:val="001B2864"/>
  </w:style>
  <w:style w:type="character" w:styleId="Hyperlink">
    <w:name w:val="Hyperlink"/>
    <w:basedOn w:val="DefaultParagraphFont"/>
    <w:uiPriority w:val="99"/>
    <w:unhideWhenUsed/>
    <w:rsid w:val="001B2864"/>
    <w:rPr>
      <w:color w:val="0000FF"/>
      <w:u w:val="single"/>
    </w:rPr>
  </w:style>
  <w:style w:type="character" w:customStyle="1" w:styleId="xn-person">
    <w:name w:val="xn-person"/>
    <w:basedOn w:val="DefaultParagraphFont"/>
    <w:rsid w:val="001B2864"/>
  </w:style>
  <w:style w:type="character" w:styleId="UnresolvedMention">
    <w:name w:val="Unresolved Mention"/>
    <w:basedOn w:val="DefaultParagraphFont"/>
    <w:uiPriority w:val="99"/>
    <w:semiHidden/>
    <w:unhideWhenUsed/>
    <w:rsid w:val="006D1569"/>
    <w:rPr>
      <w:color w:val="605E5C"/>
      <w:shd w:val="clear" w:color="auto" w:fill="E1DFDD"/>
    </w:rPr>
  </w:style>
  <w:style w:type="paragraph" w:styleId="Revision">
    <w:name w:val="Revision"/>
    <w:hidden/>
    <w:uiPriority w:val="99"/>
    <w:semiHidden/>
    <w:rsid w:val="007C33E9"/>
  </w:style>
  <w:style w:type="character" w:styleId="Strong">
    <w:name w:val="Strong"/>
    <w:basedOn w:val="DefaultParagraphFont"/>
    <w:uiPriority w:val="22"/>
    <w:qFormat/>
    <w:rsid w:val="00A2214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944952">
      <w:bodyDiv w:val="1"/>
      <w:marLeft w:val="0"/>
      <w:marRight w:val="0"/>
      <w:marTop w:val="0"/>
      <w:marBottom w:val="0"/>
      <w:divBdr>
        <w:top w:val="none" w:sz="0" w:space="0" w:color="auto"/>
        <w:left w:val="none" w:sz="0" w:space="0" w:color="auto"/>
        <w:bottom w:val="none" w:sz="0" w:space="0" w:color="auto"/>
        <w:right w:val="none" w:sz="0" w:space="0" w:color="auto"/>
      </w:divBdr>
    </w:div>
    <w:div w:id="874007005">
      <w:bodyDiv w:val="1"/>
      <w:marLeft w:val="0"/>
      <w:marRight w:val="0"/>
      <w:marTop w:val="0"/>
      <w:marBottom w:val="0"/>
      <w:divBdr>
        <w:top w:val="none" w:sz="0" w:space="0" w:color="auto"/>
        <w:left w:val="none" w:sz="0" w:space="0" w:color="auto"/>
        <w:bottom w:val="none" w:sz="0" w:space="0" w:color="auto"/>
        <w:right w:val="none" w:sz="0" w:space="0" w:color="auto"/>
      </w:divBdr>
    </w:div>
    <w:div w:id="1057364978">
      <w:bodyDiv w:val="1"/>
      <w:marLeft w:val="0"/>
      <w:marRight w:val="0"/>
      <w:marTop w:val="0"/>
      <w:marBottom w:val="0"/>
      <w:divBdr>
        <w:top w:val="none" w:sz="0" w:space="0" w:color="auto"/>
        <w:left w:val="none" w:sz="0" w:space="0" w:color="auto"/>
        <w:bottom w:val="none" w:sz="0" w:space="0" w:color="auto"/>
        <w:right w:val="none" w:sz="0" w:space="0" w:color="auto"/>
      </w:divBdr>
    </w:div>
    <w:div w:id="1467893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akayshaenergy.com.au" TargetMode="External"/><Relationship Id="rId3" Type="http://schemas.openxmlformats.org/officeDocument/2006/relationships/settings" Target="settings.xml"/><Relationship Id="rId7" Type="http://schemas.openxmlformats.org/officeDocument/2006/relationships/hyperlink" Target="mailto:corporate@re2capita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akayshaenergy.com.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498</Words>
  <Characters>2839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Oduntan</dc:creator>
  <cp:keywords/>
  <dc:description/>
  <cp:lastModifiedBy>Richard Oduntan</cp:lastModifiedBy>
  <cp:revision>3</cp:revision>
  <cp:lastPrinted>2023-07-02T02:09:00Z</cp:lastPrinted>
  <dcterms:created xsi:type="dcterms:W3CDTF">2023-07-06T14:09:00Z</dcterms:created>
  <dcterms:modified xsi:type="dcterms:W3CDTF">2023-07-06T14:10:00Z</dcterms:modified>
</cp:coreProperties>
</file>