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9F0D1" w14:textId="6BF05F45" w:rsidR="008653EE" w:rsidRPr="008653EE" w:rsidRDefault="00485799" w:rsidP="008653EE">
      <w:r>
        <w:rPr>
          <w:b/>
          <w:bCs/>
        </w:rPr>
        <w:t>Ducon</w:t>
      </w:r>
      <w:r w:rsidR="007B144E">
        <w:rPr>
          <w:b/>
          <w:bCs/>
        </w:rPr>
        <w:t xml:space="preserve"> </w:t>
      </w:r>
      <w:r w:rsidR="00AA2A0C">
        <w:rPr>
          <w:b/>
          <w:bCs/>
        </w:rPr>
        <w:t>USA</w:t>
      </w:r>
      <w:r w:rsidR="00AA2A0C" w:rsidRPr="008653EE">
        <w:rPr>
          <w:b/>
          <w:bCs/>
        </w:rPr>
        <w:t xml:space="preserve"> </w:t>
      </w:r>
      <w:r w:rsidR="00AA2A0C">
        <w:rPr>
          <w:b/>
          <w:bCs/>
        </w:rPr>
        <w:t>will</w:t>
      </w:r>
      <w:r w:rsidR="007B144E">
        <w:rPr>
          <w:b/>
          <w:bCs/>
        </w:rPr>
        <w:t xml:space="preserve"> place Seawater FGD order with Ducon Infratechnologies Ltd.</w:t>
      </w:r>
      <w:r w:rsidR="000664C8">
        <w:rPr>
          <w:b/>
          <w:bCs/>
        </w:rPr>
        <w:t xml:space="preserve"> </w:t>
      </w:r>
    </w:p>
    <w:p w14:paraId="0CB57BDD" w14:textId="77777777" w:rsidR="000664C8" w:rsidRDefault="000664C8" w:rsidP="008653EE"/>
    <w:p w14:paraId="482B2CA8" w14:textId="270F4DDF" w:rsidR="000664C8" w:rsidRDefault="00B660EC" w:rsidP="007B144E">
      <w:pPr>
        <w:ind w:left="720" w:firstLine="0"/>
      </w:pPr>
      <w:r w:rsidRPr="00E4359C">
        <w:t>New York, USA</w:t>
      </w:r>
      <w:r w:rsidR="00030716" w:rsidRPr="00E4359C">
        <w:t xml:space="preserve">; </w:t>
      </w:r>
      <w:r w:rsidR="000664C8" w:rsidRPr="00E4359C">
        <w:t xml:space="preserve">March </w:t>
      </w:r>
      <w:r w:rsidR="004C15CC" w:rsidRPr="00E4359C">
        <w:t>2</w:t>
      </w:r>
      <w:r w:rsidR="007B144E" w:rsidRPr="00E4359C">
        <w:t>8</w:t>
      </w:r>
      <w:r w:rsidR="000664C8" w:rsidRPr="00E4359C">
        <w:t>, 2019:</w:t>
      </w:r>
      <w:r w:rsidR="000664C8" w:rsidRPr="000664C8">
        <w:t xml:space="preserve"> Ducon </w:t>
      </w:r>
      <w:r w:rsidR="007B144E">
        <w:t>Technologies Inc.</w:t>
      </w:r>
      <w:r w:rsidR="000664C8" w:rsidRPr="000664C8">
        <w:t xml:space="preserve"> </w:t>
      </w:r>
      <w:r w:rsidR="007B144E">
        <w:t>(“Ducon</w:t>
      </w:r>
      <w:r w:rsidR="00AA2A0C">
        <w:t xml:space="preserve"> USA</w:t>
      </w:r>
      <w:r w:rsidR="007B144E">
        <w:t>”)</w:t>
      </w:r>
      <w:r w:rsidR="000664C8" w:rsidRPr="000664C8">
        <w:t xml:space="preserve"> an</w:t>
      </w:r>
      <w:r w:rsidR="000664C8">
        <w:t xml:space="preserve">nounced today </w:t>
      </w:r>
      <w:r w:rsidR="007B144E">
        <w:t xml:space="preserve">that it will place an </w:t>
      </w:r>
      <w:r w:rsidR="00E4359C">
        <w:t>order to</w:t>
      </w:r>
      <w:r w:rsidR="007B144E">
        <w:t xml:space="preserve"> procure certain proprietary </w:t>
      </w:r>
      <w:r w:rsidR="00E4359C">
        <w:t>equipment and</w:t>
      </w:r>
      <w:r w:rsidR="007B144E">
        <w:t xml:space="preserve"> detailed engineering </w:t>
      </w:r>
      <w:proofErr w:type="gramStart"/>
      <w:r w:rsidR="007B144E">
        <w:t xml:space="preserve">with  </w:t>
      </w:r>
      <w:r w:rsidR="007B144E">
        <w:t>Ducon</w:t>
      </w:r>
      <w:proofErr w:type="gramEnd"/>
      <w:r w:rsidR="007B144E">
        <w:t xml:space="preserve"> Infratechnologies Ltd. </w:t>
      </w:r>
      <w:r w:rsidR="007B144E" w:rsidRPr="000664C8">
        <w:t xml:space="preserve">(BSE: 534674, </w:t>
      </w:r>
      <w:proofErr w:type="spellStart"/>
      <w:r w:rsidR="007B144E" w:rsidRPr="000664C8">
        <w:t>NSE</w:t>
      </w:r>
      <w:proofErr w:type="spellEnd"/>
      <w:r w:rsidR="007B144E" w:rsidRPr="000664C8">
        <w:t>: DUCON)</w:t>
      </w:r>
      <w:r w:rsidR="007B144E">
        <w:t xml:space="preserve"> (“Ducon Infra”)</w:t>
      </w:r>
      <w:r w:rsidR="007B144E" w:rsidRPr="000664C8">
        <w:t>,</w:t>
      </w:r>
      <w:r w:rsidR="007B144E">
        <w:t xml:space="preserve"> </w:t>
      </w:r>
      <w:r w:rsidR="00E4359C">
        <w:t xml:space="preserve">Thane, India, </w:t>
      </w:r>
      <w:r w:rsidR="007B144E">
        <w:t xml:space="preserve"> for its recently announced 2x300 MW FGD order in  China. The approximate value of this order will be INR 38 cr.  </w:t>
      </w:r>
    </w:p>
    <w:p w14:paraId="7994AC35" w14:textId="77777777" w:rsidR="000664C8" w:rsidRDefault="000664C8" w:rsidP="000664C8">
      <w:pPr>
        <w:ind w:left="720" w:firstLine="0"/>
      </w:pPr>
    </w:p>
    <w:p w14:paraId="584D714D" w14:textId="43E8B885" w:rsidR="00E4359C" w:rsidRDefault="00E4359C" w:rsidP="000664C8">
      <w:pPr>
        <w:ind w:left="720" w:firstLine="0"/>
        <w:rPr>
          <w:rFonts w:ascii="Calibri" w:eastAsia="Calibri" w:hAnsi="Calibri" w:cs="Times New Roman"/>
          <w:color w:val="000000"/>
        </w:rPr>
      </w:pPr>
      <w:r>
        <w:t xml:space="preserve">Ducon Infra </w:t>
      </w:r>
      <w:r>
        <w:t>acquired the seawater FGD, limestone FGD and Dry FGD technologies from Ducon</w:t>
      </w:r>
      <w:r w:rsidR="00AA2A0C">
        <w:t xml:space="preserve"> USA,</w:t>
      </w:r>
      <w:bookmarkStart w:id="0" w:name="_GoBack"/>
      <w:bookmarkEnd w:id="0"/>
      <w:r>
        <w:t xml:space="preserve"> under a </w:t>
      </w:r>
      <w:r>
        <w:t>seven-year</w:t>
      </w:r>
      <w:r>
        <w:t xml:space="preserve"> technology license agreement that ended in 2013. </w:t>
      </w:r>
      <w:r w:rsidR="007B144E">
        <w:t xml:space="preserve">Ducon Infra </w:t>
      </w:r>
      <w:r>
        <w:t>is the only company in India that has successfully operating seawater and Limestone FGD systems on power plants for more than 8 years.  Ducon Infra has a sweater FGD on a</w:t>
      </w:r>
      <w:r w:rsidRPr="00E4359C">
        <w:rPr>
          <w:rFonts w:ascii="Calibri" w:eastAsia="Calibri" w:hAnsi="Calibri" w:cs="Times New Roman"/>
          <w:color w:val="000000"/>
        </w:rPr>
        <w:t xml:space="preserve"> 500 MW </w:t>
      </w:r>
      <w:r>
        <w:rPr>
          <w:rFonts w:ascii="Calibri" w:eastAsia="Calibri" w:hAnsi="Calibri" w:cs="Times New Roman"/>
          <w:color w:val="000000"/>
        </w:rPr>
        <w:t xml:space="preserve">power plant </w:t>
      </w:r>
      <w:r w:rsidRPr="00E4359C">
        <w:rPr>
          <w:rFonts w:ascii="Calibri" w:eastAsia="Calibri" w:hAnsi="Calibri" w:cs="Times New Roman"/>
          <w:color w:val="000000"/>
        </w:rPr>
        <w:t>in</w:t>
      </w:r>
      <w:r>
        <w:rPr>
          <w:rFonts w:ascii="Calibri" w:eastAsia="Calibri" w:hAnsi="Calibri" w:cs="Times New Roman"/>
          <w:color w:val="000000"/>
        </w:rPr>
        <w:t xml:space="preserve"> </w:t>
      </w:r>
      <w:r w:rsidRPr="00E4359C">
        <w:rPr>
          <w:rFonts w:ascii="Calibri" w:eastAsia="Calibri" w:hAnsi="Calibri" w:cs="Times New Roman"/>
          <w:color w:val="000000"/>
        </w:rPr>
        <w:t>Dahanu</w:t>
      </w:r>
      <w:r>
        <w:rPr>
          <w:rFonts w:ascii="Calibri" w:eastAsia="Calibri" w:hAnsi="Calibri" w:cs="Times New Roman"/>
          <w:color w:val="000000"/>
        </w:rPr>
        <w:t xml:space="preserve">, Maharashtra since 2007, and a limestone FGD system on a </w:t>
      </w:r>
      <w:r w:rsidRPr="00E4359C">
        <w:rPr>
          <w:rFonts w:ascii="Calibri" w:eastAsia="Calibri" w:hAnsi="Calibri" w:cs="Times New Roman"/>
          <w:color w:val="000000"/>
        </w:rPr>
        <w:t>2</w:t>
      </w:r>
      <w:r>
        <w:rPr>
          <w:rFonts w:ascii="Calibri" w:eastAsia="Calibri" w:hAnsi="Calibri" w:cs="Times New Roman"/>
          <w:color w:val="000000"/>
        </w:rPr>
        <w:t>x</w:t>
      </w:r>
      <w:r w:rsidRPr="00E4359C">
        <w:rPr>
          <w:rFonts w:ascii="Calibri" w:eastAsia="Calibri" w:hAnsi="Calibri" w:cs="Times New Roman"/>
          <w:color w:val="000000"/>
        </w:rPr>
        <w:t xml:space="preserve">600MW </w:t>
      </w:r>
      <w:r>
        <w:rPr>
          <w:rFonts w:ascii="Calibri" w:eastAsia="Calibri" w:hAnsi="Calibri" w:cs="Times New Roman"/>
          <w:color w:val="000000"/>
        </w:rPr>
        <w:t xml:space="preserve">power plant </w:t>
      </w:r>
      <w:proofErr w:type="gramStart"/>
      <w:r>
        <w:rPr>
          <w:rFonts w:ascii="Calibri" w:eastAsia="Calibri" w:hAnsi="Calibri" w:cs="Times New Roman"/>
          <w:color w:val="000000"/>
        </w:rPr>
        <w:t xml:space="preserve">in </w:t>
      </w:r>
      <w:r w:rsidRPr="00E4359C">
        <w:rPr>
          <w:rFonts w:ascii="Calibri" w:eastAsia="Calibri" w:hAnsi="Calibri" w:cs="Times New Roman"/>
          <w:color w:val="000000"/>
        </w:rPr>
        <w:t xml:space="preserve"> Udupi</w:t>
      </w:r>
      <w:proofErr w:type="gramEnd"/>
      <w:r>
        <w:rPr>
          <w:rFonts w:ascii="Calibri" w:eastAsia="Calibri" w:hAnsi="Calibri" w:cs="Times New Roman"/>
          <w:color w:val="000000"/>
        </w:rPr>
        <w:t xml:space="preserve">, Karnataka since 2009. </w:t>
      </w:r>
    </w:p>
    <w:p w14:paraId="62144BCF" w14:textId="77777777" w:rsidR="00E4359C" w:rsidRDefault="00E4359C" w:rsidP="000664C8">
      <w:pPr>
        <w:ind w:left="720" w:firstLine="0"/>
        <w:rPr>
          <w:rFonts w:ascii="Calibri" w:eastAsia="Calibri" w:hAnsi="Calibri" w:cs="Times New Roman"/>
          <w:color w:val="000000"/>
        </w:rPr>
      </w:pPr>
    </w:p>
    <w:p w14:paraId="740961E4" w14:textId="77777777" w:rsidR="00E4359C" w:rsidRDefault="00E4359C" w:rsidP="000664C8">
      <w:pPr>
        <w:ind w:left="720" w:firstLine="0"/>
        <w:rPr>
          <w:rFonts w:ascii="Calibri" w:eastAsia="Calibri" w:hAnsi="Calibri" w:cs="Times New Roman"/>
          <w:color w:val="000000"/>
        </w:rPr>
      </w:pPr>
    </w:p>
    <w:p w14:paraId="3D75A945" w14:textId="77777777" w:rsidR="00DC54A1" w:rsidRPr="00DC54A1" w:rsidRDefault="00DC54A1" w:rsidP="00DC54A1">
      <w:pPr>
        <w:rPr>
          <w:b/>
        </w:rPr>
      </w:pPr>
      <w:r w:rsidRPr="00DC54A1">
        <w:rPr>
          <w:b/>
        </w:rPr>
        <w:t>If you have any questions or require further information, please feel free to contact:</w:t>
      </w:r>
    </w:p>
    <w:p w14:paraId="137852A1" w14:textId="77777777" w:rsidR="00DC54A1" w:rsidRDefault="00DC54A1" w:rsidP="00DC54A1">
      <w:pPr>
        <w:rPr>
          <w:b/>
        </w:rPr>
      </w:pPr>
    </w:p>
    <w:p w14:paraId="0881B44E" w14:textId="3230C167" w:rsidR="00DC54A1" w:rsidRPr="00DC54A1" w:rsidRDefault="00DC54A1" w:rsidP="00DC54A1">
      <w:pPr>
        <w:rPr>
          <w:b/>
        </w:rPr>
      </w:pPr>
      <w:r w:rsidRPr="00DC54A1">
        <w:rPr>
          <w:b/>
        </w:rPr>
        <w:t xml:space="preserve">Ducon Investor Relations: </w:t>
      </w:r>
    </w:p>
    <w:p w14:paraId="23CF0B87" w14:textId="0F40A4FC" w:rsidR="00DC54A1" w:rsidRDefault="00DC54A1" w:rsidP="00DC54A1">
      <w:r>
        <w:t>Ron Kumar</w:t>
      </w:r>
      <w:r w:rsidR="00E4359C">
        <w:t xml:space="preserve">: Tel: +1-516-474-3100; Email: </w:t>
      </w:r>
      <w:r>
        <w:t xml:space="preserve"> </w:t>
      </w:r>
      <w:hyperlink r:id="rId5" w:history="1">
        <w:r w:rsidRPr="007C5017">
          <w:rPr>
            <w:rStyle w:val="Hyperlink"/>
          </w:rPr>
          <w:t>rkumar@ducon.com</w:t>
        </w:r>
      </w:hyperlink>
      <w:r>
        <w:t xml:space="preserve"> </w:t>
      </w:r>
    </w:p>
    <w:p w14:paraId="076D353E" w14:textId="77777777" w:rsidR="00DC54A1" w:rsidRDefault="00DC54A1" w:rsidP="00DC54A1"/>
    <w:p w14:paraId="507F4530" w14:textId="567C4510" w:rsidR="00DC54A1" w:rsidRPr="00DC54A1" w:rsidRDefault="00DC54A1" w:rsidP="00DC54A1">
      <w:pPr>
        <w:ind w:left="720" w:firstLine="0"/>
        <w:rPr>
          <w:i/>
          <w:lang w:val="en-IN"/>
        </w:rPr>
      </w:pPr>
      <w:r w:rsidRPr="00DC54A1">
        <w:rPr>
          <w:i/>
          <w:lang w:val="en-IN"/>
        </w:rPr>
        <w:t>Disclaimer:</w:t>
      </w:r>
      <w:r w:rsidR="000A7DAB">
        <w:rPr>
          <w:i/>
          <w:lang w:val="en-IN"/>
        </w:rPr>
        <w:t xml:space="preserve"> </w:t>
      </w:r>
      <w:r w:rsidR="000A7DAB" w:rsidRPr="000A7DAB">
        <w:rPr>
          <w:i/>
        </w:rPr>
        <w:t>This press release contains forward-looking statements</w:t>
      </w:r>
      <w:r w:rsidR="000A7DAB" w:rsidRPr="000A7DAB">
        <w:rPr>
          <w:i/>
          <w:iCs/>
        </w:rPr>
        <w:t xml:space="preserve"> </w:t>
      </w:r>
      <w:r w:rsidR="000A7DAB">
        <w:rPr>
          <w:i/>
          <w:iCs/>
        </w:rPr>
        <w:t>which</w:t>
      </w:r>
      <w:r w:rsidR="000A7DAB" w:rsidRPr="000A7DAB">
        <w:rPr>
          <w:i/>
          <w:iCs/>
        </w:rPr>
        <w:t xml:space="preserve"> are based on information available to the Company as of the date of this report and are based on management’s current views and assumptions. These forward-looking statements are conditioned upon </w:t>
      </w:r>
      <w:proofErr w:type="gramStart"/>
      <w:r w:rsidR="000A7DAB" w:rsidRPr="000A7DAB">
        <w:rPr>
          <w:i/>
          <w:iCs/>
        </w:rPr>
        <w:t>and also</w:t>
      </w:r>
      <w:proofErr w:type="gramEnd"/>
      <w:r w:rsidR="000A7DAB" w:rsidRPr="000A7DAB">
        <w:rPr>
          <w:i/>
          <w:iCs/>
        </w:rPr>
        <w:t xml:space="preserve"> involve a number of known and unknown risks, uncertainties, and other factors that could cause actual results, performance or events to differ materially from those anticipated by these forward-looking statements. Such risks, uncertainties, and other factors may be beyond the Company’s control and may pose a risk to the Company’s operating and financial condition. Statements made herein are as of the date of this press release and should not be relied upon as of any subsequent date. </w:t>
      </w:r>
      <w:r w:rsidRPr="00DC54A1">
        <w:rPr>
          <w:i/>
          <w:lang w:val="en-IN"/>
        </w:rPr>
        <w:t xml:space="preserve"> The Company will not be in any way responsible for any action taken based on such statements and undertakes no obligation to publicly update these forward-looking statements to reflect subsequent events or circumstances.</w:t>
      </w:r>
    </w:p>
    <w:p w14:paraId="4666AE53" w14:textId="77777777" w:rsidR="00682568" w:rsidRDefault="00E01706"/>
    <w:sectPr w:rsidR="006825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B622E1"/>
    <w:multiLevelType w:val="multilevel"/>
    <w:tmpl w:val="B5CC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3EE"/>
    <w:rsid w:val="00015FB2"/>
    <w:rsid w:val="00030716"/>
    <w:rsid w:val="000664C8"/>
    <w:rsid w:val="00087EB2"/>
    <w:rsid w:val="000A7DAB"/>
    <w:rsid w:val="00230745"/>
    <w:rsid w:val="002F1BE1"/>
    <w:rsid w:val="00435B0A"/>
    <w:rsid w:val="00485799"/>
    <w:rsid w:val="004C15CC"/>
    <w:rsid w:val="005E4BB1"/>
    <w:rsid w:val="007B144E"/>
    <w:rsid w:val="00862528"/>
    <w:rsid w:val="008653EE"/>
    <w:rsid w:val="0087323A"/>
    <w:rsid w:val="00933458"/>
    <w:rsid w:val="00A16BE2"/>
    <w:rsid w:val="00A66419"/>
    <w:rsid w:val="00AA2A0C"/>
    <w:rsid w:val="00AF4186"/>
    <w:rsid w:val="00B64767"/>
    <w:rsid w:val="00B660EC"/>
    <w:rsid w:val="00BF682F"/>
    <w:rsid w:val="00C60F58"/>
    <w:rsid w:val="00C9231E"/>
    <w:rsid w:val="00CD3BB8"/>
    <w:rsid w:val="00D74C0A"/>
    <w:rsid w:val="00DC54A1"/>
    <w:rsid w:val="00E01706"/>
    <w:rsid w:val="00E4359C"/>
    <w:rsid w:val="00EF1ECE"/>
    <w:rsid w:val="00F06E6B"/>
    <w:rsid w:val="00FE3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4A08B"/>
  <w15:chartTrackingRefBased/>
  <w15:docId w15:val="{A4682129-C209-46A4-8B1F-58464402E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80" w:lineRule="exact"/>
        <w:ind w:left="1080" w:hanging="3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53EE"/>
    <w:rPr>
      <w:color w:val="0563C1" w:themeColor="hyperlink"/>
      <w:u w:val="single"/>
    </w:rPr>
  </w:style>
  <w:style w:type="character" w:styleId="UnresolvedMention">
    <w:name w:val="Unresolved Mention"/>
    <w:basedOn w:val="DefaultParagraphFont"/>
    <w:uiPriority w:val="99"/>
    <w:semiHidden/>
    <w:unhideWhenUsed/>
    <w:rsid w:val="008653EE"/>
    <w:rPr>
      <w:color w:val="605E5C"/>
      <w:shd w:val="clear" w:color="auto" w:fill="E1DFDD"/>
    </w:rPr>
  </w:style>
  <w:style w:type="paragraph" w:styleId="NormalWeb">
    <w:name w:val="Normal (Web)"/>
    <w:basedOn w:val="Normal"/>
    <w:uiPriority w:val="99"/>
    <w:semiHidden/>
    <w:unhideWhenUsed/>
    <w:rsid w:val="00EF1EC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692708">
      <w:bodyDiv w:val="1"/>
      <w:marLeft w:val="0"/>
      <w:marRight w:val="0"/>
      <w:marTop w:val="0"/>
      <w:marBottom w:val="0"/>
      <w:divBdr>
        <w:top w:val="none" w:sz="0" w:space="0" w:color="auto"/>
        <w:left w:val="none" w:sz="0" w:space="0" w:color="auto"/>
        <w:bottom w:val="none" w:sz="0" w:space="0" w:color="auto"/>
        <w:right w:val="none" w:sz="0" w:space="0" w:color="auto"/>
      </w:divBdr>
    </w:div>
    <w:div w:id="977951738">
      <w:bodyDiv w:val="1"/>
      <w:marLeft w:val="0"/>
      <w:marRight w:val="0"/>
      <w:marTop w:val="0"/>
      <w:marBottom w:val="0"/>
      <w:divBdr>
        <w:top w:val="none" w:sz="0" w:space="0" w:color="auto"/>
        <w:left w:val="none" w:sz="0" w:space="0" w:color="auto"/>
        <w:bottom w:val="none" w:sz="0" w:space="0" w:color="auto"/>
        <w:right w:val="none" w:sz="0" w:space="0" w:color="auto"/>
      </w:divBdr>
      <w:divsChild>
        <w:div w:id="534393660">
          <w:marLeft w:val="-105"/>
          <w:marRight w:val="-90"/>
          <w:marTop w:val="0"/>
          <w:marBottom w:val="0"/>
          <w:divBdr>
            <w:top w:val="none" w:sz="0" w:space="0" w:color="auto"/>
            <w:left w:val="none" w:sz="0" w:space="0" w:color="auto"/>
            <w:bottom w:val="none" w:sz="0" w:space="0" w:color="auto"/>
            <w:right w:val="none" w:sz="0" w:space="0" w:color="auto"/>
          </w:divBdr>
          <w:divsChild>
            <w:div w:id="906262547">
              <w:marLeft w:val="0"/>
              <w:marRight w:val="0"/>
              <w:marTop w:val="0"/>
              <w:marBottom w:val="0"/>
              <w:divBdr>
                <w:top w:val="none" w:sz="0" w:space="0" w:color="auto"/>
                <w:left w:val="none" w:sz="0" w:space="0" w:color="auto"/>
                <w:bottom w:val="none" w:sz="0" w:space="0" w:color="auto"/>
                <w:right w:val="none" w:sz="0" w:space="0" w:color="auto"/>
              </w:divBdr>
              <w:divsChild>
                <w:div w:id="475686607">
                  <w:marLeft w:val="0"/>
                  <w:marRight w:val="0"/>
                  <w:marTop w:val="0"/>
                  <w:marBottom w:val="0"/>
                  <w:divBdr>
                    <w:top w:val="none" w:sz="0" w:space="0" w:color="auto"/>
                    <w:left w:val="none" w:sz="0" w:space="0" w:color="auto"/>
                    <w:bottom w:val="none" w:sz="0" w:space="0" w:color="auto"/>
                    <w:right w:val="none" w:sz="0" w:space="0" w:color="auto"/>
                  </w:divBdr>
                  <w:divsChild>
                    <w:div w:id="88946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305702">
          <w:marLeft w:val="0"/>
          <w:marRight w:val="0"/>
          <w:marTop w:val="0"/>
          <w:marBottom w:val="0"/>
          <w:divBdr>
            <w:top w:val="none" w:sz="0" w:space="0" w:color="auto"/>
            <w:left w:val="none" w:sz="0" w:space="0" w:color="auto"/>
            <w:bottom w:val="none" w:sz="0" w:space="0" w:color="auto"/>
            <w:right w:val="none" w:sz="0" w:space="0" w:color="auto"/>
          </w:divBdr>
          <w:divsChild>
            <w:div w:id="219825248">
              <w:marLeft w:val="0"/>
              <w:marRight w:val="0"/>
              <w:marTop w:val="0"/>
              <w:marBottom w:val="0"/>
              <w:divBdr>
                <w:top w:val="none" w:sz="0" w:space="0" w:color="auto"/>
                <w:left w:val="none" w:sz="0" w:space="0" w:color="auto"/>
                <w:bottom w:val="none" w:sz="0" w:space="0" w:color="auto"/>
                <w:right w:val="none" w:sz="0" w:space="0" w:color="auto"/>
              </w:divBdr>
              <w:divsChild>
                <w:div w:id="75052213">
                  <w:marLeft w:val="0"/>
                  <w:marRight w:val="0"/>
                  <w:marTop w:val="0"/>
                  <w:marBottom w:val="195"/>
                  <w:divBdr>
                    <w:top w:val="none" w:sz="0" w:space="0" w:color="auto"/>
                    <w:left w:val="none" w:sz="0" w:space="0" w:color="auto"/>
                    <w:bottom w:val="none" w:sz="0" w:space="0" w:color="auto"/>
                    <w:right w:val="none" w:sz="0" w:space="0" w:color="auto"/>
                  </w:divBdr>
                  <w:divsChild>
                    <w:div w:id="617419844">
                      <w:marLeft w:val="0"/>
                      <w:marRight w:val="195"/>
                      <w:marTop w:val="60"/>
                      <w:marBottom w:val="0"/>
                      <w:divBdr>
                        <w:top w:val="single" w:sz="6" w:space="1" w:color="D1D1D1"/>
                        <w:left w:val="single" w:sz="6" w:space="3" w:color="D1D1D1"/>
                        <w:bottom w:val="single" w:sz="6" w:space="2" w:color="D1D1D1"/>
                        <w:right w:val="single" w:sz="6" w:space="3" w:color="D1D1D1"/>
                      </w:divBdr>
                    </w:div>
                    <w:div w:id="1872961198">
                      <w:marLeft w:val="0"/>
                      <w:marRight w:val="0"/>
                      <w:marTop w:val="0"/>
                      <w:marBottom w:val="0"/>
                      <w:divBdr>
                        <w:top w:val="none" w:sz="0" w:space="0" w:color="auto"/>
                        <w:left w:val="none" w:sz="0" w:space="0" w:color="auto"/>
                        <w:bottom w:val="none" w:sz="0" w:space="0" w:color="auto"/>
                        <w:right w:val="none" w:sz="0" w:space="0" w:color="auto"/>
                      </w:divBdr>
                    </w:div>
                  </w:divsChild>
                </w:div>
                <w:div w:id="1383365117">
                  <w:marLeft w:val="0"/>
                  <w:marRight w:val="0"/>
                  <w:marTop w:val="0"/>
                  <w:marBottom w:val="0"/>
                  <w:divBdr>
                    <w:top w:val="none" w:sz="0" w:space="0" w:color="auto"/>
                    <w:left w:val="none" w:sz="0" w:space="0" w:color="auto"/>
                    <w:bottom w:val="none" w:sz="0" w:space="0" w:color="auto"/>
                    <w:right w:val="none" w:sz="0" w:space="0" w:color="auto"/>
                  </w:divBdr>
                  <w:divsChild>
                    <w:div w:id="1008749872">
                      <w:marLeft w:val="0"/>
                      <w:marRight w:val="0"/>
                      <w:marTop w:val="0"/>
                      <w:marBottom w:val="0"/>
                      <w:divBdr>
                        <w:top w:val="none" w:sz="0" w:space="0" w:color="auto"/>
                        <w:left w:val="none" w:sz="0" w:space="0" w:color="auto"/>
                        <w:bottom w:val="none" w:sz="0" w:space="0" w:color="auto"/>
                        <w:right w:val="none" w:sz="0" w:space="0" w:color="auto"/>
                      </w:divBdr>
                      <w:divsChild>
                        <w:div w:id="143276468">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282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kumar@duc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321</Words>
  <Characters>1832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Govil</dc:creator>
  <cp:keywords/>
  <dc:description/>
  <cp:lastModifiedBy>Aron Govil</cp:lastModifiedBy>
  <cp:revision>4</cp:revision>
  <dcterms:created xsi:type="dcterms:W3CDTF">2019-03-28T17:15:00Z</dcterms:created>
  <dcterms:modified xsi:type="dcterms:W3CDTF">2019-03-28T17:35:00Z</dcterms:modified>
</cp:coreProperties>
</file>