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6CD8B1" w14:textId="639A0540" w:rsidR="00B74AF0" w:rsidRDefault="00EF6147" w:rsidP="00F656D2">
      <w:pPr>
        <w:ind w:left="-20" w:right="-20"/>
        <w:rPr>
          <w:rFonts w:eastAsia="Times New Roman" w:cs="Arial"/>
          <w:b/>
          <w:bCs/>
        </w:rPr>
      </w:pPr>
      <w:r>
        <w:rPr>
          <w:rFonts w:eastAsia="Times New Roman" w:cs="Arial"/>
          <w:b/>
          <w:bCs/>
        </w:rPr>
        <w:t xml:space="preserve">InDevR and Sino Biological </w:t>
      </w:r>
      <w:r w:rsidR="00D149CC">
        <w:rPr>
          <w:rFonts w:eastAsia="Times New Roman" w:cs="Arial"/>
          <w:b/>
          <w:bCs/>
        </w:rPr>
        <w:t xml:space="preserve">Team Up to </w:t>
      </w:r>
      <w:r w:rsidR="00FC217E">
        <w:rPr>
          <w:rFonts w:eastAsia="Times New Roman" w:cs="Arial"/>
          <w:b/>
          <w:bCs/>
        </w:rPr>
        <w:t>Deliver</w:t>
      </w:r>
      <w:r w:rsidR="003E0170">
        <w:rPr>
          <w:rFonts w:eastAsia="Times New Roman" w:cs="Arial"/>
          <w:b/>
          <w:bCs/>
        </w:rPr>
        <w:t xml:space="preserve"> </w:t>
      </w:r>
      <w:r w:rsidR="00587C9E">
        <w:rPr>
          <w:rFonts w:eastAsia="Times New Roman" w:cs="Arial"/>
          <w:b/>
          <w:bCs/>
        </w:rPr>
        <w:t xml:space="preserve">Multiplexed Analytical </w:t>
      </w:r>
      <w:r w:rsidR="00D54F1D">
        <w:rPr>
          <w:rFonts w:eastAsia="Times New Roman" w:cs="Arial"/>
          <w:b/>
          <w:bCs/>
        </w:rPr>
        <w:t>Solutions</w:t>
      </w:r>
      <w:r w:rsidR="00D3251D">
        <w:rPr>
          <w:rFonts w:eastAsia="Times New Roman" w:cs="Arial"/>
          <w:b/>
          <w:bCs/>
        </w:rPr>
        <w:t xml:space="preserve"> for </w:t>
      </w:r>
      <w:r w:rsidR="00B74AF0">
        <w:rPr>
          <w:rFonts w:eastAsia="Times New Roman" w:cs="Arial"/>
          <w:b/>
          <w:bCs/>
        </w:rPr>
        <w:t xml:space="preserve">mRNA </w:t>
      </w:r>
      <w:r w:rsidR="00D3251D">
        <w:rPr>
          <w:rFonts w:eastAsia="Times New Roman" w:cs="Arial"/>
          <w:b/>
          <w:bCs/>
        </w:rPr>
        <w:t>Vaccine and Cell &amp; Gene Therapy</w:t>
      </w:r>
      <w:r w:rsidR="00320307" w:rsidRPr="00320307">
        <w:rPr>
          <w:rFonts w:eastAsia="Times New Roman" w:cs="Arial"/>
          <w:i/>
          <w:iCs/>
        </w:rPr>
        <w:t xml:space="preserve"> </w:t>
      </w:r>
    </w:p>
    <w:p w14:paraId="433BCDE9" w14:textId="724B4CB9" w:rsidR="009B4CE4" w:rsidRDefault="0014742C" w:rsidP="00F656D2">
      <w:pPr>
        <w:ind w:left="-20" w:right="-20"/>
        <w:rPr>
          <w:rFonts w:eastAsia="Times New Roman" w:cs="Arial"/>
          <w:i/>
          <w:iCs/>
        </w:rPr>
      </w:pPr>
      <w:bookmarkStart w:id="0" w:name="_Hlk168309297"/>
      <w:r w:rsidRPr="00320307">
        <w:rPr>
          <w:rFonts w:eastAsia="Times New Roman" w:cs="Arial"/>
          <w:i/>
          <w:iCs/>
        </w:rPr>
        <w:t xml:space="preserve">Partnership </w:t>
      </w:r>
      <w:r w:rsidR="00320307" w:rsidRPr="00320307">
        <w:rPr>
          <w:rFonts w:eastAsia="Times New Roman" w:cs="Arial"/>
          <w:i/>
          <w:iCs/>
        </w:rPr>
        <w:t>addresses</w:t>
      </w:r>
      <w:r w:rsidR="009729E3">
        <w:rPr>
          <w:rFonts w:eastAsia="Times New Roman" w:cs="Arial"/>
          <w:i/>
          <w:iCs/>
        </w:rPr>
        <w:t xml:space="preserve"> biopharmaceutical industry’s </w:t>
      </w:r>
      <w:r w:rsidR="00320307" w:rsidRPr="00320307">
        <w:rPr>
          <w:rFonts w:eastAsia="Times New Roman" w:cs="Arial"/>
          <w:i/>
          <w:iCs/>
        </w:rPr>
        <w:t xml:space="preserve">urgent need for improved </w:t>
      </w:r>
      <w:r w:rsidR="009729E3">
        <w:rPr>
          <w:rFonts w:eastAsia="Times New Roman" w:cs="Arial"/>
          <w:i/>
          <w:iCs/>
        </w:rPr>
        <w:t>i</w:t>
      </w:r>
      <w:r w:rsidR="009729E3" w:rsidRPr="009729E3">
        <w:rPr>
          <w:rFonts w:eastAsia="Times New Roman" w:cs="Arial"/>
          <w:i/>
          <w:iCs/>
        </w:rPr>
        <w:t>n-</w:t>
      </w:r>
      <w:r w:rsidR="009729E3">
        <w:rPr>
          <w:rFonts w:eastAsia="Times New Roman" w:cs="Arial"/>
          <w:i/>
          <w:iCs/>
        </w:rPr>
        <w:t>p</w:t>
      </w:r>
      <w:r w:rsidR="009729E3" w:rsidRPr="009729E3">
        <w:rPr>
          <w:rFonts w:eastAsia="Times New Roman" w:cs="Arial"/>
          <w:i/>
          <w:iCs/>
        </w:rPr>
        <w:t xml:space="preserve">rocess and QC </w:t>
      </w:r>
      <w:r w:rsidR="009729E3">
        <w:rPr>
          <w:rFonts w:eastAsia="Times New Roman" w:cs="Arial"/>
          <w:i/>
          <w:iCs/>
        </w:rPr>
        <w:t>t</w:t>
      </w:r>
      <w:r w:rsidR="009729E3" w:rsidRPr="009729E3">
        <w:rPr>
          <w:rFonts w:eastAsia="Times New Roman" w:cs="Arial"/>
          <w:i/>
          <w:iCs/>
        </w:rPr>
        <w:t>esting</w:t>
      </w:r>
      <w:r w:rsidR="009729E3">
        <w:rPr>
          <w:rFonts w:eastAsia="Times New Roman" w:cs="Arial"/>
          <w:i/>
          <w:iCs/>
        </w:rPr>
        <w:t xml:space="preserve"> tools for these</w:t>
      </w:r>
      <w:r w:rsidR="00320307">
        <w:rPr>
          <w:rFonts w:eastAsia="Times New Roman" w:cs="Arial"/>
          <w:i/>
          <w:iCs/>
        </w:rPr>
        <w:t xml:space="preserve"> </w:t>
      </w:r>
      <w:r w:rsidR="00320307" w:rsidRPr="00320307">
        <w:rPr>
          <w:rFonts w:eastAsia="Times New Roman" w:cs="Arial"/>
          <w:i/>
          <w:iCs/>
        </w:rPr>
        <w:t>rapidly evolving</w:t>
      </w:r>
      <w:r w:rsidR="00320307">
        <w:rPr>
          <w:rFonts w:eastAsia="Times New Roman" w:cs="Arial"/>
          <w:i/>
          <w:iCs/>
        </w:rPr>
        <w:t xml:space="preserve"> </w:t>
      </w:r>
      <w:r w:rsidR="009729E3">
        <w:rPr>
          <w:rFonts w:eastAsia="Times New Roman" w:cs="Arial"/>
          <w:i/>
          <w:iCs/>
        </w:rPr>
        <w:t xml:space="preserve">application </w:t>
      </w:r>
      <w:bookmarkEnd w:id="0"/>
      <w:r w:rsidR="00987C3A">
        <w:rPr>
          <w:rFonts w:eastAsia="Times New Roman" w:cs="Arial"/>
          <w:i/>
          <w:iCs/>
        </w:rPr>
        <w:t>fields</w:t>
      </w:r>
    </w:p>
    <w:p w14:paraId="3EED24DD" w14:textId="4F1E7DE0" w:rsidR="00AC3D78" w:rsidRDefault="00F656D2" w:rsidP="00B314D6">
      <w:pPr>
        <w:rPr>
          <w:rFonts w:cs="Helvetica Neue"/>
          <w:color w:val="000000"/>
          <w:lang w:eastAsia="zh-CN"/>
          <w14:ligatures w14:val="standardContextual"/>
        </w:rPr>
      </w:pPr>
      <w:r w:rsidRPr="008674BA">
        <w:t>BOULDER, CO — [</w:t>
      </w:r>
      <w:r w:rsidRPr="008674BA">
        <w:rPr>
          <w:color w:val="FF0000"/>
        </w:rPr>
        <w:t>Insert Date</w:t>
      </w:r>
      <w:r w:rsidRPr="008674BA">
        <w:t xml:space="preserve">] – </w:t>
      </w:r>
      <w:hyperlink r:id="rId8" w:history="1">
        <w:r w:rsidRPr="008674BA">
          <w:rPr>
            <w:rStyle w:val="Hyperlink"/>
            <w:rFonts w:cs="Arial"/>
          </w:rPr>
          <w:t>InDevR</w:t>
        </w:r>
        <w:r w:rsidR="00384315">
          <w:rPr>
            <w:rStyle w:val="Hyperlink"/>
            <w:rFonts w:cs="Arial"/>
          </w:rPr>
          <w:t>,</w:t>
        </w:r>
        <w:r w:rsidRPr="008674BA">
          <w:rPr>
            <w:rStyle w:val="Hyperlink"/>
            <w:rFonts w:cs="Arial"/>
          </w:rPr>
          <w:t xml:space="preserve"> Inc</w:t>
        </w:r>
      </w:hyperlink>
      <w:r w:rsidRPr="008674BA">
        <w:t xml:space="preserve">., </w:t>
      </w:r>
      <w:r w:rsidR="00C14486">
        <w:rPr>
          <w:rFonts w:cs="Helvetica Neue"/>
          <w:color w:val="000000"/>
          <w:lang w:eastAsia="zh-CN"/>
          <w14:ligatures w14:val="standardContextual"/>
        </w:rPr>
        <w:t>a</w:t>
      </w:r>
      <w:r w:rsidR="008674BA" w:rsidRPr="008674BA">
        <w:rPr>
          <w:rFonts w:cs="Helvetica Neue"/>
          <w:color w:val="000000"/>
          <w:lang w:eastAsia="zh-CN"/>
          <w14:ligatures w14:val="standardContextual"/>
        </w:rPr>
        <w:t xml:space="preserve"> leader in </w:t>
      </w:r>
      <w:r w:rsidR="00F80FB0">
        <w:rPr>
          <w:rFonts w:cs="Helvetica Neue"/>
          <w:color w:val="000000"/>
          <w:lang w:eastAsia="zh-CN"/>
          <w14:ligatures w14:val="standardContextual"/>
        </w:rPr>
        <w:t xml:space="preserve">analytical solutions for vaccine in-process and quality </w:t>
      </w:r>
      <w:r w:rsidR="00A768E6">
        <w:rPr>
          <w:rFonts w:cs="Helvetica Neue"/>
          <w:color w:val="000000"/>
          <w:lang w:eastAsia="zh-CN"/>
          <w14:ligatures w14:val="standardContextual"/>
        </w:rPr>
        <w:t>control</w:t>
      </w:r>
      <w:r w:rsidR="00735298">
        <w:rPr>
          <w:rFonts w:cs="Helvetica Neue"/>
          <w:color w:val="000000"/>
          <w:lang w:eastAsia="zh-CN"/>
          <w14:ligatures w14:val="standardContextual"/>
        </w:rPr>
        <w:t xml:space="preserve"> testing</w:t>
      </w:r>
      <w:r w:rsidR="00987C3A">
        <w:rPr>
          <w:rFonts w:cs="Helvetica Neue"/>
          <w:color w:val="000000"/>
          <w:lang w:eastAsia="zh-CN"/>
          <w14:ligatures w14:val="standardContextual"/>
        </w:rPr>
        <w:t xml:space="preserve">, </w:t>
      </w:r>
      <w:r w:rsidR="0011111D">
        <w:rPr>
          <w:rFonts w:cs="Helvetica Neue"/>
          <w:color w:val="000000"/>
          <w:lang w:eastAsia="zh-CN"/>
          <w14:ligatures w14:val="standardContextual"/>
        </w:rPr>
        <w:t xml:space="preserve">and Sino Biological, Inc., </w:t>
      </w:r>
      <w:r w:rsidR="00AA39D7">
        <w:rPr>
          <w:rFonts w:cs="Helvetica Neue"/>
          <w:color w:val="000000"/>
          <w:lang w:eastAsia="zh-CN"/>
          <w14:ligatures w14:val="standardContextual"/>
        </w:rPr>
        <w:t xml:space="preserve">a </w:t>
      </w:r>
      <w:r w:rsidR="0011111D" w:rsidRPr="0011111D">
        <w:rPr>
          <w:rFonts w:cs="Helvetica Neue"/>
          <w:color w:val="000000"/>
          <w:lang w:eastAsia="zh-CN"/>
          <w14:ligatures w14:val="standardContextual"/>
        </w:rPr>
        <w:t>biotechnology company listed on the Shenzhen stock exchange subsidiary ChiNext (SZSE: 301047)</w:t>
      </w:r>
      <w:r w:rsidR="0011111D">
        <w:rPr>
          <w:rFonts w:cs="Helvetica Neue"/>
          <w:color w:val="000000"/>
          <w:lang w:eastAsia="zh-CN"/>
          <w14:ligatures w14:val="standardContextual"/>
        </w:rPr>
        <w:t xml:space="preserve"> </w:t>
      </w:r>
      <w:r w:rsidR="0011111D" w:rsidRPr="0011111D">
        <w:rPr>
          <w:rFonts w:cs="Helvetica Neue"/>
          <w:color w:val="000000"/>
          <w:lang w:eastAsia="zh-CN"/>
          <w14:ligatures w14:val="standardContextual"/>
        </w:rPr>
        <w:t>specializing in biological research reagents and related technical contract research services</w:t>
      </w:r>
      <w:r w:rsidR="0011111D">
        <w:rPr>
          <w:rFonts w:cs="Helvetica Neue"/>
          <w:color w:val="000000"/>
          <w:lang w:eastAsia="zh-CN"/>
          <w14:ligatures w14:val="standardContextual"/>
        </w:rPr>
        <w:t xml:space="preserve">, </w:t>
      </w:r>
      <w:r w:rsidR="00B4654F">
        <w:rPr>
          <w:rFonts w:cs="Helvetica Neue"/>
          <w:color w:val="000000"/>
          <w:lang w:eastAsia="zh-CN"/>
          <w14:ligatures w14:val="standardContextual"/>
        </w:rPr>
        <w:t>today announced a new partnership</w:t>
      </w:r>
      <w:r w:rsidR="00735298">
        <w:rPr>
          <w:rFonts w:cs="Helvetica Neue"/>
          <w:color w:val="000000"/>
          <w:lang w:eastAsia="zh-CN"/>
          <w14:ligatures w14:val="standardContextual"/>
        </w:rPr>
        <w:t xml:space="preserve"> </w:t>
      </w:r>
      <w:r w:rsidR="003435F4">
        <w:rPr>
          <w:rFonts w:cs="Helvetica Neue"/>
          <w:color w:val="000000"/>
          <w:lang w:eastAsia="zh-CN"/>
          <w14:ligatures w14:val="standardContextual"/>
        </w:rPr>
        <w:t xml:space="preserve">to </w:t>
      </w:r>
      <w:r w:rsidR="0014742C">
        <w:rPr>
          <w:rFonts w:cs="Helvetica Neue"/>
          <w:color w:val="000000"/>
          <w:lang w:eastAsia="zh-CN"/>
          <w14:ligatures w14:val="standardContextual"/>
        </w:rPr>
        <w:t>speed</w:t>
      </w:r>
      <w:r w:rsidR="00EF2CA3">
        <w:rPr>
          <w:rFonts w:cs="Helvetica Neue"/>
          <w:color w:val="000000"/>
          <w:lang w:eastAsia="zh-CN"/>
          <w14:ligatures w14:val="standardContextual"/>
        </w:rPr>
        <w:t xml:space="preserve"> </w:t>
      </w:r>
      <w:r w:rsidR="00AC3D78">
        <w:rPr>
          <w:rFonts w:cs="Helvetica Neue"/>
          <w:color w:val="000000"/>
          <w:lang w:eastAsia="zh-CN"/>
          <w14:ligatures w14:val="standardContextual"/>
        </w:rPr>
        <w:t xml:space="preserve">development of multiplexed assays for a broad range of </w:t>
      </w:r>
      <w:r w:rsidR="00C22266">
        <w:rPr>
          <w:rFonts w:cs="Helvetica Neue"/>
          <w:color w:val="000000"/>
          <w:lang w:eastAsia="zh-CN"/>
          <w14:ligatures w14:val="standardContextual"/>
        </w:rPr>
        <w:t xml:space="preserve">vaccine, </w:t>
      </w:r>
      <w:r w:rsidR="0014742C">
        <w:rPr>
          <w:rFonts w:cs="Helvetica Neue"/>
          <w:color w:val="000000"/>
          <w:lang w:eastAsia="zh-CN"/>
          <w14:ligatures w14:val="standardContextual"/>
        </w:rPr>
        <w:t xml:space="preserve">mRNA </w:t>
      </w:r>
      <w:r w:rsidR="00C22266">
        <w:rPr>
          <w:rFonts w:cs="Helvetica Neue"/>
          <w:color w:val="000000"/>
          <w:lang w:eastAsia="zh-CN"/>
          <w14:ligatures w14:val="standardContextual"/>
        </w:rPr>
        <w:t xml:space="preserve">therapies </w:t>
      </w:r>
      <w:r w:rsidR="0014742C">
        <w:rPr>
          <w:rFonts w:cs="Helvetica Neue"/>
          <w:color w:val="000000"/>
          <w:lang w:eastAsia="zh-CN"/>
          <w14:ligatures w14:val="standardContextual"/>
        </w:rPr>
        <w:t>and cell and gene therapy</w:t>
      </w:r>
      <w:r w:rsidR="00B4654F">
        <w:rPr>
          <w:rFonts w:cs="Helvetica Neue"/>
          <w:color w:val="000000"/>
          <w:lang w:eastAsia="zh-CN"/>
          <w14:ligatures w14:val="standardContextual"/>
        </w:rPr>
        <w:t xml:space="preserve"> </w:t>
      </w:r>
      <w:r w:rsidR="00AC3D78">
        <w:rPr>
          <w:rFonts w:cs="Helvetica Neue"/>
          <w:color w:val="000000"/>
          <w:lang w:eastAsia="zh-CN"/>
          <w14:ligatures w14:val="standardContextual"/>
        </w:rPr>
        <w:t xml:space="preserve">applications.  </w:t>
      </w:r>
    </w:p>
    <w:p w14:paraId="5522B683" w14:textId="10BB2B09" w:rsidR="00FB7543" w:rsidRDefault="00FB7543" w:rsidP="00FB7543">
      <w:pPr>
        <w:rPr>
          <w:rFonts w:cs="Helvetica Neue"/>
          <w:color w:val="000000"/>
          <w:lang w:eastAsia="zh-CN"/>
          <w14:ligatures w14:val="standardContextual"/>
        </w:rPr>
      </w:pPr>
      <w:r w:rsidRPr="00F95BD1">
        <w:rPr>
          <w:rFonts w:cs="Helvetica Neue"/>
          <w:color w:val="000000"/>
          <w:lang w:eastAsia="zh-CN"/>
          <w14:ligatures w14:val="standardContextual"/>
        </w:rPr>
        <w:t xml:space="preserve">Through this partnership, </w:t>
      </w:r>
      <w:r w:rsidR="008932C6" w:rsidRPr="008932C6">
        <w:rPr>
          <w:rFonts w:cs="Helvetica Neue"/>
          <w:color w:val="000000"/>
          <w:lang w:eastAsia="zh-CN"/>
          <w14:ligatures w14:val="standardContextual"/>
        </w:rPr>
        <w:t xml:space="preserve">Sino Biological’s catalog of high-quality antibodies, antigens, and other reagents </w:t>
      </w:r>
      <w:r w:rsidR="008932C6">
        <w:rPr>
          <w:rFonts w:cs="Helvetica Neue"/>
          <w:color w:val="000000"/>
          <w:lang w:eastAsia="zh-CN"/>
          <w14:ligatures w14:val="standardContextual"/>
        </w:rPr>
        <w:t>are</w:t>
      </w:r>
      <w:r w:rsidR="008932C6" w:rsidRPr="008932C6">
        <w:rPr>
          <w:rFonts w:cs="Helvetica Neue"/>
          <w:color w:val="000000"/>
          <w:lang w:eastAsia="zh-CN"/>
          <w14:ligatures w14:val="standardContextual"/>
        </w:rPr>
        <w:t xml:space="preserve"> available for use </w:t>
      </w:r>
      <w:r w:rsidR="00C04480">
        <w:rPr>
          <w:rFonts w:cs="Helvetica Neue"/>
          <w:color w:val="000000"/>
          <w:lang w:eastAsia="zh-CN"/>
          <w14:ligatures w14:val="standardContextual"/>
        </w:rPr>
        <w:t>on</w:t>
      </w:r>
      <w:r w:rsidR="008932C6" w:rsidRPr="008932C6">
        <w:rPr>
          <w:rFonts w:cs="Helvetica Neue"/>
          <w:color w:val="000000"/>
          <w:lang w:eastAsia="zh-CN"/>
          <w14:ligatures w14:val="standardContextual"/>
        </w:rPr>
        <w:t xml:space="preserve"> InDevR’s </w:t>
      </w:r>
      <w:hyperlink r:id="rId9" w:history="1">
        <w:r w:rsidR="008932C6" w:rsidRPr="0037577B">
          <w:rPr>
            <w:rStyle w:val="Hyperlink"/>
            <w:rFonts w:cs="Helvetica Neue"/>
            <w:lang w:eastAsia="zh-CN"/>
            <w14:ligatures w14:val="standardContextual"/>
          </w:rPr>
          <w:t>VaxArray Platform</w:t>
        </w:r>
      </w:hyperlink>
      <w:r w:rsidR="008932C6">
        <w:rPr>
          <w:rFonts w:cs="Helvetica Neue"/>
          <w:color w:val="000000"/>
          <w:lang w:eastAsia="zh-CN"/>
          <w14:ligatures w14:val="standardContextual"/>
        </w:rPr>
        <w:t xml:space="preserve">. </w:t>
      </w:r>
      <w:r w:rsidR="00C04480">
        <w:rPr>
          <w:rFonts w:cs="Helvetica Neue"/>
          <w:color w:val="000000"/>
          <w:lang w:eastAsia="zh-CN"/>
          <w14:ligatures w14:val="standardContextual"/>
        </w:rPr>
        <w:t xml:space="preserve">Biopharmaceutical </w:t>
      </w:r>
      <w:r w:rsidR="00FC217E">
        <w:rPr>
          <w:rFonts w:cs="Helvetica Neue"/>
          <w:color w:val="000000"/>
          <w:lang w:eastAsia="zh-CN"/>
          <w14:ligatures w14:val="standardContextual"/>
        </w:rPr>
        <w:t>companies</w:t>
      </w:r>
      <w:r w:rsidR="00C04480">
        <w:rPr>
          <w:rFonts w:cs="Helvetica Neue"/>
          <w:color w:val="000000"/>
          <w:lang w:eastAsia="zh-CN"/>
          <w14:ligatures w14:val="standardContextual"/>
        </w:rPr>
        <w:t xml:space="preserve"> worldwide </w:t>
      </w:r>
      <w:r w:rsidR="00987C3A">
        <w:rPr>
          <w:rFonts w:cs="Helvetica Neue"/>
          <w:color w:val="000000"/>
          <w:lang w:eastAsia="zh-CN"/>
          <w14:ligatures w14:val="standardContextual"/>
        </w:rPr>
        <w:t xml:space="preserve">currently </w:t>
      </w:r>
      <w:r w:rsidR="00C04480">
        <w:rPr>
          <w:rFonts w:cs="Helvetica Neue"/>
          <w:color w:val="000000"/>
          <w:lang w:eastAsia="zh-CN"/>
          <w14:ligatures w14:val="standardContextual"/>
        </w:rPr>
        <w:t xml:space="preserve">employ the VaxArray Platform’s multiplex assay capabilities in their vaccine testing to simplify, standardize and speed </w:t>
      </w:r>
      <w:r w:rsidR="00FC217E">
        <w:rPr>
          <w:rFonts w:cs="Helvetica Neue"/>
          <w:color w:val="000000"/>
          <w:lang w:eastAsia="zh-CN"/>
          <w14:ligatures w14:val="standardContextual"/>
        </w:rPr>
        <w:t>novel</w:t>
      </w:r>
      <w:r w:rsidR="00C04480" w:rsidRPr="00C04480">
        <w:rPr>
          <w:rFonts w:cs="Helvetica Neue"/>
          <w:color w:val="000000"/>
          <w:lang w:eastAsia="zh-CN"/>
          <w14:ligatures w14:val="standardContextual"/>
        </w:rPr>
        <w:t xml:space="preserve"> vaccine development, optimization of existing formulations and production scale-up</w:t>
      </w:r>
      <w:r w:rsidR="00FC217E">
        <w:rPr>
          <w:rFonts w:cs="Helvetica Neue"/>
          <w:color w:val="000000"/>
          <w:lang w:eastAsia="zh-CN"/>
          <w14:ligatures w14:val="standardContextual"/>
        </w:rPr>
        <w:t>.</w:t>
      </w:r>
      <w:r w:rsidR="00C04480">
        <w:rPr>
          <w:rFonts w:cs="Helvetica Neue"/>
          <w:color w:val="000000"/>
          <w:lang w:eastAsia="zh-CN"/>
          <w14:ligatures w14:val="standardContextual"/>
        </w:rPr>
        <w:t xml:space="preserve"> </w:t>
      </w:r>
      <w:r w:rsidR="008932C6">
        <w:rPr>
          <w:rFonts w:cs="Helvetica Neue"/>
          <w:color w:val="000000"/>
          <w:lang w:eastAsia="zh-CN"/>
          <w14:ligatures w14:val="standardContextual"/>
        </w:rPr>
        <w:t>The</w:t>
      </w:r>
      <w:r w:rsidR="00384315">
        <w:rPr>
          <w:rFonts w:cs="Helvetica Neue"/>
          <w:color w:val="000000"/>
          <w:lang w:eastAsia="zh-CN"/>
          <w14:ligatures w14:val="standardContextual"/>
        </w:rPr>
        <w:t xml:space="preserve"> two companies</w:t>
      </w:r>
      <w:r w:rsidRPr="00F95BD1">
        <w:rPr>
          <w:rFonts w:cs="Helvetica Neue"/>
          <w:color w:val="000000"/>
          <w:lang w:eastAsia="zh-CN"/>
          <w14:ligatures w14:val="standardContextual"/>
        </w:rPr>
        <w:t xml:space="preserve"> aim to </w:t>
      </w:r>
      <w:bookmarkStart w:id="1" w:name="_Hlk168303290"/>
      <w:r w:rsidRPr="00F95BD1">
        <w:rPr>
          <w:rFonts w:cs="Helvetica Neue"/>
          <w:color w:val="000000"/>
          <w:lang w:eastAsia="zh-CN"/>
          <w14:ligatures w14:val="standardContextual"/>
        </w:rPr>
        <w:t xml:space="preserve">accelerate the development and deployment of </w:t>
      </w:r>
      <w:r>
        <w:rPr>
          <w:rFonts w:cs="Helvetica Neue"/>
          <w:color w:val="000000"/>
          <w:lang w:eastAsia="zh-CN"/>
          <w14:ligatures w14:val="standardContextual"/>
        </w:rPr>
        <w:t>multiparametric</w:t>
      </w:r>
      <w:r w:rsidRPr="00F95BD1">
        <w:rPr>
          <w:rFonts w:cs="Helvetica Neue"/>
          <w:color w:val="000000"/>
          <w:lang w:eastAsia="zh-CN"/>
          <w14:ligatures w14:val="standardContextual"/>
        </w:rPr>
        <w:t xml:space="preserve"> analytical tools</w:t>
      </w:r>
      <w:bookmarkEnd w:id="1"/>
      <w:r w:rsidRPr="00F95BD1">
        <w:rPr>
          <w:rFonts w:cs="Helvetica Neue"/>
          <w:color w:val="000000"/>
          <w:lang w:eastAsia="zh-CN"/>
          <w14:ligatures w14:val="standardContextual"/>
        </w:rPr>
        <w:t xml:space="preserve"> </w:t>
      </w:r>
      <w:r w:rsidR="00FC217E">
        <w:rPr>
          <w:rFonts w:cs="Helvetica Neue"/>
          <w:color w:val="000000"/>
          <w:lang w:eastAsia="zh-CN"/>
          <w14:ligatures w14:val="standardContextual"/>
        </w:rPr>
        <w:t xml:space="preserve">to aid </w:t>
      </w:r>
      <w:r w:rsidR="00B74AF0">
        <w:rPr>
          <w:rFonts w:cs="Helvetica Neue"/>
          <w:color w:val="000000"/>
          <w:lang w:eastAsia="zh-CN"/>
          <w14:ligatures w14:val="standardContextual"/>
        </w:rPr>
        <w:t>researchers in</w:t>
      </w:r>
      <w:r w:rsidR="00FC217E">
        <w:rPr>
          <w:rFonts w:cs="Helvetica Neue"/>
          <w:color w:val="000000"/>
          <w:lang w:eastAsia="zh-CN"/>
          <w14:ligatures w14:val="standardContextual"/>
        </w:rPr>
        <w:t xml:space="preserve"> </w:t>
      </w:r>
      <w:r w:rsidRPr="00F95BD1">
        <w:rPr>
          <w:rFonts w:cs="Helvetica Neue"/>
          <w:color w:val="000000"/>
          <w:lang w:eastAsia="zh-CN"/>
          <w14:ligatures w14:val="standardContextual"/>
        </w:rPr>
        <w:t>driving advancements in</w:t>
      </w:r>
      <w:r>
        <w:rPr>
          <w:rFonts w:cs="Helvetica Neue"/>
          <w:color w:val="000000"/>
          <w:lang w:eastAsia="zh-CN"/>
          <w14:ligatures w14:val="standardContextual"/>
        </w:rPr>
        <w:t xml:space="preserve"> mRNA</w:t>
      </w:r>
      <w:r w:rsidR="001A57E8">
        <w:rPr>
          <w:rFonts w:cs="Helvetica Neue"/>
          <w:color w:val="000000"/>
          <w:lang w:eastAsia="zh-CN"/>
          <w14:ligatures w14:val="standardContextual"/>
        </w:rPr>
        <w:t xml:space="preserve">, </w:t>
      </w:r>
      <w:r w:rsidRPr="00F95BD1">
        <w:rPr>
          <w:rFonts w:cs="Helvetica Neue"/>
          <w:color w:val="000000"/>
          <w:lang w:eastAsia="zh-CN"/>
          <w14:ligatures w14:val="standardContextual"/>
        </w:rPr>
        <w:t>vaccine development and the rapidly evolving field of cell and gene therapy.</w:t>
      </w:r>
    </w:p>
    <w:p w14:paraId="3DBFDEF0" w14:textId="6A211745" w:rsidR="00612F00" w:rsidRDefault="00FB7543" w:rsidP="00B314D6">
      <w:pPr>
        <w:rPr>
          <w:rFonts w:cs="Helvetica Neue"/>
          <w:color w:val="000000"/>
          <w:lang w:eastAsia="zh-CN"/>
          <w14:ligatures w14:val="standardContextual"/>
        </w:rPr>
      </w:pPr>
      <w:r>
        <w:rPr>
          <w:rFonts w:cs="Helvetica Neue"/>
          <w:color w:val="000000"/>
          <w:lang w:eastAsia="zh-CN"/>
          <w14:ligatures w14:val="standardContextual"/>
        </w:rPr>
        <w:t xml:space="preserve">Since 2003, </w:t>
      </w:r>
      <w:r w:rsidR="007E05DA">
        <w:rPr>
          <w:rFonts w:cs="Helvetica Neue"/>
          <w:color w:val="000000"/>
          <w:lang w:eastAsia="zh-CN"/>
          <w14:ligatures w14:val="standardContextual"/>
        </w:rPr>
        <w:t>InDevR</w:t>
      </w:r>
      <w:r w:rsidR="00B74AF0">
        <w:rPr>
          <w:rFonts w:cs="Helvetica Neue"/>
          <w:color w:val="000000"/>
          <w:lang w:eastAsia="zh-CN"/>
          <w14:ligatures w14:val="standardContextual"/>
        </w:rPr>
        <w:t>’s</w:t>
      </w:r>
      <w:r w:rsidR="007E05DA">
        <w:rPr>
          <w:rFonts w:cs="Helvetica Neue"/>
          <w:color w:val="000000"/>
          <w:lang w:eastAsia="zh-CN"/>
          <w14:ligatures w14:val="standardContextual"/>
        </w:rPr>
        <w:t xml:space="preserve"> </w:t>
      </w:r>
      <w:r w:rsidR="00B74AF0">
        <w:rPr>
          <w:rFonts w:cs="Helvetica Neue"/>
          <w:color w:val="000000"/>
          <w:lang w:eastAsia="zh-CN"/>
          <w14:ligatures w14:val="standardContextual"/>
        </w:rPr>
        <w:t>core</w:t>
      </w:r>
      <w:r w:rsidR="007E05DA">
        <w:rPr>
          <w:rFonts w:cs="Helvetica Neue"/>
          <w:color w:val="000000"/>
          <w:lang w:eastAsia="zh-CN"/>
          <w14:ligatures w14:val="standardContextual"/>
        </w:rPr>
        <w:t xml:space="preserve"> focus </w:t>
      </w:r>
      <w:r w:rsidR="00B74AF0">
        <w:rPr>
          <w:rFonts w:cs="Helvetica Neue"/>
          <w:color w:val="000000"/>
          <w:lang w:eastAsia="zh-CN"/>
          <w14:ligatures w14:val="standardContextual"/>
        </w:rPr>
        <w:t xml:space="preserve">has been to deliver </w:t>
      </w:r>
      <w:r w:rsidR="007E05DA">
        <w:rPr>
          <w:rFonts w:cs="Helvetica Neue"/>
          <w:color w:val="000000"/>
          <w:lang w:eastAsia="zh-CN"/>
          <w14:ligatures w14:val="standardContextual"/>
        </w:rPr>
        <w:t xml:space="preserve">innovative analytical tools for the vaccine industry. </w:t>
      </w:r>
      <w:r>
        <w:rPr>
          <w:rFonts w:cs="Helvetica Neue"/>
          <w:color w:val="000000"/>
          <w:lang w:eastAsia="zh-CN"/>
          <w14:ligatures w14:val="standardContextual"/>
        </w:rPr>
        <w:t>“</w:t>
      </w:r>
      <w:r w:rsidR="000E1C26">
        <w:rPr>
          <w:rFonts w:cs="Helvetica Neue"/>
          <w:color w:val="000000"/>
          <w:lang w:eastAsia="zh-CN"/>
          <w14:ligatures w14:val="standardContextual"/>
        </w:rPr>
        <w:t>Moving forward, o</w:t>
      </w:r>
      <w:r w:rsidR="007E05DA">
        <w:rPr>
          <w:rFonts w:cs="Helvetica Neue"/>
          <w:color w:val="000000"/>
          <w:lang w:eastAsia="zh-CN"/>
          <w14:ligatures w14:val="standardContextual"/>
        </w:rPr>
        <w:t xml:space="preserve">ur </w:t>
      </w:r>
      <w:r w:rsidR="008A42F1">
        <w:rPr>
          <w:rFonts w:cs="Helvetica Neue"/>
          <w:color w:val="000000"/>
          <w:lang w:eastAsia="zh-CN"/>
          <w14:ligatures w14:val="standardContextual"/>
        </w:rPr>
        <w:t>goal is to leverage that expertise to address the urgent need for improve</w:t>
      </w:r>
      <w:r w:rsidR="007D481C">
        <w:rPr>
          <w:rFonts w:cs="Helvetica Neue"/>
          <w:color w:val="000000"/>
          <w:lang w:eastAsia="zh-CN"/>
          <w14:ligatures w14:val="standardContextual"/>
        </w:rPr>
        <w:t xml:space="preserve">d analytical tools </w:t>
      </w:r>
      <w:r w:rsidR="00B74AF0">
        <w:rPr>
          <w:rFonts w:cs="Helvetica Neue"/>
          <w:color w:val="000000"/>
          <w:lang w:eastAsia="zh-CN"/>
          <w14:ligatures w14:val="standardContextual"/>
        </w:rPr>
        <w:t xml:space="preserve">for </w:t>
      </w:r>
      <w:r w:rsidR="007D481C">
        <w:rPr>
          <w:rFonts w:cs="Helvetica Neue"/>
          <w:color w:val="000000"/>
          <w:lang w:eastAsia="zh-CN"/>
          <w14:ligatures w14:val="standardContextual"/>
        </w:rPr>
        <w:t>cell and gene therapies</w:t>
      </w:r>
      <w:r w:rsidR="00B74AF0">
        <w:rPr>
          <w:rFonts w:cs="Helvetica Neue"/>
          <w:color w:val="000000"/>
          <w:lang w:eastAsia="zh-CN"/>
          <w14:ligatures w14:val="standardContextual"/>
        </w:rPr>
        <w:t xml:space="preserve"> and mRNA vaccine </w:t>
      </w:r>
      <w:r w:rsidR="0014742C">
        <w:rPr>
          <w:rFonts w:cs="Helvetica Neue"/>
          <w:color w:val="000000"/>
          <w:lang w:eastAsia="zh-CN"/>
          <w14:ligatures w14:val="standardContextual"/>
        </w:rPr>
        <w:t>testing</w:t>
      </w:r>
      <w:r w:rsidR="007D481C">
        <w:rPr>
          <w:rFonts w:cs="Helvetica Neue"/>
          <w:color w:val="000000"/>
          <w:lang w:eastAsia="zh-CN"/>
          <w14:ligatures w14:val="standardContextual"/>
        </w:rPr>
        <w:t>. Our partnership with Sino Biological</w:t>
      </w:r>
      <w:r w:rsidR="00E942ED">
        <w:rPr>
          <w:rFonts w:cs="Helvetica Neue"/>
          <w:color w:val="000000"/>
          <w:lang w:eastAsia="zh-CN"/>
          <w14:ligatures w14:val="standardContextual"/>
        </w:rPr>
        <w:t xml:space="preserve">, with their extraordinary </w:t>
      </w:r>
      <w:r w:rsidR="009F319A">
        <w:rPr>
          <w:rFonts w:cs="Helvetica Neue"/>
          <w:color w:val="000000"/>
          <w:lang w:eastAsia="zh-CN"/>
          <w14:ligatures w14:val="standardContextual"/>
        </w:rPr>
        <w:t xml:space="preserve">breadth and depth of offerings and commitment to quality, </w:t>
      </w:r>
      <w:r w:rsidR="006531B2">
        <w:rPr>
          <w:rFonts w:cs="Helvetica Neue"/>
          <w:color w:val="000000"/>
          <w:lang w:eastAsia="zh-CN"/>
          <w14:ligatures w14:val="standardContextual"/>
        </w:rPr>
        <w:t xml:space="preserve">will </w:t>
      </w:r>
      <w:r w:rsidR="000E1C26">
        <w:rPr>
          <w:rFonts w:cs="Helvetica Neue"/>
          <w:color w:val="000000"/>
          <w:lang w:eastAsia="zh-CN"/>
          <w14:ligatures w14:val="standardContextual"/>
        </w:rPr>
        <w:t xml:space="preserve">drive new product development and empower our customers to </w:t>
      </w:r>
      <w:r>
        <w:rPr>
          <w:rFonts w:cs="Helvetica Neue"/>
          <w:color w:val="000000"/>
          <w:lang w:eastAsia="zh-CN"/>
          <w14:ligatures w14:val="standardContextual"/>
        </w:rPr>
        <w:t>design their own multiplex assays with ease,”</w:t>
      </w:r>
      <w:r w:rsidR="00477F7C">
        <w:rPr>
          <w:rFonts w:cs="Helvetica Neue"/>
          <w:color w:val="000000"/>
          <w:lang w:eastAsia="zh-CN"/>
          <w14:ligatures w14:val="standardContextual"/>
        </w:rPr>
        <w:t xml:space="preserve"> said Dr. Kathy Rowlen, CEO of InDevR.</w:t>
      </w:r>
    </w:p>
    <w:p w14:paraId="03AC357E" w14:textId="5F22D7F3" w:rsidR="00F95BD1" w:rsidRPr="00F95BD1" w:rsidRDefault="0037577B" w:rsidP="00F95BD1">
      <w:pPr>
        <w:rPr>
          <w:rFonts w:cs="Helvetica Neue"/>
          <w:color w:val="000000"/>
          <w:lang w:eastAsia="zh-CN"/>
          <w14:ligatures w14:val="standardContextual"/>
        </w:rPr>
      </w:pPr>
      <w:r>
        <w:rPr>
          <w:rFonts w:cs="Helvetica Neue"/>
          <w:color w:val="000000"/>
          <w:lang w:eastAsia="zh-CN"/>
          <w14:ligatures w14:val="standardContextual"/>
        </w:rPr>
        <w:t>Experts</w:t>
      </w:r>
      <w:r w:rsidRPr="0037577B">
        <w:rPr>
          <w:rFonts w:cs="Helvetica Neue"/>
          <w:color w:val="000000"/>
          <w:lang w:eastAsia="zh-CN"/>
          <w14:ligatures w14:val="standardContextual"/>
        </w:rPr>
        <w:t xml:space="preserve"> in recombinant protein production and antibody development</w:t>
      </w:r>
      <w:r>
        <w:rPr>
          <w:rFonts w:cs="Helvetica Neue"/>
          <w:color w:val="000000"/>
          <w:lang w:eastAsia="zh-CN"/>
          <w14:ligatures w14:val="standardContextual"/>
        </w:rPr>
        <w:t xml:space="preserve">, Sino </w:t>
      </w:r>
      <w:r w:rsidRPr="0037577B">
        <w:rPr>
          <w:rFonts w:cs="Helvetica Neue"/>
          <w:color w:val="000000"/>
          <w:lang w:eastAsia="zh-CN"/>
          <w14:ligatures w14:val="standardContextual"/>
        </w:rPr>
        <w:t>Biological</w:t>
      </w:r>
      <w:r w:rsidR="00F95BD1" w:rsidRPr="00F95BD1">
        <w:rPr>
          <w:rFonts w:cs="Helvetica Neue"/>
          <w:color w:val="000000"/>
          <w:lang w:eastAsia="zh-CN"/>
          <w14:ligatures w14:val="standardContextual"/>
        </w:rPr>
        <w:t xml:space="preserve"> is equally </w:t>
      </w:r>
      <w:r w:rsidR="00FB7543">
        <w:rPr>
          <w:rFonts w:cs="Helvetica Neue"/>
          <w:color w:val="000000"/>
          <w:lang w:eastAsia="zh-CN"/>
          <w14:ligatures w14:val="standardContextual"/>
        </w:rPr>
        <w:t>enthusiastic</w:t>
      </w:r>
      <w:r w:rsidR="00F95BD1" w:rsidRPr="00F95BD1">
        <w:rPr>
          <w:rFonts w:cs="Helvetica Neue"/>
          <w:color w:val="000000"/>
          <w:lang w:eastAsia="zh-CN"/>
          <w14:ligatures w14:val="standardContextual"/>
        </w:rPr>
        <w:t xml:space="preserve"> about the</w:t>
      </w:r>
      <w:r w:rsidR="00FB7543">
        <w:rPr>
          <w:rFonts w:cs="Helvetica Neue"/>
          <w:color w:val="000000"/>
          <w:lang w:eastAsia="zh-CN"/>
          <w14:ligatures w14:val="standardContextual"/>
        </w:rPr>
        <w:t xml:space="preserve"> collaboration</w:t>
      </w:r>
      <w:r w:rsidR="00F95BD1" w:rsidRPr="00F95BD1">
        <w:rPr>
          <w:rFonts w:cs="Helvetica Neue"/>
          <w:color w:val="000000"/>
          <w:lang w:eastAsia="zh-CN"/>
          <w14:ligatures w14:val="standardContextual"/>
        </w:rPr>
        <w:t xml:space="preserve">. "We are thrilled to partner with InDevR to enhance the capabilities of their VaxArray </w:t>
      </w:r>
      <w:r w:rsidR="003E0170">
        <w:rPr>
          <w:rFonts w:cs="Helvetica Neue"/>
          <w:lang w:eastAsia="zh-CN"/>
          <w14:ligatures w14:val="standardContextual"/>
        </w:rPr>
        <w:t>P</w:t>
      </w:r>
      <w:r w:rsidR="00F95BD1" w:rsidRPr="003E0170">
        <w:rPr>
          <w:rFonts w:cs="Helvetica Neue"/>
          <w:lang w:eastAsia="zh-CN"/>
          <w14:ligatures w14:val="standardContextual"/>
        </w:rPr>
        <w:t xml:space="preserve">latform," </w:t>
      </w:r>
      <w:r w:rsidR="00FB7543" w:rsidRPr="003E0170">
        <w:rPr>
          <w:rFonts w:cs="Helvetica"/>
          <w:shd w:val="clear" w:color="auto" w:fill="FAFAFA"/>
        </w:rPr>
        <w:t xml:space="preserve">Sino Biological </w:t>
      </w:r>
      <w:r w:rsidR="00C14486" w:rsidRPr="003E0170">
        <w:rPr>
          <w:rFonts w:cs="Helvetica"/>
          <w:shd w:val="clear" w:color="auto" w:fill="FAFAFA"/>
        </w:rPr>
        <w:t xml:space="preserve">Chief Business Officer </w:t>
      </w:r>
      <w:r w:rsidR="00C14486" w:rsidRPr="0037577B">
        <w:rPr>
          <w:rFonts w:cs="Helvetica"/>
          <w:shd w:val="clear" w:color="auto" w:fill="FAFAFA"/>
        </w:rPr>
        <w:t>Dr. Rob Burgess</w:t>
      </w:r>
      <w:r w:rsidR="00FB7543" w:rsidRPr="0037577B">
        <w:rPr>
          <w:rFonts w:cs="Helvetica"/>
          <w:shd w:val="clear" w:color="auto" w:fill="FAFAFA"/>
        </w:rPr>
        <w:t xml:space="preserve"> stated</w:t>
      </w:r>
      <w:r w:rsidR="00F95BD1" w:rsidRPr="0037577B">
        <w:rPr>
          <w:rFonts w:cs="Helvetica Neue"/>
          <w:lang w:eastAsia="zh-CN"/>
          <w14:ligatures w14:val="standardContextual"/>
        </w:rPr>
        <w:t>. "Our comprehensive range of quality reagents, combined with InDevR's cutti</w:t>
      </w:r>
      <w:r w:rsidR="00F95BD1" w:rsidRPr="00F95BD1">
        <w:rPr>
          <w:rFonts w:cs="Helvetica Neue"/>
          <w:color w:val="000000"/>
          <w:lang w:eastAsia="zh-CN"/>
          <w14:ligatures w14:val="standardContextual"/>
        </w:rPr>
        <w:t>ng-edge analytical technology, promises to deliver superior solutions for in-process and quality control testing in the biopharmaceutical industry."</w:t>
      </w:r>
    </w:p>
    <w:p w14:paraId="4845F2D4" w14:textId="0B77DA8C" w:rsidR="00236BC3" w:rsidRDefault="00236BC3" w:rsidP="00236BC3">
      <w:pPr>
        <w:shd w:val="clear" w:color="auto" w:fill="FFFFFF"/>
        <w:spacing w:after="300" w:line="240" w:lineRule="auto"/>
        <w:rPr>
          <w:rFonts w:eastAsia="Times New Roman" w:cs="Times New Roman"/>
          <w:lang w:eastAsia="en-US"/>
        </w:rPr>
      </w:pPr>
      <w:r w:rsidRPr="00236BC3">
        <w:rPr>
          <w:rFonts w:eastAsia="Times New Roman" w:cs="Times New Roman"/>
          <w:b/>
          <w:bCs/>
          <w:lang w:eastAsia="en-US"/>
        </w:rPr>
        <w:t>About InDevR</w:t>
      </w:r>
      <w:r w:rsidR="00CD0760" w:rsidRPr="00B314D6">
        <w:rPr>
          <w:rFonts w:eastAsia="Times New Roman" w:cs="Times New Roman"/>
          <w:b/>
          <w:bCs/>
          <w:lang w:eastAsia="en-US"/>
        </w:rPr>
        <w:br/>
      </w:r>
      <w:r w:rsidRPr="00236BC3">
        <w:rPr>
          <w:rFonts w:eastAsia="Times New Roman" w:cs="Times New Roman"/>
          <w:lang w:eastAsia="en-US"/>
        </w:rPr>
        <w:t xml:space="preserve">InDevR is a leader in innovative </w:t>
      </w:r>
      <w:r w:rsidR="008E7EE2">
        <w:rPr>
          <w:rFonts w:eastAsia="Times New Roman" w:cs="Times New Roman"/>
          <w:lang w:eastAsia="en-US"/>
        </w:rPr>
        <w:t xml:space="preserve">solutions </w:t>
      </w:r>
      <w:r w:rsidRPr="00236BC3">
        <w:rPr>
          <w:rFonts w:eastAsia="Times New Roman" w:cs="Times New Roman"/>
          <w:lang w:eastAsia="en-US"/>
        </w:rPr>
        <w:t xml:space="preserve">for </w:t>
      </w:r>
      <w:r w:rsidR="008E7EE2">
        <w:rPr>
          <w:rFonts w:eastAsia="Times New Roman" w:cs="Times New Roman"/>
          <w:lang w:eastAsia="en-US"/>
        </w:rPr>
        <w:t xml:space="preserve">in-process, </w:t>
      </w:r>
      <w:r w:rsidR="00FD0AC4">
        <w:rPr>
          <w:rFonts w:eastAsia="Times New Roman" w:cs="Times New Roman"/>
          <w:lang w:eastAsia="en-US"/>
        </w:rPr>
        <w:t>QC, and release testing of vaccines.</w:t>
      </w:r>
      <w:r w:rsidRPr="00236BC3">
        <w:rPr>
          <w:rFonts w:eastAsia="Times New Roman" w:cs="Times New Roman"/>
          <w:lang w:eastAsia="en-US"/>
        </w:rPr>
        <w:t xml:space="preserve"> Committed to enhancing the speed and accuracy of vaccine </w:t>
      </w:r>
      <w:r w:rsidR="00FD0AC4">
        <w:rPr>
          <w:rFonts w:eastAsia="Times New Roman" w:cs="Times New Roman"/>
          <w:lang w:eastAsia="en-US"/>
        </w:rPr>
        <w:t>and other biological product</w:t>
      </w:r>
      <w:r w:rsidR="00D14BB1">
        <w:rPr>
          <w:rFonts w:eastAsia="Times New Roman" w:cs="Times New Roman"/>
          <w:lang w:eastAsia="en-US"/>
        </w:rPr>
        <w:t xml:space="preserve"> </w:t>
      </w:r>
      <w:r w:rsidRPr="00236BC3">
        <w:rPr>
          <w:rFonts w:eastAsia="Times New Roman" w:cs="Times New Roman"/>
          <w:lang w:eastAsia="en-US"/>
        </w:rPr>
        <w:t>characterization, InDevR’s products and services are trusted by leading pharmaceutical companies and research institutions around the globe.</w:t>
      </w:r>
    </w:p>
    <w:p w14:paraId="2ED35884" w14:textId="088938B4" w:rsidR="00BF51D3" w:rsidRPr="0014742C" w:rsidRDefault="00BF51D3" w:rsidP="00236BC3">
      <w:pPr>
        <w:shd w:val="clear" w:color="auto" w:fill="FFFFFF"/>
        <w:spacing w:after="300" w:line="240" w:lineRule="auto"/>
        <w:rPr>
          <w:rFonts w:eastAsia="Times New Roman" w:cs="Times New Roman"/>
          <w:b/>
          <w:bCs/>
          <w:lang w:eastAsia="en-US"/>
        </w:rPr>
      </w:pPr>
      <w:r w:rsidRPr="0014742C">
        <w:rPr>
          <w:rFonts w:eastAsia="Times New Roman" w:cs="Times New Roman"/>
          <w:b/>
          <w:bCs/>
          <w:lang w:eastAsia="en-US"/>
        </w:rPr>
        <w:t>About Sino Biological</w:t>
      </w:r>
    </w:p>
    <w:p w14:paraId="598027F2" w14:textId="092E2999" w:rsidR="00BF51D3" w:rsidRPr="00236BC3" w:rsidRDefault="00F2343E" w:rsidP="00236BC3">
      <w:pPr>
        <w:shd w:val="clear" w:color="auto" w:fill="FFFFFF"/>
        <w:spacing w:after="300" w:line="240" w:lineRule="auto"/>
        <w:rPr>
          <w:rFonts w:eastAsia="Times New Roman" w:cs="Times New Roman"/>
          <w:lang w:eastAsia="en-US"/>
        </w:rPr>
      </w:pPr>
      <w:r w:rsidRPr="00F2343E">
        <w:rPr>
          <w:rFonts w:eastAsia="Times New Roman" w:cs="Times New Roman"/>
          <w:lang w:eastAsia="en-US"/>
        </w:rPr>
        <w:t xml:space="preserve">Sino Biological is an international reagent supplier and contract research service provider. The company </w:t>
      </w:r>
      <w:bookmarkStart w:id="2" w:name="_Hlk168307208"/>
      <w:r w:rsidRPr="00F2343E">
        <w:rPr>
          <w:rFonts w:eastAsia="Times New Roman" w:cs="Times New Roman"/>
          <w:lang w:eastAsia="en-US"/>
        </w:rPr>
        <w:t>specializes in recombinant protein production and antibody development</w:t>
      </w:r>
      <w:bookmarkEnd w:id="2"/>
      <w:r w:rsidRPr="00F2343E">
        <w:rPr>
          <w:rFonts w:eastAsia="Times New Roman" w:cs="Times New Roman"/>
          <w:lang w:eastAsia="en-US"/>
        </w:rPr>
        <w:t xml:space="preserve">. All of Sino Biological's products are independently developed and produced with a stringent quality management system, and include unique bioreagents addressing areas such as cell therapy, stem cell, and infectious disease </w:t>
      </w:r>
      <w:r w:rsidRPr="00F2343E">
        <w:rPr>
          <w:rFonts w:eastAsia="Times New Roman" w:cs="Times New Roman"/>
          <w:lang w:eastAsia="en-US"/>
        </w:rPr>
        <w:lastRenderedPageBreak/>
        <w:t xml:space="preserve">research.  In addition, Sino Biological offers contract research production services for the custom development of full length, bioactive proteins and high-affinity antibodies, along with other services. To learn more about Sino Biological visit </w:t>
      </w:r>
      <w:hyperlink r:id="rId10" w:history="1">
        <w:r w:rsidRPr="004F3843">
          <w:rPr>
            <w:rStyle w:val="Hyperlink"/>
            <w:rFonts w:eastAsia="Times New Roman" w:cs="Times New Roman"/>
            <w:lang w:eastAsia="en-US"/>
          </w:rPr>
          <w:t>www.sinobiological.com</w:t>
        </w:r>
      </w:hyperlink>
      <w:r w:rsidRPr="00F2343E">
        <w:rPr>
          <w:rFonts w:eastAsia="Times New Roman" w:cs="Times New Roman"/>
          <w:lang w:eastAsia="en-US"/>
        </w:rPr>
        <w:t xml:space="preserve">, follow </w:t>
      </w:r>
      <w:r>
        <w:rPr>
          <w:rFonts w:eastAsia="Times New Roman" w:cs="Times New Roman"/>
          <w:lang w:eastAsia="en-US"/>
        </w:rPr>
        <w:t>the company</w:t>
      </w:r>
      <w:r w:rsidRPr="00F2343E">
        <w:rPr>
          <w:rFonts w:eastAsia="Times New Roman" w:cs="Times New Roman"/>
          <w:lang w:eastAsia="en-US"/>
        </w:rPr>
        <w:t xml:space="preserve"> on LinkedIn or @SinoInc on Twitter.</w:t>
      </w:r>
    </w:p>
    <w:p w14:paraId="02717956" w14:textId="1A7D1FEE" w:rsidR="0011111D" w:rsidRPr="0011111D" w:rsidRDefault="0011111D" w:rsidP="0011111D">
      <w:pPr>
        <w:rPr>
          <w:rFonts w:cs="Arial"/>
          <w:b/>
          <w:bCs/>
        </w:rPr>
      </w:pPr>
      <w:r w:rsidRPr="0011111D">
        <w:rPr>
          <w:rFonts w:cs="Arial"/>
          <w:b/>
          <w:bCs/>
        </w:rPr>
        <w:t>Forward-Looking Statements</w:t>
      </w:r>
    </w:p>
    <w:p w14:paraId="3DC561D1" w14:textId="0480C36C" w:rsidR="007B7C9C" w:rsidRDefault="0011111D" w:rsidP="0011111D">
      <w:pPr>
        <w:rPr>
          <w:rFonts w:cs="Arial"/>
        </w:rPr>
      </w:pPr>
      <w:r w:rsidRPr="0011111D">
        <w:rPr>
          <w:rFonts w:cs="Arial"/>
        </w:rPr>
        <w:t xml:space="preserve">Certain statements in this document are "forward-looking statements" within the meaning of the Private Securities Litigation Reform Act. These statements are based on </w:t>
      </w:r>
      <w:r w:rsidR="00970384">
        <w:rPr>
          <w:rFonts w:cs="Arial"/>
        </w:rPr>
        <w:t xml:space="preserve">InDevR and </w:t>
      </w:r>
      <w:r w:rsidRPr="0011111D">
        <w:rPr>
          <w:rFonts w:cs="Arial"/>
        </w:rPr>
        <w:t xml:space="preserve">Sino Biological management's current expectations and are subject to uncertainty and changes in circumstances. Actual results may differ materially from those included in these statements due to a variety of factors, over which neither </w:t>
      </w:r>
      <w:r w:rsidR="00970384">
        <w:rPr>
          <w:rFonts w:cs="Arial"/>
        </w:rPr>
        <w:t xml:space="preserve">InDevR nor </w:t>
      </w:r>
      <w:r w:rsidRPr="0011111D">
        <w:rPr>
          <w:rFonts w:cs="Arial"/>
        </w:rPr>
        <w:t xml:space="preserve">Sino Biological has control. </w:t>
      </w:r>
      <w:r w:rsidR="00970384">
        <w:rPr>
          <w:rFonts w:cs="Arial"/>
        </w:rPr>
        <w:t xml:space="preserve">InDevR and </w:t>
      </w:r>
      <w:r w:rsidRPr="0011111D">
        <w:rPr>
          <w:rFonts w:cs="Arial"/>
        </w:rPr>
        <w:t>Sino Biological assume no obligation to update these forward-looking statements and do not intend to do so.</w:t>
      </w:r>
    </w:p>
    <w:p w14:paraId="7B0F168C" w14:textId="77777777" w:rsidR="0011111D" w:rsidRPr="0011111D" w:rsidRDefault="0011111D" w:rsidP="0011111D">
      <w:pPr>
        <w:rPr>
          <w:rFonts w:cs="Arial"/>
        </w:rPr>
      </w:pPr>
    </w:p>
    <w:p w14:paraId="2684225D" w14:textId="77777777" w:rsidR="00B12CD4" w:rsidRDefault="00236BC3">
      <w:pPr>
        <w:rPr>
          <w:rFonts w:cs="Arial"/>
        </w:rPr>
      </w:pPr>
      <w:r w:rsidRPr="00B314D6">
        <w:rPr>
          <w:rFonts w:cs="Arial"/>
          <w:b/>
          <w:bCs/>
        </w:rPr>
        <w:t>For media inquiries or partnership opportunities, please contact:</w:t>
      </w:r>
      <w:r w:rsidR="00CD0760" w:rsidRPr="00B314D6">
        <w:rPr>
          <w:rFonts w:cs="Arial"/>
          <w:b/>
          <w:bCs/>
        </w:rPr>
        <w:br/>
      </w:r>
    </w:p>
    <w:p w14:paraId="14B9F7E1" w14:textId="515ED0BD" w:rsidR="00B12CD4" w:rsidRDefault="00B12CD4" w:rsidP="00B12CD4">
      <w:pPr>
        <w:spacing w:after="0" w:line="240" w:lineRule="auto"/>
        <w:rPr>
          <w:rFonts w:cs="Arial"/>
        </w:rPr>
      </w:pPr>
      <w:r>
        <w:rPr>
          <w:rFonts w:cs="Arial"/>
        </w:rPr>
        <w:t>InDevr, Inc.</w:t>
      </w:r>
    </w:p>
    <w:p w14:paraId="4C2A2406" w14:textId="37B143D5" w:rsidR="00F656D2" w:rsidRPr="00B314D6" w:rsidRDefault="00236BC3" w:rsidP="00B12CD4">
      <w:pPr>
        <w:spacing w:after="0" w:line="240" w:lineRule="auto"/>
        <w:rPr>
          <w:rFonts w:cs="Arial"/>
        </w:rPr>
      </w:pPr>
      <w:r w:rsidRPr="00B314D6">
        <w:rPr>
          <w:rFonts w:cs="Arial"/>
        </w:rPr>
        <w:t>Craig Hoechstetter</w:t>
      </w:r>
      <w:r w:rsidRPr="00B314D6">
        <w:rPr>
          <w:rFonts w:cs="Arial"/>
        </w:rPr>
        <w:br/>
        <w:t>Vice President, Sales &amp; Marketing</w:t>
      </w:r>
      <w:r w:rsidRPr="00B314D6">
        <w:rPr>
          <w:rFonts w:cs="Arial"/>
        </w:rPr>
        <w:br/>
        <w:t>csh@indevr.co</w:t>
      </w:r>
      <w:r w:rsidR="008674BA">
        <w:rPr>
          <w:rFonts w:cs="Arial"/>
        </w:rPr>
        <w:t>m</w:t>
      </w:r>
    </w:p>
    <w:p w14:paraId="540AB7CA" w14:textId="77777777" w:rsidR="00CD0760" w:rsidRDefault="00CD0760" w:rsidP="00B12CD4">
      <w:pPr>
        <w:spacing w:after="0" w:line="240" w:lineRule="auto"/>
        <w:rPr>
          <w:rFonts w:cs="Arial"/>
          <w:highlight w:val="yellow"/>
        </w:rPr>
      </w:pPr>
    </w:p>
    <w:p w14:paraId="4E887431" w14:textId="77777777" w:rsidR="00B12CD4" w:rsidRDefault="00B12CD4" w:rsidP="00B12CD4">
      <w:pPr>
        <w:spacing w:after="0" w:line="240" w:lineRule="auto"/>
        <w:rPr>
          <w:rFonts w:cs="Arial"/>
          <w:highlight w:val="yellow"/>
        </w:rPr>
      </w:pPr>
    </w:p>
    <w:p w14:paraId="6439859E" w14:textId="77777777" w:rsidR="00B12CD4" w:rsidRPr="00B12CD4" w:rsidRDefault="00B12CD4" w:rsidP="00B12CD4">
      <w:pPr>
        <w:spacing w:after="0" w:line="240" w:lineRule="auto"/>
        <w:rPr>
          <w:rFonts w:cs="Arial"/>
        </w:rPr>
      </w:pPr>
      <w:r w:rsidRPr="00B12CD4">
        <w:rPr>
          <w:rFonts w:cs="Arial"/>
        </w:rPr>
        <w:t>Sino Biological, Inc.</w:t>
      </w:r>
    </w:p>
    <w:p w14:paraId="0DC7E85A" w14:textId="77777777" w:rsidR="00B12CD4" w:rsidRPr="00B12CD4" w:rsidRDefault="00B12CD4" w:rsidP="00B12CD4">
      <w:pPr>
        <w:spacing w:after="0" w:line="240" w:lineRule="auto"/>
        <w:rPr>
          <w:rFonts w:cs="Arial"/>
        </w:rPr>
      </w:pPr>
      <w:r w:rsidRPr="00B12CD4">
        <w:rPr>
          <w:rFonts w:cs="Arial"/>
        </w:rPr>
        <w:t>gmo@sinobiological.cn</w:t>
      </w:r>
    </w:p>
    <w:p w14:paraId="79FA2287" w14:textId="49297207" w:rsidR="00B12CD4" w:rsidRPr="00B314D6" w:rsidRDefault="00B12CD4" w:rsidP="00B12CD4">
      <w:pPr>
        <w:spacing w:after="0" w:line="240" w:lineRule="auto"/>
        <w:rPr>
          <w:rFonts w:cs="Arial"/>
          <w:highlight w:val="yellow"/>
        </w:rPr>
      </w:pPr>
      <w:r w:rsidRPr="00B12CD4">
        <w:rPr>
          <w:rFonts w:cs="Arial"/>
        </w:rPr>
        <w:t>www.sinobiological.com</w:t>
      </w:r>
    </w:p>
    <w:p w14:paraId="55B043B7" w14:textId="77777777" w:rsidR="00CD0760" w:rsidRPr="00B314D6" w:rsidRDefault="00CD0760">
      <w:pPr>
        <w:rPr>
          <w:rFonts w:cs="Arial"/>
        </w:rPr>
      </w:pPr>
    </w:p>
    <w:sectPr w:rsidR="00CD0760" w:rsidRPr="00B314D6" w:rsidSect="00FB754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hideSpellingErrors/>
  <w:hideGrammaticalErrors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56D2"/>
    <w:rsid w:val="00003906"/>
    <w:rsid w:val="00033ED4"/>
    <w:rsid w:val="00041989"/>
    <w:rsid w:val="00064A43"/>
    <w:rsid w:val="00075E12"/>
    <w:rsid w:val="000A1290"/>
    <w:rsid w:val="000A7110"/>
    <w:rsid w:val="000B42A4"/>
    <w:rsid w:val="000B4BE4"/>
    <w:rsid w:val="000E1C26"/>
    <w:rsid w:val="000F5ED2"/>
    <w:rsid w:val="0011111D"/>
    <w:rsid w:val="00136F45"/>
    <w:rsid w:val="00141B5A"/>
    <w:rsid w:val="00141D75"/>
    <w:rsid w:val="0014742C"/>
    <w:rsid w:val="001505DA"/>
    <w:rsid w:val="00177718"/>
    <w:rsid w:val="001A1280"/>
    <w:rsid w:val="001A57E8"/>
    <w:rsid w:val="001B0654"/>
    <w:rsid w:val="001C4B86"/>
    <w:rsid w:val="00206F8E"/>
    <w:rsid w:val="00210E81"/>
    <w:rsid w:val="00236BC3"/>
    <w:rsid w:val="002679B7"/>
    <w:rsid w:val="00281B5F"/>
    <w:rsid w:val="00282DA5"/>
    <w:rsid w:val="002933E8"/>
    <w:rsid w:val="00293D3A"/>
    <w:rsid w:val="002A17B9"/>
    <w:rsid w:val="002B26E4"/>
    <w:rsid w:val="002D16CB"/>
    <w:rsid w:val="002D4742"/>
    <w:rsid w:val="00306925"/>
    <w:rsid w:val="00315F24"/>
    <w:rsid w:val="00320307"/>
    <w:rsid w:val="003435F4"/>
    <w:rsid w:val="00362A03"/>
    <w:rsid w:val="0037577B"/>
    <w:rsid w:val="00376739"/>
    <w:rsid w:val="00377958"/>
    <w:rsid w:val="00383F22"/>
    <w:rsid w:val="00384315"/>
    <w:rsid w:val="003E0170"/>
    <w:rsid w:val="003F1A3F"/>
    <w:rsid w:val="003F5D9A"/>
    <w:rsid w:val="003F7CEB"/>
    <w:rsid w:val="00407DE7"/>
    <w:rsid w:val="004176CB"/>
    <w:rsid w:val="00476A73"/>
    <w:rsid w:val="00477F7C"/>
    <w:rsid w:val="004F3843"/>
    <w:rsid w:val="005019D1"/>
    <w:rsid w:val="0051736D"/>
    <w:rsid w:val="005309FB"/>
    <w:rsid w:val="00535B76"/>
    <w:rsid w:val="00540650"/>
    <w:rsid w:val="00541CF7"/>
    <w:rsid w:val="00543D03"/>
    <w:rsid w:val="00547F9D"/>
    <w:rsid w:val="005500B8"/>
    <w:rsid w:val="00562373"/>
    <w:rsid w:val="005721D7"/>
    <w:rsid w:val="00587C9E"/>
    <w:rsid w:val="00591347"/>
    <w:rsid w:val="005A7DD5"/>
    <w:rsid w:val="005D4561"/>
    <w:rsid w:val="005D6658"/>
    <w:rsid w:val="005D6E34"/>
    <w:rsid w:val="005F2584"/>
    <w:rsid w:val="005F33D0"/>
    <w:rsid w:val="00612F00"/>
    <w:rsid w:val="00634BE3"/>
    <w:rsid w:val="006377F8"/>
    <w:rsid w:val="006531B2"/>
    <w:rsid w:val="006617BA"/>
    <w:rsid w:val="00664220"/>
    <w:rsid w:val="00683B2F"/>
    <w:rsid w:val="006A3549"/>
    <w:rsid w:val="006B31C0"/>
    <w:rsid w:val="006D2745"/>
    <w:rsid w:val="006D33C9"/>
    <w:rsid w:val="006D5C31"/>
    <w:rsid w:val="006E4735"/>
    <w:rsid w:val="007076B9"/>
    <w:rsid w:val="0072270D"/>
    <w:rsid w:val="00734CBB"/>
    <w:rsid w:val="00735298"/>
    <w:rsid w:val="007814F9"/>
    <w:rsid w:val="00781B07"/>
    <w:rsid w:val="007A0EA7"/>
    <w:rsid w:val="007B7C9C"/>
    <w:rsid w:val="007C5948"/>
    <w:rsid w:val="007D481C"/>
    <w:rsid w:val="007E05DA"/>
    <w:rsid w:val="00820E58"/>
    <w:rsid w:val="00821CDF"/>
    <w:rsid w:val="008468FB"/>
    <w:rsid w:val="0085392B"/>
    <w:rsid w:val="008674BA"/>
    <w:rsid w:val="008757FF"/>
    <w:rsid w:val="00877AB7"/>
    <w:rsid w:val="008860E5"/>
    <w:rsid w:val="008932C6"/>
    <w:rsid w:val="0089396D"/>
    <w:rsid w:val="008A42F1"/>
    <w:rsid w:val="008D6679"/>
    <w:rsid w:val="008E7EE2"/>
    <w:rsid w:val="008F66C9"/>
    <w:rsid w:val="008F6F3D"/>
    <w:rsid w:val="0090176A"/>
    <w:rsid w:val="00901A76"/>
    <w:rsid w:val="00913463"/>
    <w:rsid w:val="009272BA"/>
    <w:rsid w:val="00964F98"/>
    <w:rsid w:val="00965F11"/>
    <w:rsid w:val="009676ED"/>
    <w:rsid w:val="00970384"/>
    <w:rsid w:val="009729E3"/>
    <w:rsid w:val="00986E20"/>
    <w:rsid w:val="00987C3A"/>
    <w:rsid w:val="009B12E3"/>
    <w:rsid w:val="009B4CE4"/>
    <w:rsid w:val="009D3BDB"/>
    <w:rsid w:val="009F0C73"/>
    <w:rsid w:val="009F319A"/>
    <w:rsid w:val="00A00EAE"/>
    <w:rsid w:val="00A42DAE"/>
    <w:rsid w:val="00A46760"/>
    <w:rsid w:val="00A53A0F"/>
    <w:rsid w:val="00A64BB6"/>
    <w:rsid w:val="00A768E6"/>
    <w:rsid w:val="00A76B83"/>
    <w:rsid w:val="00AA39D7"/>
    <w:rsid w:val="00AA7AA2"/>
    <w:rsid w:val="00AC3D78"/>
    <w:rsid w:val="00AF12A0"/>
    <w:rsid w:val="00B12CD4"/>
    <w:rsid w:val="00B20A59"/>
    <w:rsid w:val="00B260AC"/>
    <w:rsid w:val="00B314D6"/>
    <w:rsid w:val="00B34DE4"/>
    <w:rsid w:val="00B4654F"/>
    <w:rsid w:val="00B53543"/>
    <w:rsid w:val="00B74AF0"/>
    <w:rsid w:val="00B77F26"/>
    <w:rsid w:val="00BA42A9"/>
    <w:rsid w:val="00BA5890"/>
    <w:rsid w:val="00BB3904"/>
    <w:rsid w:val="00BD3189"/>
    <w:rsid w:val="00BD3ABD"/>
    <w:rsid w:val="00BD4D55"/>
    <w:rsid w:val="00BD7D3D"/>
    <w:rsid w:val="00BE069D"/>
    <w:rsid w:val="00BF51D3"/>
    <w:rsid w:val="00BF633C"/>
    <w:rsid w:val="00C04480"/>
    <w:rsid w:val="00C14486"/>
    <w:rsid w:val="00C2135E"/>
    <w:rsid w:val="00C22266"/>
    <w:rsid w:val="00C33600"/>
    <w:rsid w:val="00C37441"/>
    <w:rsid w:val="00C472C9"/>
    <w:rsid w:val="00C500CD"/>
    <w:rsid w:val="00C741C7"/>
    <w:rsid w:val="00C77DE4"/>
    <w:rsid w:val="00C866E3"/>
    <w:rsid w:val="00C86FFB"/>
    <w:rsid w:val="00CA1923"/>
    <w:rsid w:val="00CD0760"/>
    <w:rsid w:val="00CE0BF2"/>
    <w:rsid w:val="00D05B55"/>
    <w:rsid w:val="00D149CC"/>
    <w:rsid w:val="00D14BB1"/>
    <w:rsid w:val="00D1643E"/>
    <w:rsid w:val="00D3251D"/>
    <w:rsid w:val="00D409FF"/>
    <w:rsid w:val="00D54F1D"/>
    <w:rsid w:val="00D6765F"/>
    <w:rsid w:val="00D75367"/>
    <w:rsid w:val="00D8010F"/>
    <w:rsid w:val="00D83A92"/>
    <w:rsid w:val="00D877A0"/>
    <w:rsid w:val="00DB7328"/>
    <w:rsid w:val="00DB73C1"/>
    <w:rsid w:val="00DD2D84"/>
    <w:rsid w:val="00DD6A96"/>
    <w:rsid w:val="00DE5C47"/>
    <w:rsid w:val="00E21B1D"/>
    <w:rsid w:val="00E26B4E"/>
    <w:rsid w:val="00E67E23"/>
    <w:rsid w:val="00E72F41"/>
    <w:rsid w:val="00E942ED"/>
    <w:rsid w:val="00EA015B"/>
    <w:rsid w:val="00EB5DF3"/>
    <w:rsid w:val="00EE4969"/>
    <w:rsid w:val="00EF2CA3"/>
    <w:rsid w:val="00EF6147"/>
    <w:rsid w:val="00EF6D6A"/>
    <w:rsid w:val="00F02710"/>
    <w:rsid w:val="00F21317"/>
    <w:rsid w:val="00F2343E"/>
    <w:rsid w:val="00F3238B"/>
    <w:rsid w:val="00F40BBA"/>
    <w:rsid w:val="00F656D2"/>
    <w:rsid w:val="00F65E0E"/>
    <w:rsid w:val="00F80FB0"/>
    <w:rsid w:val="00F849E7"/>
    <w:rsid w:val="00F95BD1"/>
    <w:rsid w:val="00FA6FFF"/>
    <w:rsid w:val="00FB7543"/>
    <w:rsid w:val="00FC1506"/>
    <w:rsid w:val="00FC217E"/>
    <w:rsid w:val="00FD0AC4"/>
    <w:rsid w:val="00FD0C07"/>
    <w:rsid w:val="00FD779F"/>
    <w:rsid w:val="00FD7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77F9F30"/>
  <w15:chartTrackingRefBased/>
  <w15:docId w15:val="{C2BCA8EA-AF97-B047-9641-CDE73B9EF9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656D2"/>
    <w:pPr>
      <w:spacing w:line="279" w:lineRule="auto"/>
    </w:pPr>
    <w:rPr>
      <w:kern w:val="0"/>
      <w:lang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656D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zh-C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656D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zh-C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656D2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eastAsia="zh-C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656D2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lang w:eastAsia="zh-C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656D2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lang w:eastAsia="zh-C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656D2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lang w:eastAsia="zh-C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656D2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lang w:eastAsia="zh-C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656D2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lang w:eastAsia="zh-C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656D2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lang w:eastAsia="zh-C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656D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656D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656D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656D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656D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656D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656D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656D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656D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656D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zh-C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656D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656D2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eastAsia="zh-C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656D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656D2"/>
    <w:pPr>
      <w:spacing w:before="160" w:line="278" w:lineRule="auto"/>
      <w:jc w:val="center"/>
    </w:pPr>
    <w:rPr>
      <w:i/>
      <w:iCs/>
      <w:color w:val="404040" w:themeColor="text1" w:themeTint="BF"/>
      <w:kern w:val="2"/>
      <w:lang w:eastAsia="zh-C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656D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656D2"/>
    <w:pPr>
      <w:spacing w:line="278" w:lineRule="auto"/>
      <w:ind w:left="720"/>
      <w:contextualSpacing/>
    </w:pPr>
    <w:rPr>
      <w:kern w:val="2"/>
      <w:lang w:eastAsia="zh-C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656D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656D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lang w:eastAsia="zh-C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656D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656D2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F656D2"/>
    <w:rPr>
      <w:color w:val="467886" w:themeColor="hyperlink"/>
      <w:u w:val="single"/>
    </w:rPr>
  </w:style>
  <w:style w:type="paragraph" w:styleId="NormalWeb">
    <w:name w:val="Normal (Web)"/>
    <w:basedOn w:val="Normal"/>
    <w:uiPriority w:val="99"/>
    <w:unhideWhenUsed/>
    <w:rsid w:val="00F656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lang w:eastAsia="en-US"/>
    </w:rPr>
  </w:style>
  <w:style w:type="character" w:customStyle="1" w:styleId="ui-provider">
    <w:name w:val="ui-provider"/>
    <w:basedOn w:val="DefaultParagraphFont"/>
    <w:rsid w:val="00F656D2"/>
  </w:style>
  <w:style w:type="paragraph" w:styleId="Revision">
    <w:name w:val="Revision"/>
    <w:hidden/>
    <w:uiPriority w:val="99"/>
    <w:semiHidden/>
    <w:rsid w:val="00236BC3"/>
    <w:pPr>
      <w:spacing w:after="0" w:line="240" w:lineRule="auto"/>
    </w:pPr>
    <w:rPr>
      <w:kern w:val="0"/>
      <w:lang w:eastAsia="ja-JP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5D4561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5D456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D456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D4561"/>
    <w:rPr>
      <w:kern w:val="0"/>
      <w:sz w:val="20"/>
      <w:szCs w:val="20"/>
      <w:lang w:eastAsia="ja-JP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D456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D4561"/>
    <w:rPr>
      <w:b/>
      <w:bCs/>
      <w:kern w:val="0"/>
      <w:sz w:val="20"/>
      <w:szCs w:val="20"/>
      <w:lang w:eastAsia="ja-JP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0172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327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12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95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507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devr.com/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file:///C:\Users\KathyRowlen\AppData\Local\Microsoft\Windows\INetCache\Content.Outlook\LBNIIIN4\www.sinobiological.com" TargetMode="External"/><Relationship Id="rId4" Type="http://schemas.openxmlformats.org/officeDocument/2006/relationships/customXml" Target="../customXml/item4.xml"/><Relationship Id="rId9" Type="http://schemas.openxmlformats.org/officeDocument/2006/relationships/hyperlink" Target="https://www.indevr.com/products/vaxarray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7bec1efa-8adf-41ce-be29-a5e822c5f8c5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432FBF3D2256A48A81EA4A8629F0A03" ma:contentTypeVersion="17" ma:contentTypeDescription="Create a new document." ma:contentTypeScope="" ma:versionID="75003c3c2511b935db234b9a88c0f067">
  <xsd:schema xmlns:xsd="http://www.w3.org/2001/XMLSchema" xmlns:xs="http://www.w3.org/2001/XMLSchema" xmlns:p="http://schemas.microsoft.com/office/2006/metadata/properties" xmlns:ns3="7bec1efa-8adf-41ce-be29-a5e822c5f8c5" xmlns:ns4="b22a5302-913f-47dd-8821-2d3460379425" targetNamespace="http://schemas.microsoft.com/office/2006/metadata/properties" ma:root="true" ma:fieldsID="65283eaa45e232fabdac8cf60ea8f300" ns3:_="" ns4:_="">
    <xsd:import namespace="7bec1efa-8adf-41ce-be29-a5e822c5f8c5"/>
    <xsd:import namespace="b22a5302-913f-47dd-8821-2d346037942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_activity" minOccurs="0"/>
                <xsd:element ref="ns3:MediaServiceObjectDetectorVersions" minOccurs="0"/>
                <xsd:element ref="ns3:MediaLengthInSecond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bec1efa-8adf-41ce-be29-a5e822c5f8c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_activity" ma:index="21" nillable="true" ma:displayName="_activity" ma:hidden="true" ma:internalName="_activity">
      <xsd:simpleType>
        <xsd:restriction base="dms:Note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22a5302-913f-47dd-8821-2d3460379425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7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049A37B-1441-43BC-8FB9-49DCF87C3C73}">
  <ds:schemaRefs>
    <ds:schemaRef ds:uri="http://schemas.microsoft.com/office/2006/metadata/properties"/>
    <ds:schemaRef ds:uri="http://schemas.microsoft.com/office/infopath/2007/PartnerControls"/>
    <ds:schemaRef ds:uri="7bec1efa-8adf-41ce-be29-a5e822c5f8c5"/>
  </ds:schemaRefs>
</ds:datastoreItem>
</file>

<file path=customXml/itemProps2.xml><?xml version="1.0" encoding="utf-8"?>
<ds:datastoreItem xmlns:ds="http://schemas.openxmlformats.org/officeDocument/2006/customXml" ds:itemID="{8ADE1489-614A-479A-9FC5-739BEDB66D22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9955C067-BEF6-43C9-ABFB-1F848BC71D9D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CA327848-5DFA-4CC5-8F9D-B9EBD14946C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bec1efa-8adf-41ce-be29-a5e822c5f8c5"/>
    <ds:schemaRef ds:uri="b22a5302-913f-47dd-8821-2d346037942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692</Words>
  <Characters>3946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Craig Hoechstetter</dc:creator>
  <cp:keywords/>
  <dc:description/>
  <cp:lastModifiedBy>Craig Hoechstetter</cp:lastModifiedBy>
  <cp:revision>2</cp:revision>
  <dcterms:created xsi:type="dcterms:W3CDTF">2024-06-04T16:54:00Z</dcterms:created>
  <dcterms:modified xsi:type="dcterms:W3CDTF">2024-06-04T16:54:00Z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0x010100D432FBF3D2256A48A81EA4A8629F0A03</vt:lpwstr>
  </property>
  <property fmtid="{D5CDD505-2E9C-101B-9397-08002B2CF9AE}" pid="3" name="GrammarlyDocumentId">
    <vt:lpwstr>8511032f2dfa477c7033148f84bab22a276cf6783270e4be7b6906346c1f946a</vt:lpwstr>
  </property>
</Properties>
</file>