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B4DF37" w14:textId="77777777" w:rsidR="008F36EC" w:rsidRDefault="008F36EC">
      <w:pPr>
        <w:pStyle w:val="Body"/>
        <w:rPr>
          <w:rFonts w:ascii="Calibri" w:eastAsia="Calibri" w:hAnsi="Calibri" w:cs="Calibri"/>
          <w:sz w:val="20"/>
          <w:szCs w:val="20"/>
        </w:rPr>
      </w:pPr>
    </w:p>
    <w:p w14:paraId="20E437D2" w14:textId="77777777" w:rsidR="008F36EC" w:rsidRDefault="008F36EC">
      <w:pPr>
        <w:pStyle w:val="Body"/>
        <w:jc w:val="right"/>
        <w:rPr>
          <w:rFonts w:ascii="Calibri" w:eastAsia="Calibri" w:hAnsi="Calibri" w:cs="Calibri"/>
          <w:b/>
          <w:bCs/>
          <w:sz w:val="20"/>
          <w:szCs w:val="20"/>
        </w:rPr>
      </w:pPr>
    </w:p>
    <w:p w14:paraId="6E3E29E9" w14:textId="1A7434B1" w:rsidR="008F36EC" w:rsidRDefault="008B4BAA">
      <w:pPr>
        <w:pStyle w:val="Body"/>
        <w:rPr>
          <w:rFonts w:ascii="Calibri" w:eastAsia="Calibri" w:hAnsi="Calibri" w:cs="Calibri"/>
          <w:b/>
          <w:bCs/>
        </w:rPr>
      </w:pPr>
      <w:r>
        <w:rPr>
          <w:rFonts w:ascii="Calibri" w:eastAsia="Calibri" w:hAnsi="Calibri" w:cs="Calibri"/>
          <w:b/>
          <w:bCs/>
        </w:rPr>
        <w:t>FOR IMMEDIATE RELEASE</w:t>
      </w:r>
    </w:p>
    <w:p w14:paraId="61DAB971" w14:textId="77777777" w:rsidR="007046EE" w:rsidRDefault="007046EE">
      <w:pPr>
        <w:pStyle w:val="Body"/>
        <w:jc w:val="right"/>
        <w:rPr>
          <w:rFonts w:ascii="Calibri" w:eastAsia="Calibri" w:hAnsi="Calibri" w:cs="Calibri"/>
          <w:b/>
          <w:bCs/>
          <w:sz w:val="20"/>
          <w:szCs w:val="20"/>
        </w:rPr>
      </w:pPr>
    </w:p>
    <w:p w14:paraId="1F09102D" w14:textId="77777777" w:rsidR="008F36EC" w:rsidRDefault="00084EFC">
      <w:pPr>
        <w:pStyle w:val="Body"/>
        <w:jc w:val="right"/>
        <w:rPr>
          <w:rFonts w:ascii="Calibri" w:eastAsia="Calibri" w:hAnsi="Calibri" w:cs="Calibri"/>
          <w:b/>
          <w:bCs/>
          <w:sz w:val="20"/>
          <w:szCs w:val="20"/>
        </w:rPr>
      </w:pPr>
      <w:r>
        <w:rPr>
          <w:rFonts w:ascii="Calibri" w:eastAsia="Calibri" w:hAnsi="Calibri" w:cs="Calibri"/>
          <w:b/>
          <w:bCs/>
          <w:sz w:val="20"/>
          <w:szCs w:val="20"/>
        </w:rPr>
        <w:t>Media Contacts:</w:t>
      </w:r>
    </w:p>
    <w:p w14:paraId="39BE45F2" w14:textId="77777777" w:rsidR="008F36EC" w:rsidRDefault="00084EFC">
      <w:pPr>
        <w:pStyle w:val="Body"/>
        <w:jc w:val="right"/>
        <w:rPr>
          <w:rFonts w:ascii="Calibri" w:eastAsia="Calibri" w:hAnsi="Calibri" w:cs="Calibri"/>
          <w:sz w:val="20"/>
          <w:szCs w:val="20"/>
        </w:rPr>
      </w:pPr>
      <w:r>
        <w:rPr>
          <w:rFonts w:ascii="Calibri" w:eastAsia="Calibri" w:hAnsi="Calibri" w:cs="Calibri"/>
          <w:sz w:val="20"/>
          <w:szCs w:val="20"/>
        </w:rPr>
        <w:t>Joe Wolf, Dalton Agency</w:t>
      </w:r>
    </w:p>
    <w:p w14:paraId="538E2636" w14:textId="77777777" w:rsidR="008F36EC" w:rsidRDefault="00084EFC">
      <w:pPr>
        <w:pStyle w:val="Body"/>
        <w:jc w:val="right"/>
        <w:rPr>
          <w:rStyle w:val="Hyperlink0"/>
        </w:rPr>
      </w:pPr>
      <w:r>
        <w:rPr>
          <w:rFonts w:ascii="Calibri" w:eastAsia="Calibri" w:hAnsi="Calibri" w:cs="Calibri"/>
          <w:sz w:val="20"/>
          <w:szCs w:val="20"/>
        </w:rPr>
        <w:t xml:space="preserve">904.910.4454; </w:t>
      </w:r>
      <w:hyperlink r:id="rId7" w:history="1">
        <w:r>
          <w:rPr>
            <w:rStyle w:val="Hyperlink0"/>
          </w:rPr>
          <w:t>jwolf@daltonagency.com</w:t>
        </w:r>
      </w:hyperlink>
    </w:p>
    <w:p w14:paraId="0F5CC288" w14:textId="77777777" w:rsidR="008F36EC" w:rsidRDefault="008F36EC">
      <w:pPr>
        <w:pStyle w:val="Body"/>
        <w:jc w:val="right"/>
        <w:rPr>
          <w:rStyle w:val="Link"/>
          <w:rFonts w:ascii="Calibri" w:eastAsia="Calibri" w:hAnsi="Calibri" w:cs="Calibri"/>
          <w:sz w:val="20"/>
          <w:szCs w:val="20"/>
        </w:rPr>
      </w:pPr>
    </w:p>
    <w:p w14:paraId="749F97DF" w14:textId="77777777" w:rsidR="008F36EC" w:rsidRDefault="00084EFC">
      <w:pPr>
        <w:pStyle w:val="Body"/>
        <w:jc w:val="right"/>
        <w:rPr>
          <w:rFonts w:ascii="Calibri" w:eastAsia="Calibri" w:hAnsi="Calibri" w:cs="Calibri"/>
          <w:sz w:val="21"/>
          <w:szCs w:val="21"/>
        </w:rPr>
      </w:pPr>
      <w:r>
        <w:rPr>
          <w:rFonts w:ascii="Calibri" w:eastAsia="Calibri" w:hAnsi="Calibri" w:cs="Calibri"/>
          <w:sz w:val="21"/>
          <w:szCs w:val="21"/>
        </w:rPr>
        <w:t>Anthony Popiel, Dalton Agency</w:t>
      </w:r>
    </w:p>
    <w:p w14:paraId="29923642" w14:textId="77777777" w:rsidR="008F36EC" w:rsidRDefault="00084EFC">
      <w:pPr>
        <w:pStyle w:val="Body"/>
        <w:jc w:val="right"/>
        <w:rPr>
          <w:rFonts w:ascii="Calibri" w:eastAsia="Calibri" w:hAnsi="Calibri" w:cs="Calibri"/>
          <w:sz w:val="15"/>
          <w:szCs w:val="15"/>
        </w:rPr>
      </w:pPr>
      <w:r>
        <w:rPr>
          <w:rFonts w:ascii="Calibri" w:eastAsia="Calibri" w:hAnsi="Calibri" w:cs="Calibri"/>
          <w:sz w:val="20"/>
          <w:szCs w:val="20"/>
        </w:rPr>
        <w:t xml:space="preserve">404.876.1309; </w:t>
      </w:r>
      <w:hyperlink r:id="rId8" w:history="1">
        <w:r>
          <w:rPr>
            <w:rStyle w:val="Hyperlink0"/>
          </w:rPr>
          <w:t>apopiel@daltonagency.com</w:t>
        </w:r>
      </w:hyperlink>
      <w:r>
        <w:rPr>
          <w:rFonts w:ascii="Calibri" w:eastAsia="Calibri" w:hAnsi="Calibri" w:cs="Calibri"/>
          <w:sz w:val="20"/>
          <w:szCs w:val="20"/>
        </w:rPr>
        <w:t xml:space="preserve"> </w:t>
      </w:r>
    </w:p>
    <w:p w14:paraId="69383959" w14:textId="77777777" w:rsidR="008F36EC" w:rsidRDefault="008F36EC">
      <w:pPr>
        <w:pStyle w:val="Body"/>
        <w:rPr>
          <w:rFonts w:ascii="Calibri" w:eastAsia="Calibri" w:hAnsi="Calibri" w:cs="Calibri"/>
          <w:b/>
          <w:bCs/>
          <w:sz w:val="30"/>
          <w:szCs w:val="30"/>
        </w:rPr>
      </w:pPr>
    </w:p>
    <w:p w14:paraId="2CFCEE17" w14:textId="66982943" w:rsidR="008F36EC" w:rsidRDefault="005F5C1C">
      <w:pPr>
        <w:pStyle w:val="Body"/>
        <w:jc w:val="center"/>
        <w:rPr>
          <w:rFonts w:ascii="Calibri" w:eastAsia="Calibri" w:hAnsi="Calibri" w:cs="Calibri"/>
          <w:b/>
          <w:bCs/>
          <w:sz w:val="30"/>
          <w:szCs w:val="30"/>
        </w:rPr>
      </w:pPr>
      <w:r>
        <w:rPr>
          <w:rFonts w:ascii="Calibri" w:eastAsia="Calibri" w:hAnsi="Calibri" w:cs="Calibri"/>
          <w:b/>
          <w:bCs/>
          <w:sz w:val="30"/>
          <w:szCs w:val="30"/>
          <w:lang w:val="fr-FR"/>
        </w:rPr>
        <w:t>CVEB</w:t>
      </w:r>
      <w:r w:rsidR="00463774">
        <w:rPr>
          <w:rFonts w:ascii="Calibri" w:eastAsia="Calibri" w:hAnsi="Calibri" w:cs="Calibri"/>
          <w:b/>
          <w:bCs/>
          <w:sz w:val="30"/>
          <w:szCs w:val="30"/>
          <w:lang w:val="fr-FR"/>
        </w:rPr>
        <w:t xml:space="preserve"> </w:t>
      </w:r>
      <w:proofErr w:type="spellStart"/>
      <w:r w:rsidR="00463774">
        <w:rPr>
          <w:rFonts w:ascii="Calibri" w:eastAsia="Calibri" w:hAnsi="Calibri" w:cs="Calibri"/>
          <w:b/>
          <w:bCs/>
          <w:sz w:val="30"/>
          <w:szCs w:val="30"/>
          <w:lang w:val="fr-FR"/>
        </w:rPr>
        <w:t>Task</w:t>
      </w:r>
      <w:proofErr w:type="spellEnd"/>
      <w:r w:rsidR="00463774">
        <w:rPr>
          <w:rFonts w:ascii="Calibri" w:eastAsia="Calibri" w:hAnsi="Calibri" w:cs="Calibri"/>
          <w:b/>
          <w:bCs/>
          <w:sz w:val="30"/>
          <w:szCs w:val="30"/>
          <w:lang w:val="fr-FR"/>
        </w:rPr>
        <w:t xml:space="preserve"> Force Release</w:t>
      </w:r>
      <w:r w:rsidR="005C4F39">
        <w:rPr>
          <w:rFonts w:ascii="Calibri" w:eastAsia="Calibri" w:hAnsi="Calibri" w:cs="Calibri"/>
          <w:b/>
          <w:bCs/>
          <w:sz w:val="30"/>
          <w:szCs w:val="30"/>
          <w:lang w:val="fr-FR"/>
        </w:rPr>
        <w:t>s</w:t>
      </w:r>
      <w:r w:rsidR="00463774">
        <w:rPr>
          <w:rFonts w:ascii="Calibri" w:eastAsia="Calibri" w:hAnsi="Calibri" w:cs="Calibri"/>
          <w:b/>
          <w:bCs/>
          <w:sz w:val="30"/>
          <w:szCs w:val="30"/>
          <w:lang w:val="fr-FR"/>
        </w:rPr>
        <w:t xml:space="preserve"> </w:t>
      </w:r>
      <w:r>
        <w:rPr>
          <w:rFonts w:ascii="Calibri" w:eastAsia="Calibri" w:hAnsi="Calibri" w:cs="Calibri"/>
          <w:b/>
          <w:bCs/>
          <w:sz w:val="30"/>
          <w:szCs w:val="30"/>
          <w:lang w:val="fr-FR"/>
        </w:rPr>
        <w:t>Guide</w:t>
      </w:r>
      <w:r w:rsidR="00463774">
        <w:rPr>
          <w:rFonts w:ascii="Calibri" w:eastAsia="Calibri" w:hAnsi="Calibri" w:cs="Calibri"/>
          <w:b/>
          <w:bCs/>
          <w:sz w:val="30"/>
          <w:szCs w:val="30"/>
          <w:lang w:val="fr-FR"/>
        </w:rPr>
        <w:t xml:space="preserve"> </w:t>
      </w:r>
      <w:r>
        <w:rPr>
          <w:rFonts w:ascii="Calibri" w:eastAsia="Calibri" w:hAnsi="Calibri" w:cs="Calibri"/>
          <w:b/>
          <w:bCs/>
          <w:sz w:val="30"/>
          <w:szCs w:val="30"/>
          <w:lang w:val="fr-FR"/>
        </w:rPr>
        <w:t>for</w:t>
      </w:r>
      <w:r w:rsidR="00463774">
        <w:rPr>
          <w:rFonts w:ascii="Calibri" w:eastAsia="Calibri" w:hAnsi="Calibri" w:cs="Calibri"/>
          <w:b/>
          <w:bCs/>
          <w:sz w:val="30"/>
          <w:szCs w:val="30"/>
          <w:lang w:val="fr-FR"/>
        </w:rPr>
        <w:t xml:space="preserve"> </w:t>
      </w:r>
      <w:proofErr w:type="spellStart"/>
      <w:r w:rsidR="00463774">
        <w:rPr>
          <w:rFonts w:ascii="Calibri" w:eastAsia="Calibri" w:hAnsi="Calibri" w:cs="Calibri"/>
          <w:b/>
          <w:bCs/>
          <w:sz w:val="30"/>
          <w:szCs w:val="30"/>
          <w:lang w:val="fr-FR"/>
        </w:rPr>
        <w:t>Improving</w:t>
      </w:r>
      <w:proofErr w:type="spellEnd"/>
      <w:r w:rsidR="00463774">
        <w:rPr>
          <w:rFonts w:ascii="Calibri" w:eastAsia="Calibri" w:hAnsi="Calibri" w:cs="Calibri"/>
          <w:b/>
          <w:bCs/>
          <w:sz w:val="30"/>
          <w:szCs w:val="30"/>
          <w:lang w:val="fr-FR"/>
        </w:rPr>
        <w:t xml:space="preserve"> Local Support Services for </w:t>
      </w:r>
      <w:proofErr w:type="spellStart"/>
      <w:r w:rsidR="00463774">
        <w:rPr>
          <w:rFonts w:ascii="Calibri" w:eastAsia="Calibri" w:hAnsi="Calibri" w:cs="Calibri"/>
          <w:b/>
          <w:bCs/>
          <w:sz w:val="30"/>
          <w:szCs w:val="30"/>
          <w:lang w:val="fr-FR"/>
        </w:rPr>
        <w:t>Military</w:t>
      </w:r>
      <w:proofErr w:type="spellEnd"/>
      <w:r w:rsidR="00463774">
        <w:rPr>
          <w:rFonts w:ascii="Calibri" w:eastAsia="Calibri" w:hAnsi="Calibri" w:cs="Calibri"/>
          <w:b/>
          <w:bCs/>
          <w:sz w:val="30"/>
          <w:szCs w:val="30"/>
          <w:lang w:val="fr-FR"/>
        </w:rPr>
        <w:t xml:space="preserve"> </w:t>
      </w:r>
      <w:proofErr w:type="spellStart"/>
      <w:r w:rsidR="00463774">
        <w:rPr>
          <w:rFonts w:ascii="Calibri" w:eastAsia="Calibri" w:hAnsi="Calibri" w:cs="Calibri"/>
          <w:b/>
          <w:bCs/>
          <w:sz w:val="30"/>
          <w:szCs w:val="30"/>
          <w:lang w:val="fr-FR"/>
        </w:rPr>
        <w:t>Veterans</w:t>
      </w:r>
      <w:proofErr w:type="spellEnd"/>
    </w:p>
    <w:p w14:paraId="7E46AB43" w14:textId="77777777" w:rsidR="008F36EC" w:rsidRDefault="008F36EC">
      <w:pPr>
        <w:pStyle w:val="Body"/>
        <w:jc w:val="center"/>
        <w:rPr>
          <w:rFonts w:ascii="Calibri" w:eastAsia="Calibri" w:hAnsi="Calibri" w:cs="Calibri"/>
          <w:b/>
          <w:bCs/>
          <w:sz w:val="30"/>
          <w:szCs w:val="30"/>
        </w:rPr>
      </w:pPr>
    </w:p>
    <w:p w14:paraId="78253168" w14:textId="77777777" w:rsidR="008F36EC" w:rsidRDefault="00084EFC">
      <w:pPr>
        <w:pStyle w:val="Body"/>
        <w:jc w:val="center"/>
        <w:rPr>
          <w:rFonts w:ascii="Calibri" w:eastAsia="Calibri" w:hAnsi="Calibri" w:cs="Calibri"/>
          <w:i/>
          <w:iCs/>
          <w:sz w:val="26"/>
          <w:szCs w:val="26"/>
        </w:rPr>
      </w:pPr>
      <w:r>
        <w:rPr>
          <w:rFonts w:ascii="Calibri" w:eastAsia="Calibri" w:hAnsi="Calibri" w:cs="Calibri"/>
          <w:i/>
          <w:iCs/>
          <w:sz w:val="26"/>
          <w:szCs w:val="26"/>
        </w:rPr>
        <w:t xml:space="preserve">-- </w:t>
      </w:r>
      <w:r w:rsidR="005F5C1C">
        <w:rPr>
          <w:rFonts w:ascii="Calibri" w:eastAsia="Calibri" w:hAnsi="Calibri" w:cs="Calibri"/>
          <w:i/>
          <w:iCs/>
          <w:sz w:val="26"/>
          <w:szCs w:val="26"/>
        </w:rPr>
        <w:t xml:space="preserve">Local service providers, community groups advised to prioritize set of key issues when collaborating to support veterans, their families and </w:t>
      </w:r>
      <w:proofErr w:type="gramStart"/>
      <w:r w:rsidR="005F5C1C">
        <w:rPr>
          <w:rFonts w:ascii="Calibri" w:eastAsia="Calibri" w:hAnsi="Calibri" w:cs="Calibri"/>
          <w:i/>
          <w:iCs/>
          <w:sz w:val="26"/>
          <w:szCs w:val="26"/>
        </w:rPr>
        <w:t xml:space="preserve">caregivers </w:t>
      </w:r>
      <w:r w:rsidR="00877884">
        <w:rPr>
          <w:rFonts w:ascii="Calibri" w:eastAsia="Calibri" w:hAnsi="Calibri" w:cs="Calibri"/>
          <w:i/>
          <w:iCs/>
          <w:sz w:val="26"/>
          <w:szCs w:val="26"/>
        </w:rPr>
        <w:t xml:space="preserve"> </w:t>
      </w:r>
      <w:r>
        <w:rPr>
          <w:rFonts w:ascii="Calibri" w:eastAsia="Calibri" w:hAnsi="Calibri" w:cs="Calibri"/>
          <w:i/>
          <w:iCs/>
          <w:sz w:val="26"/>
          <w:szCs w:val="26"/>
        </w:rPr>
        <w:t>-</w:t>
      </w:r>
      <w:proofErr w:type="gramEnd"/>
      <w:r>
        <w:rPr>
          <w:rFonts w:ascii="Calibri" w:eastAsia="Calibri" w:hAnsi="Calibri" w:cs="Calibri"/>
          <w:i/>
          <w:iCs/>
          <w:sz w:val="26"/>
          <w:szCs w:val="26"/>
        </w:rPr>
        <w:t>-</w:t>
      </w:r>
    </w:p>
    <w:p w14:paraId="45E55D97" w14:textId="77777777" w:rsidR="008F36EC" w:rsidRDefault="008F36EC">
      <w:pPr>
        <w:pStyle w:val="Body"/>
        <w:rPr>
          <w:rFonts w:ascii="Calibri" w:eastAsia="Calibri" w:hAnsi="Calibri" w:cs="Calibri"/>
        </w:rPr>
      </w:pPr>
    </w:p>
    <w:p w14:paraId="0B44389C" w14:textId="73FF53E4" w:rsidR="00877884" w:rsidRDefault="00084EFC">
      <w:pPr>
        <w:pStyle w:val="Body"/>
        <w:rPr>
          <w:rFonts w:ascii="Calibri" w:eastAsia="Calibri" w:hAnsi="Calibri" w:cs="Calibri"/>
        </w:rPr>
      </w:pPr>
      <w:r>
        <w:rPr>
          <w:rFonts w:ascii="Calibri" w:eastAsia="Calibri" w:hAnsi="Calibri" w:cs="Calibri"/>
          <w:lang w:val="de-DE"/>
        </w:rPr>
        <w:t xml:space="preserve">WASHINGTON </w:t>
      </w:r>
      <w:r>
        <w:rPr>
          <w:rFonts w:ascii="Calibri" w:eastAsia="Calibri" w:hAnsi="Calibri" w:cs="Calibri"/>
        </w:rPr>
        <w:t xml:space="preserve">– </w:t>
      </w:r>
      <w:r w:rsidR="008B4BAA">
        <w:rPr>
          <w:rFonts w:ascii="Calibri" w:eastAsia="Calibri" w:hAnsi="Calibri" w:cs="Calibri"/>
        </w:rPr>
        <w:t>January</w:t>
      </w:r>
      <w:r w:rsidRPr="00A62622">
        <w:rPr>
          <w:rFonts w:ascii="Calibri" w:eastAsia="Calibri" w:hAnsi="Calibri" w:cs="Calibri"/>
        </w:rPr>
        <w:t xml:space="preserve"> </w:t>
      </w:r>
      <w:r w:rsidR="008B4BAA">
        <w:rPr>
          <w:rFonts w:ascii="Calibri" w:eastAsia="Calibri" w:hAnsi="Calibri" w:cs="Calibri"/>
        </w:rPr>
        <w:t>29</w:t>
      </w:r>
      <w:r>
        <w:rPr>
          <w:rFonts w:ascii="Calibri" w:eastAsia="Calibri" w:hAnsi="Calibri" w:cs="Calibri"/>
        </w:rPr>
        <w:t>, 201</w:t>
      </w:r>
      <w:r w:rsidR="005F5C1C">
        <w:rPr>
          <w:rFonts w:ascii="Calibri" w:eastAsia="Calibri" w:hAnsi="Calibri" w:cs="Calibri"/>
        </w:rPr>
        <w:t>9</w:t>
      </w:r>
      <w:r>
        <w:rPr>
          <w:rFonts w:ascii="Calibri" w:eastAsia="Calibri" w:hAnsi="Calibri" w:cs="Calibri"/>
        </w:rPr>
        <w:t xml:space="preserve"> – </w:t>
      </w:r>
      <w:r w:rsidR="00877884">
        <w:rPr>
          <w:rFonts w:ascii="Calibri" w:eastAsia="Calibri" w:hAnsi="Calibri" w:cs="Calibri"/>
        </w:rPr>
        <w:t xml:space="preserve">America’s Warrior Partnership today announced the </w:t>
      </w:r>
      <w:r w:rsidR="005F5C1C">
        <w:rPr>
          <w:rFonts w:ascii="Calibri" w:eastAsia="Calibri" w:hAnsi="Calibri" w:cs="Calibri"/>
        </w:rPr>
        <w:t xml:space="preserve">publication of a resource guide issued by the Community Veteran </w:t>
      </w:r>
      <w:proofErr w:type="spellStart"/>
      <w:r w:rsidR="005F5C1C">
        <w:rPr>
          <w:rFonts w:ascii="Calibri" w:eastAsia="Calibri" w:hAnsi="Calibri" w:cs="Calibri"/>
        </w:rPr>
        <w:t>Engagment</w:t>
      </w:r>
      <w:proofErr w:type="spellEnd"/>
      <w:r w:rsidR="005F5C1C">
        <w:rPr>
          <w:rFonts w:ascii="Calibri" w:eastAsia="Calibri" w:hAnsi="Calibri" w:cs="Calibri"/>
        </w:rPr>
        <w:t xml:space="preserve"> Board (CVEB) Task Force, a group of more than 40 representatives from local community groups, national veteran-serving organizations and the U.S. Department of Veterans Affairs (VA). The </w:t>
      </w:r>
      <w:r w:rsidR="004D3235">
        <w:rPr>
          <w:rFonts w:ascii="Calibri" w:eastAsia="Calibri" w:hAnsi="Calibri" w:cs="Calibri"/>
        </w:rPr>
        <w:t xml:space="preserve">CVEB </w:t>
      </w:r>
      <w:r w:rsidR="005F5C1C">
        <w:rPr>
          <w:rFonts w:ascii="Calibri" w:eastAsia="Calibri" w:hAnsi="Calibri" w:cs="Calibri"/>
        </w:rPr>
        <w:t>Task Force</w:t>
      </w:r>
      <w:r w:rsidR="004D3235">
        <w:rPr>
          <w:rFonts w:ascii="Calibri" w:eastAsia="Calibri" w:hAnsi="Calibri" w:cs="Calibri"/>
        </w:rPr>
        <w:t xml:space="preserve"> was composed primarily of members from local CVEB groups, which are volunteer teams of local veterans, advocates, veteran-serving organizations and other civic leaders based throughout the country.</w:t>
      </w:r>
    </w:p>
    <w:p w14:paraId="533C687A" w14:textId="77777777" w:rsidR="008F36EC" w:rsidRDefault="008F36EC">
      <w:pPr>
        <w:pStyle w:val="Body"/>
        <w:rPr>
          <w:rFonts w:ascii="Calibri" w:eastAsia="Calibri" w:hAnsi="Calibri" w:cs="Calibri"/>
        </w:rPr>
      </w:pPr>
    </w:p>
    <w:p w14:paraId="4F80E5D0" w14:textId="2C36F713" w:rsidR="004C72A6" w:rsidRDefault="004C72A6">
      <w:pPr>
        <w:pStyle w:val="Body"/>
        <w:rPr>
          <w:rFonts w:ascii="Calibri" w:eastAsia="Calibri" w:hAnsi="Calibri" w:cs="Calibri"/>
        </w:rPr>
      </w:pPr>
      <w:r>
        <w:rPr>
          <w:rFonts w:ascii="Calibri" w:eastAsia="Calibri" w:hAnsi="Calibri" w:cs="Calibri"/>
        </w:rPr>
        <w:t xml:space="preserve">The resource guide offers </w:t>
      </w:r>
      <w:r w:rsidR="004D3235">
        <w:rPr>
          <w:rFonts w:ascii="Calibri" w:eastAsia="Calibri" w:hAnsi="Calibri" w:cs="Calibri"/>
        </w:rPr>
        <w:t>recommendations</w:t>
      </w:r>
      <w:r>
        <w:rPr>
          <w:rFonts w:ascii="Calibri" w:eastAsia="Calibri" w:hAnsi="Calibri" w:cs="Calibri"/>
        </w:rPr>
        <w:t xml:space="preserve"> </w:t>
      </w:r>
      <w:r w:rsidR="004D3235">
        <w:rPr>
          <w:rFonts w:ascii="Calibri" w:eastAsia="Calibri" w:hAnsi="Calibri" w:cs="Calibri"/>
        </w:rPr>
        <w:t>on how</w:t>
      </w:r>
      <w:r>
        <w:rPr>
          <w:rFonts w:ascii="Calibri" w:eastAsia="Calibri" w:hAnsi="Calibri" w:cs="Calibri"/>
        </w:rPr>
        <w:t xml:space="preserve"> </w:t>
      </w:r>
      <w:r w:rsidR="004D3235">
        <w:rPr>
          <w:rFonts w:ascii="Calibri" w:eastAsia="Calibri" w:hAnsi="Calibri" w:cs="Calibri"/>
        </w:rPr>
        <w:t xml:space="preserve">local </w:t>
      </w:r>
      <w:r>
        <w:rPr>
          <w:rFonts w:ascii="Calibri" w:eastAsia="Calibri" w:hAnsi="Calibri" w:cs="Calibri"/>
        </w:rPr>
        <w:t>CVEB groups</w:t>
      </w:r>
      <w:r w:rsidR="004D3235">
        <w:rPr>
          <w:rFonts w:ascii="Calibri" w:eastAsia="Calibri" w:hAnsi="Calibri" w:cs="Calibri"/>
        </w:rPr>
        <w:t xml:space="preserve"> can maximize their effectiveness serving veterans, their families and caregivers. The findings centered</w:t>
      </w:r>
      <w:r>
        <w:rPr>
          <w:rFonts w:ascii="Calibri" w:eastAsia="Calibri" w:hAnsi="Calibri" w:cs="Calibri"/>
        </w:rPr>
        <w:t xml:space="preserve"> on selecting critical outcome areas </w:t>
      </w:r>
      <w:r w:rsidR="004D3235">
        <w:rPr>
          <w:rFonts w:ascii="Calibri" w:eastAsia="Calibri" w:hAnsi="Calibri" w:cs="Calibri"/>
        </w:rPr>
        <w:t xml:space="preserve">that </w:t>
      </w:r>
      <w:r w:rsidR="00EB3B1D">
        <w:rPr>
          <w:rFonts w:ascii="Calibri" w:eastAsia="Calibri" w:hAnsi="Calibri" w:cs="Calibri"/>
        </w:rPr>
        <w:t>should be addressed within every community</w:t>
      </w:r>
      <w:r>
        <w:rPr>
          <w:rFonts w:ascii="Calibri" w:eastAsia="Calibri" w:hAnsi="Calibri" w:cs="Calibri"/>
        </w:rPr>
        <w:t>. These outcome areas include: Outreach; Mental Health; Access to Healthcare; Suicide Prevention; Homelessness; Employment; and Education.</w:t>
      </w:r>
    </w:p>
    <w:p w14:paraId="1EFD4012" w14:textId="77777777" w:rsidR="004C72A6" w:rsidRDefault="004C72A6">
      <w:pPr>
        <w:pStyle w:val="Body"/>
        <w:rPr>
          <w:rFonts w:ascii="Calibri" w:eastAsia="Calibri" w:hAnsi="Calibri" w:cs="Calibri"/>
        </w:rPr>
      </w:pPr>
    </w:p>
    <w:p w14:paraId="748FAE67" w14:textId="77777777" w:rsidR="004C72A6" w:rsidRDefault="004C72A6">
      <w:pPr>
        <w:pStyle w:val="Body"/>
        <w:rPr>
          <w:rFonts w:ascii="Calibri" w:eastAsia="Calibri" w:hAnsi="Calibri" w:cs="Calibri"/>
        </w:rPr>
      </w:pPr>
      <w:r>
        <w:rPr>
          <w:rFonts w:ascii="Calibri" w:eastAsia="Calibri" w:hAnsi="Calibri" w:cs="Calibri"/>
        </w:rPr>
        <w:t>“The CVEB Task Force pulled insights from veteran-serving organizations across the country to identify these seven critical issues,” said Jim Lorraine, president and CEO of America’s Warrior Partnership, a national nonprofit that participated in the CVEB Task Force. “</w:t>
      </w:r>
      <w:r w:rsidR="004D3235">
        <w:rPr>
          <w:rFonts w:ascii="Calibri" w:eastAsia="Calibri" w:hAnsi="Calibri" w:cs="Calibri"/>
        </w:rPr>
        <w:t>Local CVEB groups are not required to dedicate their resources to these issues alone, but it is strongly recommended that they monitor these areas to ensure their community is laying the foundation for veterans to achieve the quality of life they deserve.”</w:t>
      </w:r>
      <w:r>
        <w:rPr>
          <w:rFonts w:ascii="Calibri" w:eastAsia="Calibri" w:hAnsi="Calibri" w:cs="Calibri"/>
        </w:rPr>
        <w:t xml:space="preserve"> </w:t>
      </w:r>
    </w:p>
    <w:p w14:paraId="4722AAA4" w14:textId="77777777" w:rsidR="004C72A6" w:rsidRDefault="004C72A6">
      <w:pPr>
        <w:pStyle w:val="Body"/>
        <w:rPr>
          <w:rFonts w:ascii="Calibri" w:eastAsia="Calibri" w:hAnsi="Calibri" w:cs="Calibri"/>
        </w:rPr>
      </w:pPr>
    </w:p>
    <w:p w14:paraId="17F92DEC" w14:textId="26AB499D" w:rsidR="004D3235" w:rsidRDefault="004C72A6">
      <w:pPr>
        <w:pStyle w:val="Body"/>
        <w:rPr>
          <w:rFonts w:ascii="Calibri" w:eastAsia="Calibri" w:hAnsi="Calibri" w:cs="Calibri"/>
        </w:rPr>
      </w:pPr>
      <w:r>
        <w:rPr>
          <w:rFonts w:ascii="Calibri" w:eastAsia="Calibri" w:hAnsi="Calibri" w:cs="Calibri"/>
        </w:rPr>
        <w:t xml:space="preserve">The recommendations also </w:t>
      </w:r>
      <w:r w:rsidR="00896413">
        <w:rPr>
          <w:rFonts w:ascii="Calibri" w:eastAsia="Calibri" w:hAnsi="Calibri" w:cs="Calibri"/>
        </w:rPr>
        <w:t>detail</w:t>
      </w:r>
      <w:r>
        <w:rPr>
          <w:rFonts w:ascii="Calibri" w:eastAsia="Calibri" w:hAnsi="Calibri" w:cs="Calibri"/>
        </w:rPr>
        <w:t xml:space="preserve"> the potential roles that </w:t>
      </w:r>
      <w:r w:rsidR="004D3235">
        <w:rPr>
          <w:rFonts w:ascii="Calibri" w:eastAsia="Calibri" w:hAnsi="Calibri" w:cs="Calibri"/>
        </w:rPr>
        <w:t>local</w:t>
      </w:r>
      <w:r>
        <w:rPr>
          <w:rFonts w:ascii="Calibri" w:eastAsia="Calibri" w:hAnsi="Calibri" w:cs="Calibri"/>
        </w:rPr>
        <w:t xml:space="preserve"> CVEB </w:t>
      </w:r>
      <w:r w:rsidR="004D3235">
        <w:rPr>
          <w:rFonts w:ascii="Calibri" w:eastAsia="Calibri" w:hAnsi="Calibri" w:cs="Calibri"/>
        </w:rPr>
        <w:t xml:space="preserve">groups </w:t>
      </w:r>
      <w:r w:rsidR="00EB3B1D">
        <w:rPr>
          <w:rFonts w:ascii="Calibri" w:eastAsia="Calibri" w:hAnsi="Calibri" w:cs="Calibri"/>
        </w:rPr>
        <w:t>can</w:t>
      </w:r>
      <w:r>
        <w:rPr>
          <w:rFonts w:ascii="Calibri" w:eastAsia="Calibri" w:hAnsi="Calibri" w:cs="Calibri"/>
        </w:rPr>
        <w:t xml:space="preserve"> take </w:t>
      </w:r>
      <w:r w:rsidR="00896413">
        <w:rPr>
          <w:rFonts w:ascii="Calibri" w:eastAsia="Calibri" w:hAnsi="Calibri" w:cs="Calibri"/>
        </w:rPr>
        <w:t>to facilitate success</w:t>
      </w:r>
      <w:r>
        <w:rPr>
          <w:rFonts w:ascii="Calibri" w:eastAsia="Calibri" w:hAnsi="Calibri" w:cs="Calibri"/>
        </w:rPr>
        <w:t xml:space="preserve"> </w:t>
      </w:r>
      <w:r w:rsidR="004D3235">
        <w:rPr>
          <w:rFonts w:ascii="Calibri" w:eastAsia="Calibri" w:hAnsi="Calibri" w:cs="Calibri"/>
        </w:rPr>
        <w:t>across these</w:t>
      </w:r>
      <w:r>
        <w:rPr>
          <w:rFonts w:ascii="Calibri" w:eastAsia="Calibri" w:hAnsi="Calibri" w:cs="Calibri"/>
        </w:rPr>
        <w:t xml:space="preserve"> outcome area</w:t>
      </w:r>
      <w:r w:rsidR="004D3235">
        <w:rPr>
          <w:rFonts w:ascii="Calibri" w:eastAsia="Calibri" w:hAnsi="Calibri" w:cs="Calibri"/>
        </w:rPr>
        <w:t>s</w:t>
      </w:r>
      <w:r w:rsidR="00896413">
        <w:rPr>
          <w:rFonts w:ascii="Calibri" w:eastAsia="Calibri" w:hAnsi="Calibri" w:cs="Calibri"/>
        </w:rPr>
        <w:t xml:space="preserve">. These six roles include serving as a center for information; coordinating the delivery of services to veterans; convening meetings within the </w:t>
      </w:r>
      <w:r w:rsidR="00896413">
        <w:rPr>
          <w:rFonts w:ascii="Calibri" w:eastAsia="Calibri" w:hAnsi="Calibri" w:cs="Calibri"/>
        </w:rPr>
        <w:lastRenderedPageBreak/>
        <w:t>community; collecting data for local veteran-serving organizations; educating community groups on best practices for serving veterans; or serving as a direct leader overseeing community efforts to support veterans. In addition, the CVEB Task Force resource guide outlines the</w:t>
      </w:r>
      <w:r>
        <w:rPr>
          <w:rFonts w:ascii="Calibri" w:eastAsia="Calibri" w:hAnsi="Calibri" w:cs="Calibri"/>
        </w:rPr>
        <w:t xml:space="preserve"> type of data </w:t>
      </w:r>
      <w:r w:rsidR="00896413">
        <w:rPr>
          <w:rFonts w:ascii="Calibri" w:eastAsia="Calibri" w:hAnsi="Calibri" w:cs="Calibri"/>
        </w:rPr>
        <w:t xml:space="preserve">that </w:t>
      </w:r>
      <w:r>
        <w:rPr>
          <w:rFonts w:ascii="Calibri" w:eastAsia="Calibri" w:hAnsi="Calibri" w:cs="Calibri"/>
        </w:rPr>
        <w:t>should be collected</w:t>
      </w:r>
      <w:r w:rsidR="004D3235">
        <w:rPr>
          <w:rFonts w:ascii="Calibri" w:eastAsia="Calibri" w:hAnsi="Calibri" w:cs="Calibri"/>
        </w:rPr>
        <w:t xml:space="preserve"> and analyzed</w:t>
      </w:r>
      <w:r>
        <w:rPr>
          <w:rFonts w:ascii="Calibri" w:eastAsia="Calibri" w:hAnsi="Calibri" w:cs="Calibri"/>
        </w:rPr>
        <w:t xml:space="preserve"> to monitor </w:t>
      </w:r>
      <w:r w:rsidR="004D3235">
        <w:rPr>
          <w:rFonts w:ascii="Calibri" w:eastAsia="Calibri" w:hAnsi="Calibri" w:cs="Calibri"/>
        </w:rPr>
        <w:t xml:space="preserve">the group’s </w:t>
      </w:r>
      <w:r w:rsidR="00896413">
        <w:rPr>
          <w:rFonts w:ascii="Calibri" w:eastAsia="Calibri" w:hAnsi="Calibri" w:cs="Calibri"/>
        </w:rPr>
        <w:t>impact within each key outcome area</w:t>
      </w:r>
      <w:r>
        <w:rPr>
          <w:rFonts w:ascii="Calibri" w:eastAsia="Calibri" w:hAnsi="Calibri" w:cs="Calibri"/>
        </w:rPr>
        <w:t>.</w:t>
      </w:r>
    </w:p>
    <w:p w14:paraId="4D637021" w14:textId="77777777" w:rsidR="004D3235" w:rsidRDefault="004D3235">
      <w:pPr>
        <w:pStyle w:val="Body"/>
        <w:rPr>
          <w:rFonts w:ascii="Calibri" w:eastAsia="Calibri" w:hAnsi="Calibri" w:cs="Calibri"/>
        </w:rPr>
      </w:pPr>
    </w:p>
    <w:p w14:paraId="7AD18112" w14:textId="77777777" w:rsidR="00622C69" w:rsidRDefault="004D3235">
      <w:pPr>
        <w:pStyle w:val="Body"/>
        <w:rPr>
          <w:rFonts w:ascii="Calibri" w:eastAsia="Calibri" w:hAnsi="Calibri" w:cs="Calibri"/>
        </w:rPr>
      </w:pPr>
      <w:r>
        <w:rPr>
          <w:rFonts w:ascii="Calibri" w:eastAsia="Calibri" w:hAnsi="Calibri" w:cs="Calibri"/>
        </w:rPr>
        <w:t>“The VA started the CVEB initiative to help local veteran-serving organizations establish a platform where they could decide on the best path forward for supporting the unique needs of veterans in their community,” said Lorraine. “</w:t>
      </w:r>
      <w:r w:rsidR="00896413">
        <w:rPr>
          <w:rFonts w:ascii="Calibri" w:eastAsia="Calibri" w:hAnsi="Calibri" w:cs="Calibri"/>
        </w:rPr>
        <w:t>The Task Force was convened to provide local groups with guidelines on getting started, not requirements for how they need to operate. Every community has its own level of resources and capacity for serving veterans, so each CVEB group has the freedom to decide how best to direct its activities.”</w:t>
      </w:r>
      <w:r w:rsidR="004C72A6">
        <w:rPr>
          <w:rFonts w:ascii="Calibri" w:eastAsia="Calibri" w:hAnsi="Calibri" w:cs="Calibri"/>
        </w:rPr>
        <w:t xml:space="preserve"> </w:t>
      </w:r>
    </w:p>
    <w:p w14:paraId="52517CA2" w14:textId="77777777" w:rsidR="004C72A6" w:rsidRDefault="004C72A6">
      <w:pPr>
        <w:pStyle w:val="Body"/>
        <w:rPr>
          <w:rFonts w:ascii="Calibri" w:eastAsia="Calibri" w:hAnsi="Calibri" w:cs="Calibri"/>
        </w:rPr>
      </w:pPr>
    </w:p>
    <w:p w14:paraId="1B273EAD" w14:textId="46534170" w:rsidR="00622C69" w:rsidRDefault="00896413">
      <w:pPr>
        <w:pStyle w:val="Body"/>
        <w:rPr>
          <w:rFonts w:ascii="Calibri" w:eastAsia="Calibri" w:hAnsi="Calibri" w:cs="Calibri"/>
        </w:rPr>
      </w:pPr>
      <w:r>
        <w:rPr>
          <w:rFonts w:ascii="Calibri" w:eastAsia="Calibri" w:hAnsi="Calibri" w:cs="Calibri"/>
        </w:rPr>
        <w:t xml:space="preserve">The complete resource guide compiled by the CVEB Task Force is available on the </w:t>
      </w:r>
      <w:hyperlink r:id="rId9" w:history="1">
        <w:r w:rsidR="005C053A" w:rsidRPr="005C053A">
          <w:rPr>
            <w:rStyle w:val="Hyperlink"/>
            <w:rFonts w:ascii="Calibri" w:eastAsia="Calibri" w:hAnsi="Calibri" w:cs="Calibri"/>
          </w:rPr>
          <w:t>Veterans Experience Office</w:t>
        </w:r>
      </w:hyperlink>
      <w:r w:rsidR="005C053A">
        <w:rPr>
          <w:rFonts w:ascii="Calibri" w:eastAsia="Calibri" w:hAnsi="Calibri" w:cs="Calibri"/>
        </w:rPr>
        <w:t xml:space="preserve"> </w:t>
      </w:r>
      <w:r>
        <w:rPr>
          <w:rFonts w:ascii="Calibri" w:eastAsia="Calibri" w:hAnsi="Calibri" w:cs="Calibri"/>
        </w:rPr>
        <w:t>website. For more information on the CVEB initiative</w:t>
      </w:r>
      <w:r w:rsidR="00622C69">
        <w:rPr>
          <w:rFonts w:ascii="Calibri" w:eastAsia="Calibri" w:hAnsi="Calibri" w:cs="Calibri"/>
        </w:rPr>
        <w:t>, visi</w:t>
      </w:r>
      <w:r w:rsidR="005F5C1C">
        <w:rPr>
          <w:rFonts w:ascii="Calibri" w:eastAsia="Calibri" w:hAnsi="Calibri" w:cs="Calibri"/>
        </w:rPr>
        <w:t>t</w:t>
      </w:r>
      <w:r w:rsidR="00DB34D8">
        <w:rPr>
          <w:rFonts w:ascii="Calibri" w:eastAsia="Calibri" w:hAnsi="Calibri" w:cs="Calibri"/>
        </w:rPr>
        <w:t xml:space="preserve"> </w:t>
      </w:r>
      <w:hyperlink r:id="rId10" w:history="1">
        <w:r w:rsidR="00DB34D8" w:rsidRPr="00DB34D8">
          <w:rPr>
            <w:rStyle w:val="Hyperlink"/>
            <w:rFonts w:ascii="Calibri" w:eastAsia="Calibri" w:hAnsi="Calibri" w:cs="Calibri"/>
          </w:rPr>
          <w:t>AmericasWarriorPartnership.org/CVEB-Resource-Guide</w:t>
        </w:r>
      </w:hyperlink>
      <w:r w:rsidR="00622C69">
        <w:rPr>
          <w:rFonts w:ascii="Calibri" w:eastAsia="Calibri" w:hAnsi="Calibri" w:cs="Calibri"/>
        </w:rPr>
        <w:t xml:space="preserve">. </w:t>
      </w:r>
    </w:p>
    <w:p w14:paraId="4B9C34EF" w14:textId="77777777" w:rsidR="008F36EC" w:rsidRDefault="008F36EC">
      <w:pPr>
        <w:pStyle w:val="Body"/>
        <w:rPr>
          <w:rFonts w:ascii="Calibri" w:eastAsia="Calibri" w:hAnsi="Calibri" w:cs="Calibri"/>
        </w:rPr>
      </w:pPr>
    </w:p>
    <w:p w14:paraId="42A7969B" w14:textId="77777777" w:rsidR="008F36EC" w:rsidRDefault="00084EFC">
      <w:pPr>
        <w:pStyle w:val="Body"/>
        <w:rPr>
          <w:rFonts w:ascii="Calibri" w:eastAsia="Calibri" w:hAnsi="Calibri" w:cs="Calibri"/>
        </w:rPr>
      </w:pPr>
      <w:r>
        <w:rPr>
          <w:rFonts w:ascii="Calibri" w:eastAsia="Calibri" w:hAnsi="Calibri" w:cs="Calibri"/>
          <w:b/>
          <w:bCs/>
        </w:rPr>
        <w:t>About America’s Warrior Partnership</w:t>
      </w:r>
    </w:p>
    <w:p w14:paraId="324993B9" w14:textId="77777777" w:rsidR="008F36EC" w:rsidRDefault="00084EFC">
      <w:pPr>
        <w:pStyle w:val="Body"/>
        <w:rPr>
          <w:rFonts w:ascii="Calibri" w:eastAsia="Calibri" w:hAnsi="Calibri" w:cs="Calibri"/>
        </w:rPr>
      </w:pPr>
      <w:r>
        <w:rPr>
          <w:rFonts w:ascii="Calibri" w:eastAsia="Calibri" w:hAnsi="Calibri" w:cs="Calibri"/>
        </w:rPr>
        <w:t>America’s Warrior Partnership is committed to empowering communities to empower veterans.</w:t>
      </w:r>
      <w:r>
        <w:rPr>
          <w:rFonts w:ascii="Calibri" w:eastAsia="Calibri" w:hAnsi="Calibri" w:cs="Calibri"/>
          <w:b/>
          <w:bCs/>
        </w:rPr>
        <w:t xml:space="preserve"> </w:t>
      </w:r>
      <w:r>
        <w:rPr>
          <w:rFonts w:ascii="Calibri" w:eastAsia="Calibri" w:hAnsi="Calibri" w:cs="Calibri"/>
        </w:rPr>
        <w:t xml:space="preserve">We fill the gaps that exist between current veteran service organizations by helping nonprofits connect with the veterans, military members and families in need: bolstering their efficacy, improving their results and empowering their initiatives. America’s Warrior Partnership is a force multiplier for warrior community integration that enhances communities where great Americans choose to live and contribute. For more information on the organization and how to get involved, visit </w:t>
      </w:r>
      <w:hyperlink r:id="rId11" w:history="1">
        <w:r>
          <w:rPr>
            <w:rStyle w:val="Hyperlink1"/>
          </w:rPr>
          <w:t>www.AmericasWarriorPartnership.org</w:t>
        </w:r>
      </w:hyperlink>
      <w:r>
        <w:rPr>
          <w:rFonts w:ascii="Calibri" w:eastAsia="Calibri" w:hAnsi="Calibri" w:cs="Calibri"/>
        </w:rPr>
        <w:t xml:space="preserve">. </w:t>
      </w:r>
    </w:p>
    <w:p w14:paraId="4BB4EAC3" w14:textId="77777777" w:rsidR="008F36EC" w:rsidRDefault="008F36EC">
      <w:pPr>
        <w:pStyle w:val="Body"/>
        <w:rPr>
          <w:rFonts w:ascii="Calibri" w:eastAsia="Calibri" w:hAnsi="Calibri" w:cs="Calibri"/>
          <w:b/>
          <w:bCs/>
          <w:color w:val="FF0000"/>
          <w:u w:color="FF0000"/>
        </w:rPr>
      </w:pPr>
    </w:p>
    <w:p w14:paraId="14F2D86A" w14:textId="5E0F2136" w:rsidR="005C053A" w:rsidRPr="005C053A" w:rsidRDefault="00084EFC" w:rsidP="005C053A">
      <w:pPr>
        <w:pStyle w:val="Body"/>
        <w:jc w:val="center"/>
        <w:rPr>
          <w:rFonts w:ascii="Calibri" w:eastAsia="Calibri" w:hAnsi="Calibri" w:cs="Calibri"/>
        </w:rPr>
      </w:pPr>
      <w:r>
        <w:rPr>
          <w:rFonts w:ascii="Calibri" w:eastAsia="Calibri" w:hAnsi="Calibri" w:cs="Calibri"/>
        </w:rPr>
        <w:t>###</w:t>
      </w:r>
    </w:p>
    <w:p w14:paraId="7C58D14B" w14:textId="77777777" w:rsidR="005C053A" w:rsidRDefault="005C053A">
      <w:pPr>
        <w:pStyle w:val="Body"/>
        <w:jc w:val="center"/>
      </w:pPr>
      <w:bookmarkStart w:id="0" w:name="_GoBack"/>
      <w:bookmarkEnd w:id="0"/>
    </w:p>
    <w:sectPr w:rsidR="005C053A">
      <w:headerReference w:type="first" r:id="rId12"/>
      <w:pgSz w:w="12240" w:h="15840"/>
      <w:pgMar w:top="1440" w:right="1440" w:bottom="1440" w:left="144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06D2F5" w14:textId="77777777" w:rsidR="00246CD9" w:rsidRDefault="00246CD9">
      <w:r>
        <w:separator/>
      </w:r>
    </w:p>
  </w:endnote>
  <w:endnote w:type="continuationSeparator" w:id="0">
    <w:p w14:paraId="5579F988" w14:textId="77777777" w:rsidR="00246CD9" w:rsidRDefault="00246C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46EE44" w14:textId="77777777" w:rsidR="00246CD9" w:rsidRDefault="00246CD9">
      <w:r>
        <w:separator/>
      </w:r>
    </w:p>
  </w:footnote>
  <w:footnote w:type="continuationSeparator" w:id="0">
    <w:p w14:paraId="47E2A58A" w14:textId="77777777" w:rsidR="00246CD9" w:rsidRDefault="00246C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3DEB3D" w14:textId="77777777" w:rsidR="007046EE" w:rsidRDefault="007046EE" w:rsidP="007046EE">
    <w:pPr>
      <w:pStyle w:val="Header"/>
      <w:jc w:val="center"/>
    </w:pPr>
    <w:r>
      <w:rPr>
        <w:rFonts w:ascii="Calibri" w:eastAsia="Calibri" w:hAnsi="Calibri" w:cs="Calibri"/>
        <w:noProof/>
        <w:sz w:val="20"/>
        <w:szCs w:val="20"/>
      </w:rPr>
      <w:drawing>
        <wp:inline distT="0" distB="0" distL="0" distR="0" wp14:anchorId="3957D44E" wp14:editId="7978858E">
          <wp:extent cx="1590805" cy="1063242"/>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merica's Warrior Partnership Logo.jpg"/>
                  <pic:cNvPicPr/>
                </pic:nvPicPr>
                <pic:blipFill>
                  <a:blip r:embed="rId1">
                    <a:extLst>
                      <a:ext uri="{28A0092B-C50C-407E-A947-70E740481C1C}">
                        <a14:useLocalDpi xmlns:a14="http://schemas.microsoft.com/office/drawing/2010/main" val="0"/>
                      </a:ext>
                    </a:extLst>
                  </a:blip>
                  <a:stretch>
                    <a:fillRect/>
                  </a:stretch>
                </pic:blipFill>
                <pic:spPr>
                  <a:xfrm>
                    <a:off x="0" y="0"/>
                    <a:ext cx="1608325" cy="107495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98334E7"/>
    <w:multiLevelType w:val="multilevel"/>
    <w:tmpl w:val="A3D81F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hideSpellingErrors/>
  <w:hideGrammaticalErrors/>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36EC"/>
    <w:rsid w:val="00082A42"/>
    <w:rsid w:val="00084EFC"/>
    <w:rsid w:val="000B34BD"/>
    <w:rsid w:val="001264E0"/>
    <w:rsid w:val="00144B42"/>
    <w:rsid w:val="001D59F7"/>
    <w:rsid w:val="002270D9"/>
    <w:rsid w:val="00246CD9"/>
    <w:rsid w:val="00287459"/>
    <w:rsid w:val="002D5A2D"/>
    <w:rsid w:val="00315C9A"/>
    <w:rsid w:val="003552C5"/>
    <w:rsid w:val="004168C7"/>
    <w:rsid w:val="00463774"/>
    <w:rsid w:val="00495C4A"/>
    <w:rsid w:val="004C72A6"/>
    <w:rsid w:val="004D3235"/>
    <w:rsid w:val="004F40FF"/>
    <w:rsid w:val="005C053A"/>
    <w:rsid w:val="005C4F39"/>
    <w:rsid w:val="005F5C1C"/>
    <w:rsid w:val="00622C69"/>
    <w:rsid w:val="0067348C"/>
    <w:rsid w:val="006B36C2"/>
    <w:rsid w:val="007046EE"/>
    <w:rsid w:val="007A43C0"/>
    <w:rsid w:val="007D04D2"/>
    <w:rsid w:val="00837E5E"/>
    <w:rsid w:val="00877884"/>
    <w:rsid w:val="00896413"/>
    <w:rsid w:val="008B4BAA"/>
    <w:rsid w:val="008F36EC"/>
    <w:rsid w:val="00952328"/>
    <w:rsid w:val="00A2665F"/>
    <w:rsid w:val="00A3517D"/>
    <w:rsid w:val="00A42DB8"/>
    <w:rsid w:val="00A62622"/>
    <w:rsid w:val="00AC316F"/>
    <w:rsid w:val="00BC1023"/>
    <w:rsid w:val="00BD6875"/>
    <w:rsid w:val="00C62285"/>
    <w:rsid w:val="00DB34D8"/>
    <w:rsid w:val="00DD7E24"/>
    <w:rsid w:val="00E33FB4"/>
    <w:rsid w:val="00EB3B1D"/>
    <w:rsid w:val="00FB12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164D5DB"/>
  <w15:docId w15:val="{FFB56469-9864-0C43-B93B-95EBB3751A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customStyle="1" w:styleId="Body">
    <w:name w:val="Body"/>
    <w:rPr>
      <w:rFonts w:ascii="Cambria" w:eastAsia="Cambria" w:hAnsi="Cambria" w:cs="Cambria"/>
      <w:color w:val="000000"/>
      <w:sz w:val="24"/>
      <w:szCs w:val="24"/>
      <w:u w:color="000000"/>
    </w:rPr>
  </w:style>
  <w:style w:type="character" w:customStyle="1" w:styleId="Link">
    <w:name w:val="Link"/>
    <w:rPr>
      <w:color w:val="0000FF"/>
      <w:u w:val="single" w:color="0000FF"/>
    </w:rPr>
  </w:style>
  <w:style w:type="character" w:customStyle="1" w:styleId="Hyperlink0">
    <w:name w:val="Hyperlink.0"/>
    <w:basedOn w:val="Link"/>
    <w:rPr>
      <w:rFonts w:ascii="Calibri" w:eastAsia="Calibri" w:hAnsi="Calibri" w:cs="Calibri"/>
      <w:color w:val="0000FF"/>
      <w:sz w:val="20"/>
      <w:szCs w:val="20"/>
      <w:u w:val="single" w:color="0000FF"/>
    </w:rPr>
  </w:style>
  <w:style w:type="character" w:customStyle="1" w:styleId="Hyperlink1">
    <w:name w:val="Hyperlink.1"/>
    <w:basedOn w:val="Link"/>
    <w:rPr>
      <w:rFonts w:ascii="Calibri" w:eastAsia="Calibri" w:hAnsi="Calibri" w:cs="Calibri"/>
      <w:color w:val="0000FF"/>
      <w:u w:val="single" w:color="0000FF"/>
    </w:rPr>
  </w:style>
  <w:style w:type="character" w:styleId="UnresolvedMention">
    <w:name w:val="Unresolved Mention"/>
    <w:basedOn w:val="DefaultParagraphFont"/>
    <w:uiPriority w:val="99"/>
    <w:semiHidden/>
    <w:unhideWhenUsed/>
    <w:rsid w:val="00622C69"/>
    <w:rPr>
      <w:color w:val="605E5C"/>
      <w:shd w:val="clear" w:color="auto" w:fill="E1DFDD"/>
    </w:rPr>
  </w:style>
  <w:style w:type="paragraph" w:styleId="Header">
    <w:name w:val="header"/>
    <w:basedOn w:val="Normal"/>
    <w:link w:val="HeaderChar"/>
    <w:uiPriority w:val="99"/>
    <w:unhideWhenUsed/>
    <w:rsid w:val="007046EE"/>
    <w:pPr>
      <w:tabs>
        <w:tab w:val="center" w:pos="4680"/>
        <w:tab w:val="right" w:pos="9360"/>
      </w:tabs>
    </w:pPr>
  </w:style>
  <w:style w:type="character" w:customStyle="1" w:styleId="HeaderChar">
    <w:name w:val="Header Char"/>
    <w:basedOn w:val="DefaultParagraphFont"/>
    <w:link w:val="Header"/>
    <w:uiPriority w:val="99"/>
    <w:rsid w:val="007046EE"/>
    <w:rPr>
      <w:sz w:val="24"/>
      <w:szCs w:val="24"/>
    </w:rPr>
  </w:style>
  <w:style w:type="paragraph" w:styleId="Footer">
    <w:name w:val="footer"/>
    <w:basedOn w:val="Normal"/>
    <w:link w:val="FooterChar"/>
    <w:uiPriority w:val="99"/>
    <w:unhideWhenUsed/>
    <w:rsid w:val="007046EE"/>
    <w:pPr>
      <w:tabs>
        <w:tab w:val="center" w:pos="4680"/>
        <w:tab w:val="right" w:pos="9360"/>
      </w:tabs>
    </w:pPr>
  </w:style>
  <w:style w:type="character" w:customStyle="1" w:styleId="FooterChar">
    <w:name w:val="Footer Char"/>
    <w:basedOn w:val="DefaultParagraphFont"/>
    <w:link w:val="Footer"/>
    <w:uiPriority w:val="99"/>
    <w:rsid w:val="007046EE"/>
    <w:rPr>
      <w:sz w:val="24"/>
      <w:szCs w:val="24"/>
    </w:rPr>
  </w:style>
  <w:style w:type="character" w:styleId="CommentReference">
    <w:name w:val="annotation reference"/>
    <w:basedOn w:val="DefaultParagraphFont"/>
    <w:uiPriority w:val="99"/>
    <w:semiHidden/>
    <w:unhideWhenUsed/>
    <w:rsid w:val="005F5C1C"/>
    <w:rPr>
      <w:sz w:val="16"/>
      <w:szCs w:val="16"/>
    </w:rPr>
  </w:style>
  <w:style w:type="paragraph" w:styleId="CommentText">
    <w:name w:val="annotation text"/>
    <w:basedOn w:val="Normal"/>
    <w:link w:val="CommentTextChar"/>
    <w:uiPriority w:val="99"/>
    <w:semiHidden/>
    <w:unhideWhenUsed/>
    <w:rsid w:val="005F5C1C"/>
    <w:rPr>
      <w:sz w:val="20"/>
      <w:szCs w:val="20"/>
    </w:rPr>
  </w:style>
  <w:style w:type="character" w:customStyle="1" w:styleId="CommentTextChar">
    <w:name w:val="Comment Text Char"/>
    <w:basedOn w:val="DefaultParagraphFont"/>
    <w:link w:val="CommentText"/>
    <w:uiPriority w:val="99"/>
    <w:semiHidden/>
    <w:rsid w:val="005F5C1C"/>
  </w:style>
  <w:style w:type="paragraph" w:styleId="CommentSubject">
    <w:name w:val="annotation subject"/>
    <w:basedOn w:val="CommentText"/>
    <w:next w:val="CommentText"/>
    <w:link w:val="CommentSubjectChar"/>
    <w:uiPriority w:val="99"/>
    <w:semiHidden/>
    <w:unhideWhenUsed/>
    <w:rsid w:val="005F5C1C"/>
    <w:rPr>
      <w:b/>
      <w:bCs/>
    </w:rPr>
  </w:style>
  <w:style w:type="character" w:customStyle="1" w:styleId="CommentSubjectChar">
    <w:name w:val="Comment Subject Char"/>
    <w:basedOn w:val="CommentTextChar"/>
    <w:link w:val="CommentSubject"/>
    <w:uiPriority w:val="99"/>
    <w:semiHidden/>
    <w:rsid w:val="005F5C1C"/>
    <w:rPr>
      <w:b/>
      <w:bCs/>
    </w:rPr>
  </w:style>
  <w:style w:type="paragraph" w:styleId="BalloonText">
    <w:name w:val="Balloon Text"/>
    <w:basedOn w:val="Normal"/>
    <w:link w:val="BalloonTextChar"/>
    <w:uiPriority w:val="99"/>
    <w:semiHidden/>
    <w:unhideWhenUsed/>
    <w:rsid w:val="005F5C1C"/>
    <w:rPr>
      <w:sz w:val="18"/>
      <w:szCs w:val="18"/>
    </w:rPr>
  </w:style>
  <w:style w:type="character" w:customStyle="1" w:styleId="BalloonTextChar">
    <w:name w:val="Balloon Text Char"/>
    <w:basedOn w:val="DefaultParagraphFont"/>
    <w:link w:val="BalloonText"/>
    <w:uiPriority w:val="99"/>
    <w:semiHidden/>
    <w:rsid w:val="005F5C1C"/>
    <w:rPr>
      <w:sz w:val="18"/>
      <w:szCs w:val="18"/>
    </w:rPr>
  </w:style>
  <w:style w:type="paragraph" w:styleId="NormalWeb">
    <w:name w:val="Normal (Web)"/>
    <w:basedOn w:val="Normal"/>
    <w:uiPriority w:val="99"/>
    <w:semiHidden/>
    <w:unhideWhenUsed/>
    <w:rsid w:val="005C053A"/>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94940910">
      <w:bodyDiv w:val="1"/>
      <w:marLeft w:val="0"/>
      <w:marRight w:val="0"/>
      <w:marTop w:val="0"/>
      <w:marBottom w:val="0"/>
      <w:divBdr>
        <w:top w:val="none" w:sz="0" w:space="0" w:color="auto"/>
        <w:left w:val="none" w:sz="0" w:space="0" w:color="auto"/>
        <w:bottom w:val="none" w:sz="0" w:space="0" w:color="auto"/>
        <w:right w:val="none" w:sz="0" w:space="0" w:color="auto"/>
      </w:divBdr>
      <w:divsChild>
        <w:div w:id="18977357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79674904">
              <w:marLeft w:val="0"/>
              <w:marRight w:val="0"/>
              <w:marTop w:val="0"/>
              <w:marBottom w:val="0"/>
              <w:divBdr>
                <w:top w:val="none" w:sz="0" w:space="0" w:color="auto"/>
                <w:left w:val="none" w:sz="0" w:space="0" w:color="auto"/>
                <w:bottom w:val="none" w:sz="0" w:space="0" w:color="auto"/>
                <w:right w:val="none" w:sz="0" w:space="0" w:color="auto"/>
              </w:divBdr>
              <w:divsChild>
                <w:div w:id="1267620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928775">
      <w:bodyDiv w:val="1"/>
      <w:marLeft w:val="0"/>
      <w:marRight w:val="0"/>
      <w:marTop w:val="0"/>
      <w:marBottom w:val="0"/>
      <w:divBdr>
        <w:top w:val="none" w:sz="0" w:space="0" w:color="auto"/>
        <w:left w:val="none" w:sz="0" w:space="0" w:color="auto"/>
        <w:bottom w:val="none" w:sz="0" w:space="0" w:color="auto"/>
        <w:right w:val="none" w:sz="0" w:space="0" w:color="auto"/>
      </w:divBdr>
      <w:divsChild>
        <w:div w:id="21385753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31615594">
              <w:marLeft w:val="0"/>
              <w:marRight w:val="0"/>
              <w:marTop w:val="0"/>
              <w:marBottom w:val="0"/>
              <w:divBdr>
                <w:top w:val="none" w:sz="0" w:space="0" w:color="auto"/>
                <w:left w:val="none" w:sz="0" w:space="0" w:color="auto"/>
                <w:bottom w:val="none" w:sz="0" w:space="0" w:color="auto"/>
                <w:right w:val="none" w:sz="0" w:space="0" w:color="auto"/>
              </w:divBdr>
              <w:divsChild>
                <w:div w:id="680545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709342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apopiel@daltonagency.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jwolf@daltonagency.com"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AmericasWarriorPartnership.org" TargetMode="External"/><Relationship Id="rId5" Type="http://schemas.openxmlformats.org/officeDocument/2006/relationships/footnotes" Target="footnotes.xml"/><Relationship Id="rId10" Type="http://schemas.openxmlformats.org/officeDocument/2006/relationships/hyperlink" Target="http://americaswarriorpartnership.org/CVEB-Resource-Guide/" TargetMode="External"/><Relationship Id="rId4" Type="http://schemas.openxmlformats.org/officeDocument/2006/relationships/webSettings" Target="webSettings.xml"/><Relationship Id="rId9" Type="http://schemas.openxmlformats.org/officeDocument/2006/relationships/hyperlink" Target="https://www.va.gov/ve/engagement/index.asp"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635</Words>
  <Characters>3625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Sara Lombardi</cp:lastModifiedBy>
  <cp:revision>4</cp:revision>
  <cp:lastPrinted>2019-01-10T00:51:00Z</cp:lastPrinted>
  <dcterms:created xsi:type="dcterms:W3CDTF">2019-01-24T21:31:00Z</dcterms:created>
  <dcterms:modified xsi:type="dcterms:W3CDTF">2019-02-01T15:56:00Z</dcterms:modified>
</cp:coreProperties>
</file>