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7C335A" w14:textId="77777777" w:rsidR="00937EF6" w:rsidRDefault="005D654E">
      <w:pPr>
        <w:pStyle w:val="NormalWeb"/>
        <w:shd w:val="clear" w:color="auto" w:fill="FFFFFF"/>
        <w:spacing w:before="0" w:after="0"/>
        <w:rPr>
          <w:rFonts w:ascii="Verdana" w:eastAsia="Verdana" w:hAnsi="Verdana" w:cs="Verdana"/>
          <w:sz w:val="20"/>
          <w:szCs w:val="20"/>
        </w:rPr>
      </w:pPr>
      <w:r>
        <w:rPr>
          <w:rFonts w:ascii="Verdana" w:hAnsi="Verdana"/>
          <w:b/>
          <w:bCs/>
          <w:noProof/>
          <w:sz w:val="20"/>
          <w:szCs w:val="20"/>
        </w:rPr>
        <mc:AlternateContent>
          <mc:Choice Requires="wps">
            <w:drawing>
              <wp:anchor distT="0" distB="0" distL="0" distR="0" simplePos="0" relativeHeight="251659264" behindDoc="0" locked="0" layoutInCell="1" allowOverlap="1" wp14:anchorId="32AF9E75" wp14:editId="07777777">
                <wp:simplePos x="0" y="0"/>
                <wp:positionH relativeFrom="column">
                  <wp:posOffset>2362200</wp:posOffset>
                </wp:positionH>
                <wp:positionV relativeFrom="line">
                  <wp:posOffset>-647700</wp:posOffset>
                </wp:positionV>
                <wp:extent cx="2682240" cy="967739"/>
                <wp:effectExtent l="0" t="0" r="0" b="0"/>
                <wp:wrapNone/>
                <wp:docPr id="1073741825" name="officeArt object" descr="Text Box 1"/>
                <wp:cNvGraphicFramePr/>
                <a:graphic xmlns:a="http://schemas.openxmlformats.org/drawingml/2006/main">
                  <a:graphicData uri="http://schemas.microsoft.com/office/word/2010/wordprocessingShape">
                    <wps:wsp>
                      <wps:cNvSpPr txBox="1"/>
                      <wps:spPr>
                        <a:xfrm>
                          <a:off x="0" y="0"/>
                          <a:ext cx="2682240" cy="967739"/>
                        </a:xfrm>
                        <a:prstGeom prst="rect">
                          <a:avLst/>
                        </a:prstGeom>
                        <a:solidFill>
                          <a:srgbClr val="FFFFFF"/>
                        </a:solidFill>
                        <a:ln w="12700" cap="flat">
                          <a:noFill/>
                          <a:miter lim="400000"/>
                        </a:ln>
                        <a:effectLst/>
                      </wps:spPr>
                      <wps:txbx>
                        <w:txbxContent>
                          <w:p w14:paraId="672A6659" w14:textId="77777777" w:rsidR="00937EF6" w:rsidRDefault="005D654E">
                            <w:pPr>
                              <w:pStyle w:val="Body"/>
                            </w:pPr>
                            <w:r>
                              <w:rPr>
                                <w:noProof/>
                              </w:rPr>
                              <w:drawing>
                                <wp:inline distT="0" distB="0" distL="0" distR="0" wp14:anchorId="30A0C7C5" wp14:editId="07777777">
                                  <wp:extent cx="2493011" cy="6858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
                                          <pic:cNvPicPr>
                                            <a:picLocks/>
                                          </pic:cNvPicPr>
                                        </pic:nvPicPr>
                                        <pic:blipFill>
                                          <a:blip r:embed="rId6">
                                            <a:extLst/>
                                          </a:blip>
                                          <a:stretch>
                                            <a:fillRect/>
                                          </a:stretch>
                                        </pic:blipFill>
                                        <pic:spPr>
                                          <a:xfrm>
                                            <a:off x="0" y="0"/>
                                            <a:ext cx="2493011" cy="685800"/>
                                          </a:xfrm>
                                          <a:prstGeom prst="rect">
                                            <a:avLst/>
                                          </a:prstGeom>
                                        </pic:spPr>
                                      </pic:pic>
                                    </a:graphicData>
                                  </a:graphic>
                                </wp:inline>
                              </w:drawing>
                            </w:r>
                          </w:p>
                        </w:txbxContent>
                      </wps:txbx>
                      <wps:bodyPr wrap="square" lIns="45719" tIns="45719" rIns="45719" bIns="45719" numCol="1" anchor="t">
                        <a:noAutofit/>
                      </wps:bodyPr>
                    </wps:wsp>
                  </a:graphicData>
                </a:graphic>
              </wp:anchor>
            </w:drawing>
          </mc:Choice>
          <mc:Fallback xmlns:wp14="http://schemas.microsoft.com/office/word/2010/wordml" xmlns:pic="http://schemas.openxmlformats.org/drawingml/2006/picture" xmlns:a="http://schemas.openxmlformats.org/drawingml/2006/main">
            <w:pict w14:anchorId="3B23C493">
              <v:shape id="_x0000_s1026" style="visibility:visible;position:absolute;margin-left:186.0pt;margin-top:-51.0pt;width:211.2pt;height:76.2pt;z-index:251659264;mso-position-horizontal:absolute;mso-position-horizontal-relative:text;mso-position-vertical:absolute;mso-position-vertical-relative:line;mso-wrap-distance-left:0.0pt;mso-wrap-distance-top:0.0pt;mso-wrap-distance-right:0.0pt;mso-wrap-distance-bottom:0.0pt;" type="#_x0000_t202">
                <v:fill type="solid" color="#FFFFFF" opacity="100.0%"/>
                <v:stroke on="f" weight="1.0pt" linestyle="single" miterlimit="400.0%" joinstyle="miter" endcap="flat" dashstyle="solid" startarrow="none" startarrowwidth="medium" startarrowlength="medium" endarrow="none" endarrowwidth="medium" endarrowlength="medium"/>
                <v:textbox>
                  <w:txbxContent>
                    <w:p w14:paraId="0A37501D" wp14:textId="77777777">
                      <w:pPr>
                        <w:pStyle w:val="Body"/>
                      </w:pPr>
                      <w:r>
                        <w:drawing xmlns:a="http://schemas.openxmlformats.org/drawingml/2006/main">
                          <wp:inline xmlns:wp14="http://schemas.microsoft.com/office/word/2010/wordprocessingDrawing" distT="0" distB="0" distL="0" distR="0" wp14:anchorId="74AF45C3" wp14:editId="7777777">
                            <wp:extent cx="2493011" cy="685800"/>
                            <wp:effectExtent l="0" t="0" r="0" b="0"/>
                            <wp:docPr id="1712286953" name="officeArt object"/>
                            <wp:cNvGraphicFramePr/>
                            <a:graphic xmlns:a="http://schemas.openxmlformats.org/drawingml/2006/main">
                              <a:graphicData uri="http://schemas.openxmlformats.org/drawingml/2006/picture">
                                <pic:pic xmlns:pic="http://schemas.openxmlformats.org/drawingml/2006/picture">
                                  <pic:nvPicPr>
                                    <pic:cNvPr id="1073741826" name=""/>
                                    <pic:cNvPicPr>
                                      <a:picLocks noChangeAspect="0"/>
                                    </pic:cNvPicPr>
                                  </pic:nvPicPr>
                                  <pic:blipFill>
                                    <a:blip r:embed="rId7">
                                      <a:extLst/>
                                    </a:blip>
                                    <a:stretch>
                                      <a:fillRect/>
                                    </a:stretch>
                                  </pic:blipFill>
                                  <pic:spPr>
                                    <a:xfrm>
                                      <a:off x="0" y="0"/>
                                      <a:ext cx="2493011" cy="685800"/>
                                    </a:xfrm>
                                    <a:prstGeom prst="rect">
                                      <a:avLst/>
                                    </a:prstGeom>
                                  </pic:spPr>
                                </pic:pic>
                              </a:graphicData>
                            </a:graphic>
                          </wp:inline>
                        </w:drawing>
                      </w:r>
                    </w:p>
                  </w:txbxContent>
                </v:textbox>
                <w10:wrap type="none" side="bothSides" anchorx="text"/>
              </v:shape>
            </w:pict>
          </mc:Fallback>
        </mc:AlternateContent>
      </w:r>
      <w:r>
        <w:rPr>
          <w:rFonts w:ascii="Verdana" w:hAnsi="Verdana"/>
          <w:b/>
          <w:bCs/>
          <w:sz w:val="20"/>
          <w:szCs w:val="20"/>
        </w:rPr>
        <w:t>FOR IMMEDIATE RELEASE</w:t>
      </w:r>
    </w:p>
    <w:p w14:paraId="323AF9BE" w14:textId="77777777" w:rsidR="00937EF6" w:rsidRDefault="005D654E">
      <w:pPr>
        <w:pStyle w:val="NormalWeb"/>
        <w:shd w:val="clear" w:color="auto" w:fill="FFFFFF"/>
        <w:spacing w:before="0" w:after="0"/>
        <w:rPr>
          <w:rFonts w:ascii="Verdana" w:eastAsia="Verdana" w:hAnsi="Verdana" w:cs="Verdana"/>
          <w:sz w:val="20"/>
          <w:szCs w:val="20"/>
        </w:rPr>
      </w:pPr>
      <w:r>
        <w:rPr>
          <w:rFonts w:ascii="Verdana" w:hAnsi="Verdana"/>
          <w:sz w:val="20"/>
          <w:szCs w:val="20"/>
        </w:rPr>
        <w:t>Law Office of Janette Levey Frisch</w:t>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r>
        <w:rPr>
          <w:rFonts w:ascii="Verdana" w:eastAsia="Verdana" w:hAnsi="Verdana" w:cs="Verdana"/>
          <w:sz w:val="20"/>
          <w:szCs w:val="20"/>
        </w:rPr>
        <w:tab/>
      </w:r>
    </w:p>
    <w:p w14:paraId="7A8DDA0D" w14:textId="77777777" w:rsidR="00937EF6" w:rsidRDefault="005D654E">
      <w:pPr>
        <w:pStyle w:val="NormalWeb"/>
        <w:shd w:val="clear" w:color="auto" w:fill="FFFFFF"/>
        <w:spacing w:before="0" w:after="0"/>
        <w:rPr>
          <w:rFonts w:ascii="Verdana" w:eastAsia="Verdana" w:hAnsi="Verdana" w:cs="Verdana"/>
          <w:sz w:val="20"/>
          <w:szCs w:val="20"/>
        </w:rPr>
      </w:pPr>
      <w:r>
        <w:rPr>
          <w:rFonts w:ascii="Verdana" w:hAnsi="Verdana"/>
          <w:sz w:val="20"/>
          <w:szCs w:val="20"/>
        </w:rPr>
        <w:t>300 Carnegie Center Drive, Suite 150</w:t>
      </w:r>
    </w:p>
    <w:p w14:paraId="3BEDEC0B" w14:textId="77777777" w:rsidR="00937EF6" w:rsidRDefault="005D654E">
      <w:pPr>
        <w:pStyle w:val="NormalWeb"/>
        <w:shd w:val="clear" w:color="auto" w:fill="FFFFFF"/>
        <w:spacing w:before="0" w:after="0"/>
        <w:rPr>
          <w:rFonts w:ascii="Verdana" w:eastAsia="Verdana" w:hAnsi="Verdana" w:cs="Verdana"/>
          <w:sz w:val="20"/>
          <w:szCs w:val="20"/>
        </w:rPr>
      </w:pPr>
      <w:r>
        <w:rPr>
          <w:rFonts w:ascii="Verdana" w:hAnsi="Verdana"/>
          <w:sz w:val="20"/>
          <w:szCs w:val="20"/>
        </w:rPr>
        <w:t>Princeton, NJ 08540</w:t>
      </w:r>
    </w:p>
    <w:p w14:paraId="74EDA20B" w14:textId="77777777" w:rsidR="00937EF6" w:rsidRDefault="005D654E">
      <w:pPr>
        <w:pStyle w:val="NormalWeb"/>
        <w:shd w:val="clear" w:color="auto" w:fill="FFFFFF"/>
        <w:spacing w:before="0" w:after="0"/>
        <w:rPr>
          <w:rFonts w:ascii="Verdana" w:eastAsia="Verdana" w:hAnsi="Verdana" w:cs="Verdana"/>
          <w:sz w:val="20"/>
          <w:szCs w:val="20"/>
        </w:rPr>
      </w:pPr>
      <w:r>
        <w:rPr>
          <w:rFonts w:ascii="Verdana" w:hAnsi="Verdana"/>
          <w:sz w:val="20"/>
          <w:szCs w:val="20"/>
        </w:rPr>
        <w:t>(732) 902-0728</w:t>
      </w:r>
    </w:p>
    <w:p w14:paraId="2CC292AF" w14:textId="77777777" w:rsidR="00937EF6" w:rsidRDefault="00B6610A">
      <w:pPr>
        <w:pStyle w:val="NormalWeb"/>
        <w:shd w:val="clear" w:color="auto" w:fill="FFFFFF"/>
        <w:spacing w:before="0" w:after="0"/>
        <w:rPr>
          <w:rFonts w:ascii="Verdana" w:eastAsia="Verdana" w:hAnsi="Verdana" w:cs="Verdana"/>
          <w:sz w:val="20"/>
          <w:szCs w:val="20"/>
        </w:rPr>
      </w:pPr>
      <w:hyperlink r:id="rId8" w:history="1">
        <w:r w:rsidR="005D654E">
          <w:rPr>
            <w:rStyle w:val="Hyperlink0"/>
          </w:rPr>
          <w:t>http://theemplawyerologist.com</w:t>
        </w:r>
      </w:hyperlink>
      <w:r w:rsidR="005D654E">
        <w:rPr>
          <w:rFonts w:ascii="Verdana" w:eastAsia="Verdana" w:hAnsi="Verdana" w:cs="Verdana"/>
          <w:sz w:val="20"/>
          <w:szCs w:val="20"/>
        </w:rPr>
        <w:tab/>
      </w:r>
    </w:p>
    <w:p w14:paraId="5DAB6C7B" w14:textId="77777777" w:rsidR="00937EF6" w:rsidRDefault="00937EF6">
      <w:pPr>
        <w:pStyle w:val="NormalWeb"/>
        <w:shd w:val="clear" w:color="auto" w:fill="FFFFFF"/>
        <w:spacing w:before="0" w:after="0"/>
        <w:rPr>
          <w:rFonts w:ascii="Verdana" w:eastAsia="Verdana" w:hAnsi="Verdana" w:cs="Verdana"/>
        </w:rPr>
      </w:pPr>
    </w:p>
    <w:p w14:paraId="0708E9C3" w14:textId="77777777" w:rsidR="00937EF6" w:rsidRDefault="58B3D740" w:rsidP="008F31EF">
      <w:pPr>
        <w:pStyle w:val="NormalWeb"/>
        <w:shd w:val="clear" w:color="auto" w:fill="FFFFFF" w:themeFill="background1"/>
        <w:spacing w:before="0" w:after="0"/>
        <w:rPr>
          <w:rFonts w:ascii="Verdana" w:eastAsia="Verdana" w:hAnsi="Verdana" w:cs="Verdana"/>
          <w:b/>
          <w:bCs/>
          <w:sz w:val="20"/>
          <w:szCs w:val="20"/>
        </w:rPr>
      </w:pPr>
      <w:r w:rsidRPr="58B3D740">
        <w:rPr>
          <w:rFonts w:ascii="Verdana" w:hAnsi="Verdana"/>
          <w:b/>
          <w:bCs/>
          <w:sz w:val="20"/>
          <w:szCs w:val="20"/>
        </w:rPr>
        <w:t>EMP</w:t>
      </w:r>
      <w:r w:rsidRPr="58B3D740">
        <w:rPr>
          <w:rFonts w:ascii="Verdana" w:hAnsi="Verdana"/>
          <w:b/>
          <w:bCs/>
          <w:i/>
          <w:iCs/>
          <w:sz w:val="20"/>
          <w:szCs w:val="20"/>
          <w:u w:val="single"/>
        </w:rPr>
        <w:t>LAWYER</w:t>
      </w:r>
      <w:r w:rsidRPr="58B3D740">
        <w:rPr>
          <w:rFonts w:ascii="Verdana" w:hAnsi="Verdana"/>
          <w:b/>
          <w:bCs/>
          <w:sz w:val="20"/>
          <w:szCs w:val="20"/>
        </w:rPr>
        <w:t>OLOGIST: A DEDICATION TO THE STUDY OF EMPLOYMENT LAW</w:t>
      </w:r>
    </w:p>
    <w:p w14:paraId="02EB378F" w14:textId="77777777" w:rsidR="00937EF6" w:rsidRDefault="00937EF6" w:rsidP="008F31EF">
      <w:pPr>
        <w:pStyle w:val="NormalWeb"/>
        <w:shd w:val="clear" w:color="auto" w:fill="FFFFFF"/>
        <w:spacing w:before="0" w:after="0"/>
        <w:rPr>
          <w:rFonts w:ascii="Verdana" w:eastAsia="Verdana" w:hAnsi="Verdana" w:cs="Verdana"/>
          <w:b/>
          <w:bCs/>
          <w:sz w:val="20"/>
          <w:szCs w:val="20"/>
        </w:rPr>
      </w:pPr>
    </w:p>
    <w:p w14:paraId="1DB60983" w14:textId="77777777" w:rsidR="00937EF6" w:rsidRDefault="005D654E" w:rsidP="008F31EF">
      <w:pPr>
        <w:pStyle w:val="NormalWeb"/>
        <w:shd w:val="clear" w:color="auto" w:fill="FFFFFF"/>
        <w:spacing w:before="0" w:after="0"/>
        <w:rPr>
          <w:rFonts w:ascii="Verdana" w:eastAsia="Verdana" w:hAnsi="Verdana" w:cs="Verdana"/>
          <w:b/>
          <w:bCs/>
          <w:i/>
          <w:iCs/>
          <w:sz w:val="20"/>
          <w:szCs w:val="20"/>
        </w:rPr>
      </w:pPr>
      <w:r>
        <w:rPr>
          <w:rFonts w:ascii="Verdana" w:hAnsi="Verdana"/>
          <w:b/>
          <w:bCs/>
          <w:i/>
          <w:iCs/>
          <w:sz w:val="20"/>
          <w:szCs w:val="20"/>
        </w:rPr>
        <w:t>Janette Levey Frisch, Esq. Protects Employers and Their Business</w:t>
      </w:r>
    </w:p>
    <w:p w14:paraId="6A05A809" w14:textId="77777777" w:rsidR="00937EF6" w:rsidRDefault="00937EF6" w:rsidP="008F31EF">
      <w:pPr>
        <w:pStyle w:val="NormalWeb"/>
        <w:shd w:val="clear" w:color="auto" w:fill="FFFFFF"/>
        <w:spacing w:before="0" w:after="0"/>
        <w:rPr>
          <w:rFonts w:ascii="Verdana" w:eastAsia="Verdana" w:hAnsi="Verdana" w:cs="Verdana"/>
        </w:rPr>
      </w:pPr>
    </w:p>
    <w:p w14:paraId="17C0F60A" w14:textId="0B6B179B" w:rsidR="00937EF6" w:rsidRDefault="00514CE8" w:rsidP="008F31EF">
      <w:pPr>
        <w:pStyle w:val="NormalWeb"/>
        <w:shd w:val="clear" w:color="auto" w:fill="FFFFFF"/>
        <w:spacing w:line="360" w:lineRule="auto"/>
        <w:rPr>
          <w:rFonts w:ascii="Verdana" w:eastAsia="Verdana" w:hAnsi="Verdana" w:cs="Verdana"/>
          <w:sz w:val="20"/>
          <w:szCs w:val="20"/>
        </w:rPr>
      </w:pPr>
      <w:r>
        <w:rPr>
          <w:rFonts w:ascii="Verdana" w:hAnsi="Verdana"/>
          <w:b/>
          <w:bCs/>
          <w:sz w:val="20"/>
          <w:szCs w:val="20"/>
        </w:rPr>
        <w:t>New York, NY, December 15</w:t>
      </w:r>
      <w:bookmarkStart w:id="0" w:name="_GoBack"/>
      <w:bookmarkEnd w:id="0"/>
      <w:r w:rsidR="005D654E">
        <w:rPr>
          <w:rFonts w:ascii="Verdana" w:hAnsi="Verdana"/>
          <w:b/>
          <w:bCs/>
          <w:sz w:val="20"/>
          <w:szCs w:val="20"/>
        </w:rPr>
        <w:t>, 2020.</w:t>
      </w:r>
      <w:r w:rsidR="005D654E">
        <w:rPr>
          <w:rFonts w:ascii="Verdana" w:hAnsi="Verdana"/>
          <w:sz w:val="20"/>
          <w:szCs w:val="20"/>
        </w:rPr>
        <w:t xml:space="preserve"> The Law Office of Janette Levey Frisch focuses solely on assisting employers with navigating the complex and intricate world of employment law. Her priority is minimizing employers’ liability from litigation and audits, and helping employers improve relations with their employees through a more engaging and personal approach than the industry standard. This ensures all of her clients are treated uniquely and provides employers with the tools they need to uphold a gold standard of relations with their employees required for a strong, long term business in today’s social and economic climate.</w:t>
      </w:r>
    </w:p>
    <w:p w14:paraId="174716D3" w14:textId="77777777" w:rsidR="00937EF6" w:rsidRDefault="005D654E" w:rsidP="008F31EF">
      <w:pPr>
        <w:pStyle w:val="Default"/>
        <w:spacing w:before="0"/>
        <w:rPr>
          <w:rFonts w:ascii="Verdana" w:eastAsia="Verdana" w:hAnsi="Verdana" w:cs="Verdana"/>
          <w:i/>
          <w:iCs/>
          <w:sz w:val="20"/>
          <w:szCs w:val="20"/>
          <w:u w:color="000000"/>
          <w:shd w:val="clear" w:color="auto" w:fill="FFFFFF"/>
        </w:rPr>
      </w:pPr>
      <w:r>
        <w:rPr>
          <w:rFonts w:ascii="Verdana" w:hAnsi="Verdana"/>
          <w:i/>
          <w:iCs/>
          <w:sz w:val="20"/>
          <w:szCs w:val="20"/>
          <w:u w:color="000000"/>
          <w:shd w:val="clear" w:color="auto" w:fill="FFFFFF"/>
        </w:rPr>
        <w:t xml:space="preserve">“My aim is also to influence my clients to create not just a compliant work culture, but an </w:t>
      </w:r>
      <w:proofErr w:type="gramStart"/>
      <w:r>
        <w:rPr>
          <w:rFonts w:ascii="Verdana" w:hAnsi="Verdana"/>
          <w:i/>
          <w:iCs/>
          <w:sz w:val="20"/>
          <w:szCs w:val="20"/>
          <w:u w:color="000000"/>
          <w:shd w:val="clear" w:color="auto" w:fill="FFFFFF"/>
        </w:rPr>
        <w:t>ethical</w:t>
      </w:r>
      <w:proofErr w:type="gramEnd"/>
      <w:r>
        <w:rPr>
          <w:rFonts w:ascii="Verdana" w:hAnsi="Verdana"/>
          <w:i/>
          <w:iCs/>
          <w:sz w:val="20"/>
          <w:szCs w:val="20"/>
          <w:u w:color="000000"/>
          <w:shd w:val="clear" w:color="auto" w:fill="FFFFFF"/>
        </w:rPr>
        <w:t xml:space="preserve"> one. Employers who merely look to satisfy minimum compliance requirements will probably continue to experience legal problems, because from time to time we will fall short of our goals. That is why it's important to aim a bit higher.” -Janette Levey Frisch</w:t>
      </w:r>
    </w:p>
    <w:p w14:paraId="5A39BBE3" w14:textId="77777777" w:rsidR="00937EF6" w:rsidRDefault="00937EF6" w:rsidP="008F31EF">
      <w:pPr>
        <w:pStyle w:val="Default"/>
        <w:spacing w:before="0"/>
        <w:rPr>
          <w:rFonts w:ascii="Verdana" w:eastAsia="Verdana" w:hAnsi="Verdana" w:cs="Verdana"/>
          <w:i/>
          <w:iCs/>
          <w:sz w:val="20"/>
          <w:szCs w:val="20"/>
          <w:u w:color="000000"/>
          <w:shd w:val="clear" w:color="auto" w:fill="FFFFFF"/>
        </w:rPr>
      </w:pPr>
    </w:p>
    <w:p w14:paraId="4433FB45" w14:textId="77777777" w:rsidR="00937EF6" w:rsidRDefault="005D654E" w:rsidP="008F31EF">
      <w:pPr>
        <w:pStyle w:val="NormalWeb"/>
        <w:shd w:val="clear" w:color="auto" w:fill="FFFFFF" w:themeFill="background1"/>
        <w:spacing w:line="360" w:lineRule="auto"/>
        <w:rPr>
          <w:rFonts w:ascii="Verdana" w:eastAsia="Verdana" w:hAnsi="Verdana" w:cs="Verdana"/>
          <w:i/>
          <w:iCs/>
          <w:sz w:val="20"/>
          <w:szCs w:val="20"/>
        </w:rPr>
      </w:pPr>
      <w:r>
        <w:rPr>
          <w:rFonts w:ascii="Verdana" w:hAnsi="Verdana"/>
          <w:sz w:val="20"/>
          <w:szCs w:val="20"/>
        </w:rPr>
        <w:t>As a business in today’s social and economic climate, it is important to have all your ducks in a row, and for that, a professional with modern day solutions and hands-on experience in employment law is a must. Janette Levey Frisch has over 15 years in the field of employment law, and understands how to best defend your company from any and all future issues. This now includes the biggest challenge in the workplace in modern day history: COVID-19. Janette is ready and willing to tackle any issue regarding COVID-19 and any complication it may create within your business structure with the same personal touch she has given throughout her entire career in employment law.</w:t>
      </w:r>
    </w:p>
    <w:p w14:paraId="4687F3D5" w14:textId="77777777" w:rsidR="00937EF6" w:rsidRDefault="005D654E" w:rsidP="008F31EF">
      <w:pPr>
        <w:pStyle w:val="Default"/>
        <w:spacing w:before="0"/>
        <w:rPr>
          <w:rFonts w:ascii="Verdana" w:eastAsia="Verdana" w:hAnsi="Verdana" w:cs="Verdana"/>
          <w:i/>
          <w:iCs/>
          <w:sz w:val="20"/>
          <w:szCs w:val="20"/>
          <w:u w:color="000000"/>
          <w:shd w:val="clear" w:color="auto" w:fill="FFFFFF"/>
        </w:rPr>
      </w:pPr>
      <w:r>
        <w:rPr>
          <w:rFonts w:ascii="Verdana" w:hAnsi="Verdana"/>
          <w:i/>
          <w:iCs/>
          <w:sz w:val="20"/>
          <w:szCs w:val="20"/>
          <w:u w:color="000000"/>
          <w:shd w:val="clear" w:color="auto" w:fill="FFFFFF"/>
        </w:rPr>
        <w:t>“Employees are an employer's most valuable asset. I use my knowledge of Employment Law to help employers craft an approach designed to ensure a positive relationship with their employees, while protecting themselves legally. After all, who wants to be fighting with anyone or anything that is supposed to be their most valuable asset?” -Janette Levey Frisch</w:t>
      </w:r>
    </w:p>
    <w:p w14:paraId="41C8F396" w14:textId="77777777" w:rsidR="00937EF6" w:rsidRDefault="00937EF6" w:rsidP="008F31EF">
      <w:pPr>
        <w:pStyle w:val="Default"/>
        <w:spacing w:before="0"/>
        <w:rPr>
          <w:rFonts w:ascii="Verdana" w:eastAsia="Verdana" w:hAnsi="Verdana" w:cs="Verdana"/>
          <w:sz w:val="20"/>
          <w:szCs w:val="20"/>
          <w:u w:color="000000"/>
          <w:shd w:val="clear" w:color="auto" w:fill="FFFFFF"/>
        </w:rPr>
      </w:pPr>
    </w:p>
    <w:p w14:paraId="00CC1968" w14:textId="77777777" w:rsidR="00937EF6" w:rsidRDefault="005D654E">
      <w:pPr>
        <w:pStyle w:val="NormalWeb"/>
        <w:shd w:val="clear" w:color="auto" w:fill="FFFFFF"/>
        <w:spacing w:before="0" w:after="240" w:line="264" w:lineRule="atLeast"/>
        <w:jc w:val="center"/>
        <w:rPr>
          <w:rFonts w:ascii="Verdana" w:eastAsia="Verdana" w:hAnsi="Verdana" w:cs="Verdana"/>
          <w:sz w:val="20"/>
          <w:szCs w:val="20"/>
        </w:rPr>
      </w:pPr>
      <w:r>
        <w:rPr>
          <w:rFonts w:ascii="Verdana" w:hAnsi="Verdana"/>
          <w:sz w:val="20"/>
          <w:szCs w:val="20"/>
        </w:rPr>
        <w:t>###</w:t>
      </w:r>
    </w:p>
    <w:p w14:paraId="67484771" w14:textId="77777777" w:rsidR="00937EF6" w:rsidRDefault="005D654E" w:rsidP="58B3D740">
      <w:pPr>
        <w:pStyle w:val="NormalWeb"/>
        <w:shd w:val="clear" w:color="auto" w:fill="FFFFFF" w:themeFill="background1"/>
        <w:spacing w:before="0" w:after="240" w:line="264" w:lineRule="atLeast"/>
      </w:pPr>
      <w:r>
        <w:rPr>
          <w:rFonts w:ascii="Verdana" w:hAnsi="Verdana"/>
          <w:sz w:val="20"/>
          <w:szCs w:val="20"/>
        </w:rPr>
        <w:t xml:space="preserve">To interview Janette Levey Frisch, contact Margaret Caccioppoli at 347-426-7879 or email, </w:t>
      </w:r>
      <w:hyperlink r:id="rId9" w:history="1">
        <w:r>
          <w:rPr>
            <w:rStyle w:val="Hyperlink1"/>
          </w:rPr>
          <w:t>Margaret@caccioppolianderson.com</w:t>
        </w:r>
      </w:hyperlink>
      <w:r>
        <w:rPr>
          <w:rFonts w:ascii="Verdana" w:hAnsi="Verdana"/>
          <w:sz w:val="20"/>
          <w:szCs w:val="20"/>
        </w:rPr>
        <w:t xml:space="preserve"> </w:t>
      </w:r>
    </w:p>
    <w:sectPr w:rsidR="00937EF6">
      <w:headerReference w:type="default" r:id="rId10"/>
      <w:footerReference w:type="default" r:id="rId1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F44757" w14:textId="77777777" w:rsidR="00B6610A" w:rsidRDefault="00B6610A">
      <w:r>
        <w:separator/>
      </w:r>
    </w:p>
  </w:endnote>
  <w:endnote w:type="continuationSeparator" w:id="0">
    <w:p w14:paraId="3C8A5943" w14:textId="77777777" w:rsidR="00B6610A" w:rsidRDefault="00B66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0B940D" w14:textId="77777777" w:rsidR="00937EF6" w:rsidRDefault="00937EF6">
    <w:pPr>
      <w:pStyle w:val="HeaderFoote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7816D2" w14:textId="77777777" w:rsidR="00B6610A" w:rsidRDefault="00B6610A">
      <w:r>
        <w:separator/>
      </w:r>
    </w:p>
  </w:footnote>
  <w:footnote w:type="continuationSeparator" w:id="0">
    <w:p w14:paraId="7664954D" w14:textId="77777777" w:rsidR="00B6610A" w:rsidRDefault="00B661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A3D3EC" w14:textId="77777777" w:rsidR="00937EF6" w:rsidRDefault="00937EF6">
    <w:pPr>
      <w:pStyle w:val="HeaderFoote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3D740"/>
    <w:rsid w:val="000C7780"/>
    <w:rsid w:val="0040017E"/>
    <w:rsid w:val="00514CE8"/>
    <w:rsid w:val="005A35A4"/>
    <w:rsid w:val="005D654E"/>
    <w:rsid w:val="005F1D64"/>
    <w:rsid w:val="0073668E"/>
    <w:rsid w:val="00781E08"/>
    <w:rsid w:val="008F31EF"/>
    <w:rsid w:val="00937EF6"/>
    <w:rsid w:val="00A12D78"/>
    <w:rsid w:val="00B6610A"/>
    <w:rsid w:val="58B3D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E1C02"/>
  <w15:docId w15:val="{69FE3BF6-6FC8-4B28-B140-94BF5100D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rmalWeb">
    <w:name w:val="Normal (Web)"/>
    <w:pPr>
      <w:spacing w:before="100" w:after="100"/>
    </w:pPr>
    <w:rPr>
      <w:rFonts w:cs="Arial Unicode MS"/>
      <w:color w:val="000000"/>
      <w:sz w:val="24"/>
      <w:szCs w:val="24"/>
      <w:u w:color="000000"/>
    </w:rPr>
  </w:style>
  <w:style w:type="paragraph" w:customStyle="1" w:styleId="Body">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character" w:customStyle="1" w:styleId="Hyperlink0">
    <w:name w:val="Hyperlink.0"/>
    <w:basedOn w:val="Hyperlink"/>
    <w:rPr>
      <w:outline w:val="0"/>
      <w:color w:val="0563C1"/>
      <w:u w:val="single" w:color="0563C1"/>
    </w:rPr>
  </w:style>
  <w:style w:type="paragraph" w:customStyle="1" w:styleId="Default">
    <w:name w:val="Default"/>
    <w:pPr>
      <w:spacing w:before="160"/>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1">
    <w:name w:val="Hyperlink.1"/>
    <w:basedOn w:val="Hyperlink0"/>
    <w:rPr>
      <w:rFonts w:ascii="Verdana" w:eastAsia="Verdana" w:hAnsi="Verdana" w:cs="Verdana"/>
      <w:outline w:val="0"/>
      <w:color w:val="0563C1"/>
      <w:sz w:val="20"/>
      <w:szCs w:val="20"/>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emplawyerologist.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0.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Margaret@caccioppolianderson.com"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381</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Bruce</dc:creator>
  <cp:lastModifiedBy>Margaret Bruce</cp:lastModifiedBy>
  <cp:revision>8</cp:revision>
  <dcterms:created xsi:type="dcterms:W3CDTF">2020-11-23T22:47:00Z</dcterms:created>
  <dcterms:modified xsi:type="dcterms:W3CDTF">2020-12-15T17:55:00Z</dcterms:modified>
</cp:coreProperties>
</file>