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BF03" w14:textId="77777777" w:rsidR="004915D2" w:rsidRPr="004915D2" w:rsidRDefault="004915D2" w:rsidP="004915D2">
      <w:pPr>
        <w:shd w:val="clear" w:color="auto" w:fill="FFFFFF"/>
        <w:rPr>
          <w:rFonts w:ascii="Arial Narrow" w:eastAsia="Times New Roman" w:hAnsi="Arial Narrow" w:cs="Calibri"/>
          <w:b/>
          <w:bCs/>
          <w:kern w:val="0"/>
          <w14:ligatures w14:val="none"/>
        </w:rPr>
      </w:pPr>
      <w:r w:rsidRPr="004915D2">
        <w:rPr>
          <w:rFonts w:ascii="Arial Narrow" w:eastAsia="Times New Roman" w:hAnsi="Arial Narrow" w:cs="Calibri"/>
          <w:b/>
          <w:bCs/>
          <w:kern w:val="0"/>
          <w14:ligatures w14:val="none"/>
        </w:rPr>
        <w:t>FOR MORE INFORMATION CONTACT:</w:t>
      </w:r>
    </w:p>
    <w:p w14:paraId="1F52CBCE" w14:textId="77777777" w:rsidR="004915D2" w:rsidRDefault="004915D2" w:rsidP="004915D2">
      <w:pPr>
        <w:shd w:val="clear" w:color="auto" w:fill="FFFFFF"/>
      </w:pPr>
      <w:hyperlink r:id="rId4" w:history="1">
        <w:r w:rsidRPr="004915D2">
          <w:rPr>
            <w:rStyle w:val="Hyperlink"/>
            <w:rFonts w:ascii="Arial Narrow" w:eastAsia="Times New Roman" w:hAnsi="Arial Narrow" w:cs="Calibri"/>
            <w:b/>
            <w:bCs/>
            <w:kern w:val="0"/>
            <w14:ligatures w14:val="none"/>
          </w:rPr>
          <w:t>JohnKochAssociates@outlook.com</w:t>
        </w:r>
      </w:hyperlink>
    </w:p>
    <w:p w14:paraId="45A667FC" w14:textId="1886DC2A" w:rsidR="006250A1" w:rsidRPr="004915D2" w:rsidRDefault="006250A1" w:rsidP="004915D2">
      <w:pPr>
        <w:shd w:val="clear" w:color="auto" w:fill="FFFFFF"/>
        <w:rPr>
          <w:rFonts w:ascii="Arial Narrow" w:eastAsia="Times New Roman" w:hAnsi="Arial Narrow" w:cs="Calibri"/>
          <w:b/>
          <w:bCs/>
          <w:kern w:val="0"/>
          <w14:ligatures w14:val="none"/>
        </w:rPr>
      </w:pPr>
      <w:r>
        <w:t xml:space="preserve">LinkedIn: </w:t>
      </w:r>
      <w:hyperlink r:id="rId5" w:history="1">
        <w:r w:rsidRPr="00485733">
          <w:rPr>
            <w:rStyle w:val="Hyperlink"/>
          </w:rPr>
          <w:t>https://www.linkedin.com/in/john-koch-8991b598/</w:t>
        </w:r>
      </w:hyperlink>
      <w:r>
        <w:t xml:space="preserve"> </w:t>
      </w:r>
    </w:p>
    <w:p w14:paraId="46615F19" w14:textId="77777777" w:rsidR="004915D2" w:rsidRPr="004915D2" w:rsidRDefault="004915D2" w:rsidP="004915D2">
      <w:pPr>
        <w:shd w:val="clear" w:color="auto" w:fill="FFFFFF"/>
        <w:rPr>
          <w:rFonts w:ascii="Arial Narrow" w:eastAsia="Times New Roman" w:hAnsi="Arial Narrow" w:cs="Calibri"/>
          <w:b/>
          <w:bCs/>
          <w:kern w:val="0"/>
          <w14:ligatures w14:val="none"/>
        </w:rPr>
      </w:pPr>
    </w:p>
    <w:p w14:paraId="208A23F1" w14:textId="77777777" w:rsidR="004915D2" w:rsidRPr="004915D2" w:rsidRDefault="004915D2" w:rsidP="004915D2">
      <w:pPr>
        <w:shd w:val="clear" w:color="auto" w:fill="FFFFFF"/>
        <w:rPr>
          <w:rFonts w:ascii="Arial Narrow" w:eastAsia="Times New Roman" w:hAnsi="Arial Narrow" w:cs="Calibri"/>
          <w:b/>
          <w:bCs/>
          <w:kern w:val="0"/>
          <w14:ligatures w14:val="none"/>
        </w:rPr>
      </w:pPr>
      <w:r w:rsidRPr="004915D2">
        <w:rPr>
          <w:rFonts w:ascii="Arial Narrow" w:eastAsia="Times New Roman" w:hAnsi="Arial Narrow" w:cs="Calibri"/>
          <w:b/>
          <w:bCs/>
          <w:kern w:val="0"/>
          <w14:ligatures w14:val="none"/>
        </w:rPr>
        <w:t xml:space="preserve">FOR IMMEDIATE RELEASE </w:t>
      </w:r>
    </w:p>
    <w:p w14:paraId="6E919091" w14:textId="77777777" w:rsidR="004915D2" w:rsidRPr="004915D2" w:rsidRDefault="004915D2" w:rsidP="004915D2">
      <w:pPr>
        <w:shd w:val="clear" w:color="auto" w:fill="FFFFFF"/>
        <w:rPr>
          <w:rFonts w:ascii="Arial Narrow" w:eastAsia="Times New Roman" w:hAnsi="Arial Narrow" w:cs="Calibri"/>
          <w:b/>
          <w:bCs/>
          <w:kern w:val="0"/>
          <w14:ligatures w14:val="none"/>
        </w:rPr>
      </w:pPr>
    </w:p>
    <w:p w14:paraId="6163F778" w14:textId="785FF64A" w:rsidR="004915D2" w:rsidRPr="004915D2" w:rsidRDefault="004915D2" w:rsidP="004915D2">
      <w:pPr>
        <w:shd w:val="clear" w:color="auto" w:fill="FFFFFF"/>
        <w:tabs>
          <w:tab w:val="center" w:pos="4680"/>
          <w:tab w:val="left" w:pos="7726"/>
        </w:tabs>
        <w:rPr>
          <w:rFonts w:ascii="Arial Narrow" w:eastAsia="Times New Roman" w:hAnsi="Arial Narrow" w:cs="Calibri"/>
          <w:b/>
          <w:bCs/>
          <w:kern w:val="0"/>
          <w14:ligatures w14:val="none"/>
        </w:rPr>
      </w:pPr>
      <w:r w:rsidRPr="004915D2">
        <w:rPr>
          <w:rFonts w:ascii="Arial Narrow" w:eastAsia="Times New Roman" w:hAnsi="Arial Narrow" w:cs="Calibri"/>
          <w:b/>
          <w:bCs/>
          <w:kern w:val="0"/>
          <w14:ligatures w14:val="none"/>
        </w:rPr>
        <w:tab/>
        <w:t>Top 2026 Flavor &amp; Trend Predictions</w:t>
      </w:r>
    </w:p>
    <w:p w14:paraId="5319ACE8" w14:textId="77777777" w:rsidR="004915D2" w:rsidRPr="004915D2" w:rsidRDefault="004915D2" w:rsidP="004915D2">
      <w:pPr>
        <w:shd w:val="clear" w:color="auto" w:fill="FFFFFF"/>
        <w:rPr>
          <w:rFonts w:ascii="Arial Narrow" w:eastAsia="Times New Roman" w:hAnsi="Arial Narrow" w:cs="Calibri"/>
          <w:b/>
          <w:bCs/>
          <w:kern w:val="0"/>
          <w14:ligatures w14:val="none"/>
        </w:rPr>
      </w:pPr>
    </w:p>
    <w:p w14:paraId="1B0B12DB" w14:textId="68A4479B" w:rsidR="004915D2" w:rsidRPr="004915D2" w:rsidRDefault="004915D2" w:rsidP="004915D2">
      <w:pPr>
        <w:shd w:val="clear" w:color="auto" w:fill="FFFFFF"/>
        <w:rPr>
          <w:rFonts w:ascii="Arial Narrow" w:eastAsia="Times New Roman" w:hAnsi="Arial Narrow" w:cs="Calibri"/>
          <w:kern w:val="0"/>
          <w14:ligatures w14:val="none"/>
        </w:rPr>
      </w:pPr>
      <w:r w:rsidRPr="004915D2">
        <w:rPr>
          <w:rFonts w:ascii="Arial Narrow" w:eastAsia="Times New Roman" w:hAnsi="Arial Narrow" w:cs="Calibri"/>
          <w:b/>
          <w:bCs/>
          <w:kern w:val="0"/>
          <w14:ligatures w14:val="none"/>
        </w:rPr>
        <w:t xml:space="preserve">Tampa, FL (November 25, 2025) – </w:t>
      </w:r>
      <w:r w:rsidRPr="004915D2">
        <w:rPr>
          <w:rFonts w:ascii="Arial Narrow" w:eastAsia="Times New Roman" w:hAnsi="Arial Narrow" w:cs="Calibri"/>
          <w:kern w:val="0"/>
          <w14:ligatures w14:val="none"/>
        </w:rPr>
        <w:t>John Koch, Founder of Koch Associates, has unveiled his annual predictions for five emerging trends set to influence food and beverage menus in 2025 and beyond. With over 25 years of experience in tracking and producing flavor and trend forecasts, Koch offers invaluable insights into the trends that will shape restaurant operations in the coming year.</w:t>
      </w:r>
    </w:p>
    <w:p w14:paraId="56CB8C92" w14:textId="77777777" w:rsidR="00B53ECF" w:rsidRPr="00B53ECF" w:rsidRDefault="00B53ECF" w:rsidP="00B53ECF">
      <w:pPr>
        <w:spacing w:before="100" w:beforeAutospacing="1" w:after="100" w:afterAutospacing="1"/>
        <w:rPr>
          <w:rFonts w:ascii="Arial Narrow" w:eastAsia="Times New Roman" w:hAnsi="Arial Narrow" w:cs="Times New Roman"/>
          <w:kern w:val="0"/>
          <w:sz w:val="24"/>
          <w:szCs w:val="24"/>
          <w14:ligatures w14:val="none"/>
        </w:rPr>
      </w:pPr>
      <w:r w:rsidRPr="00B53ECF">
        <w:rPr>
          <w:rFonts w:ascii="Arial Narrow" w:eastAsia="Times New Roman" w:hAnsi="Arial Narrow" w:cs="Times New Roman"/>
          <w:b/>
          <w:bCs/>
          <w:kern w:val="0"/>
          <w:sz w:val="24"/>
          <w:szCs w:val="24"/>
          <w14:ligatures w14:val="none"/>
        </w:rPr>
        <w:t>1. Sweet, Spicy &amp; Sour (The Next Swicy)</w:t>
      </w:r>
      <w:r w:rsidRPr="00B53ECF">
        <w:rPr>
          <w:rFonts w:ascii="Arial Narrow" w:eastAsia="Times New Roman" w:hAnsi="Arial Narrow" w:cs="Times New Roman"/>
          <w:kern w:val="0"/>
          <w:sz w:val="24"/>
          <w:szCs w:val="24"/>
          <w14:ligatures w14:val="none"/>
        </w:rPr>
        <w:t xml:space="preserve"> Sweet and spicy has been a reliable driver, but in 2026 it’s evolving into something more layered: sweet, spicy, and sour. That third dimension—vinegar, tamarind, citrus, sumac—is what makes these builds pop. Think mango</w:t>
      </w:r>
      <w:r w:rsidRPr="00B53ECF">
        <w:rPr>
          <w:rFonts w:ascii="Arial Narrow" w:eastAsia="Times New Roman" w:hAnsi="Arial Narrow" w:cs="Times New Roman"/>
          <w:kern w:val="0"/>
          <w:sz w:val="24"/>
          <w:szCs w:val="24"/>
          <w14:ligatures w14:val="none"/>
        </w:rPr>
        <w:noBreakHyphen/>
        <w:t>chili glaze with rice vinegar, chipotle chocolate with lime, or tamarind barbecue on pork. It’s craveable, emotionally charged, and easy to execute across sauces, snacks, and beverage platforms. Operators can lean on this trifecta to refresh familiar items without reinventing the wheel.</w:t>
      </w:r>
    </w:p>
    <w:p w14:paraId="59DC954E" w14:textId="77777777" w:rsidR="00B53ECF" w:rsidRPr="00B53ECF" w:rsidRDefault="00B53ECF" w:rsidP="00B53ECF">
      <w:pPr>
        <w:spacing w:before="100" w:beforeAutospacing="1" w:after="100" w:afterAutospacing="1"/>
        <w:rPr>
          <w:rFonts w:ascii="Arial Narrow" w:eastAsia="Times New Roman" w:hAnsi="Arial Narrow" w:cs="Times New Roman"/>
          <w:kern w:val="0"/>
          <w:sz w:val="24"/>
          <w:szCs w:val="24"/>
          <w14:ligatures w14:val="none"/>
        </w:rPr>
      </w:pPr>
      <w:r w:rsidRPr="00B53ECF">
        <w:rPr>
          <w:rFonts w:ascii="Arial Narrow" w:eastAsia="Times New Roman" w:hAnsi="Arial Narrow" w:cs="Times New Roman"/>
          <w:b/>
          <w:bCs/>
          <w:kern w:val="0"/>
          <w:sz w:val="24"/>
          <w:szCs w:val="24"/>
          <w14:ligatures w14:val="none"/>
        </w:rPr>
        <w:t>2. Sweet Meets Savory</w:t>
      </w:r>
      <w:r w:rsidRPr="00B53ECF">
        <w:rPr>
          <w:rFonts w:ascii="Arial Narrow" w:eastAsia="Times New Roman" w:hAnsi="Arial Narrow" w:cs="Times New Roman"/>
          <w:kern w:val="0"/>
          <w:sz w:val="24"/>
          <w:szCs w:val="24"/>
          <w14:ligatures w14:val="none"/>
        </w:rPr>
        <w:t xml:space="preserve"> Miso honey, black pepper and blackberry jam, maple</w:t>
      </w:r>
      <w:r w:rsidRPr="00B53ECF">
        <w:rPr>
          <w:rFonts w:ascii="Arial Narrow" w:eastAsia="Times New Roman" w:hAnsi="Arial Narrow" w:cs="Times New Roman"/>
          <w:kern w:val="0"/>
          <w:sz w:val="24"/>
          <w:szCs w:val="24"/>
          <w14:ligatures w14:val="none"/>
        </w:rPr>
        <w:noBreakHyphen/>
        <w:t>soy, fish sauce caramel—these combos are showing up everywhere, and they make sense. They’re familiar, operationally simple, and they deliver depth without complexity. Whether it’s a glaze for chicken, a dessert drizzle, or a beverage syrup, these blends offer comfort with a little edge. The beauty is that they don’t require a new SKU or a complicated build; they’re plug</w:t>
      </w:r>
      <w:r w:rsidRPr="00B53ECF">
        <w:rPr>
          <w:rFonts w:ascii="Arial Narrow" w:eastAsia="Times New Roman" w:hAnsi="Arial Narrow" w:cs="Times New Roman"/>
          <w:kern w:val="0"/>
          <w:sz w:val="24"/>
          <w:szCs w:val="24"/>
          <w14:ligatures w14:val="none"/>
        </w:rPr>
        <w:noBreakHyphen/>
        <w:t>and</w:t>
      </w:r>
      <w:r w:rsidRPr="00B53ECF">
        <w:rPr>
          <w:rFonts w:ascii="Arial Narrow" w:eastAsia="Times New Roman" w:hAnsi="Arial Narrow" w:cs="Times New Roman"/>
          <w:kern w:val="0"/>
          <w:sz w:val="24"/>
          <w:szCs w:val="24"/>
          <w14:ligatures w14:val="none"/>
        </w:rPr>
        <w:noBreakHyphen/>
        <w:t>play flavor systems that deliver big impact. No need to name the trend—just use it.</w:t>
      </w:r>
    </w:p>
    <w:p w14:paraId="7E58AA1F" w14:textId="77777777" w:rsidR="00B53ECF" w:rsidRPr="00B53ECF" w:rsidRDefault="00B53ECF" w:rsidP="00B53ECF">
      <w:pPr>
        <w:spacing w:before="100" w:beforeAutospacing="1" w:after="100" w:afterAutospacing="1"/>
        <w:rPr>
          <w:rFonts w:ascii="Arial Narrow" w:eastAsia="Times New Roman" w:hAnsi="Arial Narrow" w:cs="Times New Roman"/>
          <w:kern w:val="0"/>
          <w:sz w:val="24"/>
          <w:szCs w:val="24"/>
          <w14:ligatures w14:val="none"/>
        </w:rPr>
      </w:pPr>
      <w:r w:rsidRPr="00B53ECF">
        <w:rPr>
          <w:rFonts w:ascii="Arial Narrow" w:eastAsia="Times New Roman" w:hAnsi="Arial Narrow" w:cs="Times New Roman"/>
          <w:b/>
          <w:bCs/>
          <w:kern w:val="0"/>
          <w:sz w:val="24"/>
          <w:szCs w:val="24"/>
          <w14:ligatures w14:val="none"/>
        </w:rPr>
        <w:t>3. Global, But Specific</w:t>
      </w:r>
      <w:r w:rsidRPr="00B53ECF">
        <w:rPr>
          <w:rFonts w:ascii="Arial Narrow" w:eastAsia="Times New Roman" w:hAnsi="Arial Narrow" w:cs="Times New Roman"/>
          <w:kern w:val="0"/>
          <w:sz w:val="24"/>
          <w:szCs w:val="24"/>
          <w14:ligatures w14:val="none"/>
        </w:rPr>
        <w:t xml:space="preserve"> Global fusion is fading, replaced by a demand for specificity and authenticity. Consumers want flavor with a story—something real, not generic. Instead of “Asian purple yam,” say Filipino ube shake. Instead of gochujang wings, try West African suya wings. Rather than a “Middle Eastern</w:t>
      </w:r>
      <w:r w:rsidRPr="00B53ECF">
        <w:rPr>
          <w:rFonts w:ascii="Arial Narrow" w:eastAsia="Times New Roman" w:hAnsi="Arial Narrow" w:cs="Times New Roman"/>
          <w:kern w:val="0"/>
          <w:sz w:val="24"/>
          <w:szCs w:val="24"/>
          <w14:ligatures w14:val="none"/>
        </w:rPr>
        <w:noBreakHyphen/>
        <w:t>style glaze,” go with Persian barberry glaze. There’s a growing desire to understand the name, the region, and the traditional use of exotic ingredients—and that’s what makes them feel credible, not borrowed. For operators, specificity builds trust and differentiation.</w:t>
      </w:r>
    </w:p>
    <w:p w14:paraId="2A8370D5" w14:textId="77777777" w:rsidR="00B53ECF" w:rsidRPr="00B53ECF" w:rsidRDefault="00B53ECF" w:rsidP="00B53ECF">
      <w:pPr>
        <w:spacing w:before="100" w:beforeAutospacing="1" w:after="100" w:afterAutospacing="1"/>
        <w:rPr>
          <w:rFonts w:ascii="Arial Narrow" w:eastAsia="Times New Roman" w:hAnsi="Arial Narrow" w:cs="Times New Roman"/>
          <w:kern w:val="0"/>
          <w:sz w:val="24"/>
          <w:szCs w:val="24"/>
          <w14:ligatures w14:val="none"/>
        </w:rPr>
      </w:pPr>
      <w:r w:rsidRPr="00B53ECF">
        <w:rPr>
          <w:rFonts w:ascii="Arial Narrow" w:eastAsia="Times New Roman" w:hAnsi="Arial Narrow" w:cs="Times New Roman"/>
          <w:b/>
          <w:bCs/>
          <w:kern w:val="0"/>
          <w:sz w:val="24"/>
          <w:szCs w:val="24"/>
          <w14:ligatures w14:val="none"/>
        </w:rPr>
        <w:t>4. Texture as Flavor</w:t>
      </w:r>
      <w:r w:rsidRPr="00B53ECF">
        <w:rPr>
          <w:rFonts w:ascii="Arial Narrow" w:eastAsia="Times New Roman" w:hAnsi="Arial Narrow" w:cs="Times New Roman"/>
          <w:kern w:val="0"/>
          <w:sz w:val="24"/>
          <w:szCs w:val="24"/>
          <w14:ligatures w14:val="none"/>
        </w:rPr>
        <w:t xml:space="preserve"> Crunch, chew, and contrast are driving flavor perception as much as taste. Crispy chili oil, puffed grains, freeze</w:t>
      </w:r>
      <w:r w:rsidRPr="00B53ECF">
        <w:rPr>
          <w:rFonts w:ascii="Arial Narrow" w:eastAsia="Times New Roman" w:hAnsi="Arial Narrow" w:cs="Times New Roman"/>
          <w:kern w:val="0"/>
          <w:sz w:val="24"/>
          <w:szCs w:val="24"/>
          <w14:ligatures w14:val="none"/>
        </w:rPr>
        <w:noBreakHyphen/>
        <w:t>dried inclusions—these are showing up in everything from dips to desserts. Texture lets you refresh a core item without changing the base, which is a smart way to add interest without blowing up the build. For manufacturers, inclusions and textural layers create premium cues at low cost. For restaurant chains, it’s a way to add excitement to familiar items while keeping operations tight. Texture is no longer garnish—it’s a flavor driver.</w:t>
      </w:r>
    </w:p>
    <w:p w14:paraId="1365E42D" w14:textId="47D8CCAD" w:rsidR="002E7D92" w:rsidRPr="004915D2" w:rsidRDefault="00B53ECF" w:rsidP="004915D2">
      <w:pPr>
        <w:spacing w:before="100" w:beforeAutospacing="1" w:after="100" w:afterAutospacing="1"/>
        <w:rPr>
          <w:rFonts w:ascii="Arial Narrow" w:hAnsi="Arial Narrow"/>
        </w:rPr>
      </w:pPr>
      <w:r w:rsidRPr="00B53ECF">
        <w:rPr>
          <w:rFonts w:ascii="Arial Narrow" w:eastAsia="Times New Roman" w:hAnsi="Arial Narrow" w:cs="Times New Roman"/>
          <w:b/>
          <w:bCs/>
          <w:kern w:val="0"/>
          <w:sz w:val="24"/>
          <w:szCs w:val="24"/>
          <w14:ligatures w14:val="none"/>
        </w:rPr>
        <w:t>5. Fiber Forward (With Boundaries)</w:t>
      </w:r>
      <w:r w:rsidRPr="00B53ECF">
        <w:rPr>
          <w:rFonts w:ascii="Arial Narrow" w:eastAsia="Times New Roman" w:hAnsi="Arial Narrow" w:cs="Times New Roman"/>
          <w:kern w:val="0"/>
          <w:sz w:val="24"/>
          <w:szCs w:val="24"/>
          <w14:ligatures w14:val="none"/>
        </w:rPr>
        <w:t xml:space="preserve"> Fiber is overtaking protein as the functional claim to watch, driven by gut health, satiety, and digestive wellness. Expect beverage developers—juice, smoothies, even coffee—to push fiber fortification hard. The opportunity is real, but the risk is turning every drink into a “functional potion.” Fiber doesn’t belong everywhere, and operators should avoid the trap of bolting it </w:t>
      </w:r>
      <w:proofErr w:type="gramStart"/>
      <w:r w:rsidRPr="00B53ECF">
        <w:rPr>
          <w:rFonts w:ascii="Arial Narrow" w:eastAsia="Times New Roman" w:hAnsi="Arial Narrow" w:cs="Times New Roman"/>
          <w:kern w:val="0"/>
          <w:sz w:val="24"/>
          <w:szCs w:val="24"/>
          <w14:ligatures w14:val="none"/>
        </w:rPr>
        <w:t>onto</w:t>
      </w:r>
      <w:proofErr w:type="gramEnd"/>
      <w:r w:rsidRPr="00B53ECF">
        <w:rPr>
          <w:rFonts w:ascii="Arial Narrow" w:eastAsia="Times New Roman" w:hAnsi="Arial Narrow" w:cs="Times New Roman"/>
          <w:kern w:val="0"/>
          <w:sz w:val="24"/>
          <w:szCs w:val="24"/>
          <w14:ligatures w14:val="none"/>
        </w:rPr>
        <w:t xml:space="preserve"> indulgent formats where it feels forced. The smart play is to use fiber where it makes sense—baked goods, snacks, </w:t>
      </w:r>
      <w:r w:rsidRPr="00B53ECF">
        <w:rPr>
          <w:rFonts w:ascii="Arial Narrow" w:eastAsia="Times New Roman" w:hAnsi="Arial Narrow" w:cs="Times New Roman"/>
          <w:kern w:val="0"/>
          <w:sz w:val="24"/>
          <w:szCs w:val="24"/>
          <w14:ligatures w14:val="none"/>
        </w:rPr>
        <w:lastRenderedPageBreak/>
        <w:t>sauces, and comfort foods with a wellness edge. Done right, fiber delivers both indulgence and relevance. Done wrong, it’s just another act in the absurdist theater</w:t>
      </w:r>
      <w:r w:rsidR="004915D2">
        <w:rPr>
          <w:rFonts w:ascii="Arial Narrow" w:eastAsia="Times New Roman" w:hAnsi="Arial Narrow" w:cs="Times New Roman"/>
          <w:kern w:val="0"/>
          <w:sz w:val="24"/>
          <w:szCs w:val="24"/>
          <w14:ligatures w14:val="none"/>
        </w:rPr>
        <w:t>.</w:t>
      </w:r>
    </w:p>
    <w:sectPr w:rsidR="002E7D92" w:rsidRPr="004915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71F"/>
    <w:rsid w:val="000633DE"/>
    <w:rsid w:val="001919D6"/>
    <w:rsid w:val="0022432A"/>
    <w:rsid w:val="002E7D92"/>
    <w:rsid w:val="004915D2"/>
    <w:rsid w:val="004B071F"/>
    <w:rsid w:val="004D1774"/>
    <w:rsid w:val="005175DB"/>
    <w:rsid w:val="006250A1"/>
    <w:rsid w:val="00712DB9"/>
    <w:rsid w:val="00783C9E"/>
    <w:rsid w:val="009A3E1A"/>
    <w:rsid w:val="00AE7945"/>
    <w:rsid w:val="00B53ECF"/>
    <w:rsid w:val="00C571A0"/>
    <w:rsid w:val="00DC092E"/>
    <w:rsid w:val="00DD1C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39EF9"/>
  <w15:chartTrackingRefBased/>
  <w15:docId w15:val="{1246CB86-C737-4513-82B0-2451A2B6E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07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07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07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07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07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07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07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07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07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07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07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07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07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07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07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07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07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071F"/>
    <w:rPr>
      <w:rFonts w:eastAsiaTheme="majorEastAsia" w:cstheme="majorBidi"/>
      <w:color w:val="272727" w:themeColor="text1" w:themeTint="D8"/>
    </w:rPr>
  </w:style>
  <w:style w:type="paragraph" w:styleId="Title">
    <w:name w:val="Title"/>
    <w:basedOn w:val="Normal"/>
    <w:next w:val="Normal"/>
    <w:link w:val="TitleChar"/>
    <w:uiPriority w:val="10"/>
    <w:qFormat/>
    <w:rsid w:val="004B07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07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071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07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071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B071F"/>
    <w:rPr>
      <w:i/>
      <w:iCs/>
      <w:color w:val="404040" w:themeColor="text1" w:themeTint="BF"/>
    </w:rPr>
  </w:style>
  <w:style w:type="paragraph" w:styleId="ListParagraph">
    <w:name w:val="List Paragraph"/>
    <w:basedOn w:val="Normal"/>
    <w:uiPriority w:val="34"/>
    <w:qFormat/>
    <w:rsid w:val="004B071F"/>
    <w:pPr>
      <w:ind w:left="720"/>
      <w:contextualSpacing/>
    </w:pPr>
  </w:style>
  <w:style w:type="character" w:styleId="IntenseEmphasis">
    <w:name w:val="Intense Emphasis"/>
    <w:basedOn w:val="DefaultParagraphFont"/>
    <w:uiPriority w:val="21"/>
    <w:qFormat/>
    <w:rsid w:val="004B071F"/>
    <w:rPr>
      <w:i/>
      <w:iCs/>
      <w:color w:val="0F4761" w:themeColor="accent1" w:themeShade="BF"/>
    </w:rPr>
  </w:style>
  <w:style w:type="paragraph" w:styleId="IntenseQuote">
    <w:name w:val="Intense Quote"/>
    <w:basedOn w:val="Normal"/>
    <w:next w:val="Normal"/>
    <w:link w:val="IntenseQuoteChar"/>
    <w:uiPriority w:val="30"/>
    <w:qFormat/>
    <w:rsid w:val="004B07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071F"/>
    <w:rPr>
      <w:i/>
      <w:iCs/>
      <w:color w:val="0F4761" w:themeColor="accent1" w:themeShade="BF"/>
    </w:rPr>
  </w:style>
  <w:style w:type="character" w:styleId="IntenseReference">
    <w:name w:val="Intense Reference"/>
    <w:basedOn w:val="DefaultParagraphFont"/>
    <w:uiPriority w:val="32"/>
    <w:qFormat/>
    <w:rsid w:val="004B071F"/>
    <w:rPr>
      <w:b/>
      <w:bCs/>
      <w:smallCaps/>
      <w:color w:val="0F4761" w:themeColor="accent1" w:themeShade="BF"/>
      <w:spacing w:val="5"/>
    </w:rPr>
  </w:style>
  <w:style w:type="character" w:styleId="Emphasis">
    <w:name w:val="Emphasis"/>
    <w:basedOn w:val="DefaultParagraphFont"/>
    <w:uiPriority w:val="20"/>
    <w:qFormat/>
    <w:rsid w:val="00DD1CDB"/>
    <w:rPr>
      <w:i/>
      <w:iCs/>
    </w:rPr>
  </w:style>
  <w:style w:type="character" w:styleId="Strong">
    <w:name w:val="Strong"/>
    <w:basedOn w:val="DefaultParagraphFont"/>
    <w:uiPriority w:val="22"/>
    <w:qFormat/>
    <w:rsid w:val="00DD1CDB"/>
    <w:rPr>
      <w:b/>
      <w:bCs/>
    </w:rPr>
  </w:style>
  <w:style w:type="character" w:styleId="Hyperlink">
    <w:name w:val="Hyperlink"/>
    <w:basedOn w:val="DefaultParagraphFont"/>
    <w:uiPriority w:val="99"/>
    <w:unhideWhenUsed/>
    <w:rsid w:val="004915D2"/>
    <w:rPr>
      <w:color w:val="467886" w:themeColor="hyperlink"/>
      <w:u w:val="single"/>
    </w:rPr>
  </w:style>
  <w:style w:type="character" w:styleId="UnresolvedMention">
    <w:name w:val="Unresolved Mention"/>
    <w:basedOn w:val="DefaultParagraphFont"/>
    <w:uiPriority w:val="99"/>
    <w:semiHidden/>
    <w:unhideWhenUsed/>
    <w:rsid w:val="006250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nkedin.com/in/john-koch-8991b598/" TargetMode="External"/><Relationship Id="rId4" Type="http://schemas.openxmlformats.org/officeDocument/2006/relationships/hyperlink" Target="mailto:JohnKochAssociates@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541</Words>
  <Characters>2974</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Koch</dc:creator>
  <cp:keywords/>
  <dc:description/>
  <cp:lastModifiedBy>John Koch</cp:lastModifiedBy>
  <cp:revision>7</cp:revision>
  <dcterms:created xsi:type="dcterms:W3CDTF">2025-10-13T12:40:00Z</dcterms:created>
  <dcterms:modified xsi:type="dcterms:W3CDTF">2025-11-16T13:43:00Z</dcterms:modified>
</cp:coreProperties>
</file>