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6E0260" w14:textId="48DE82DE" w:rsidR="00E47002" w:rsidRPr="007C192C" w:rsidRDefault="007C192C" w:rsidP="007C192C">
      <w:pPr>
        <w:spacing w:line="240" w:lineRule="auto"/>
        <w:jc w:val="center"/>
        <w:rPr>
          <w:rFonts w:ascii="Century Gothic" w:eastAsia="Amasis MT Pro" w:hAnsi="Century Gothic" w:cs="Amasis MT Pro"/>
          <w:b/>
          <w:sz w:val="22"/>
          <w:szCs w:val="22"/>
        </w:rPr>
      </w:pPr>
      <w:r w:rsidRPr="007C192C">
        <w:rPr>
          <w:rFonts w:ascii="Century Gothic" w:eastAsia="Amasis MT Pro" w:hAnsi="Century Gothic" w:cs="Amasis MT Pro"/>
          <w:b/>
          <w:sz w:val="22"/>
          <w:szCs w:val="22"/>
        </w:rPr>
        <w:t>BREWING OPTIMISM AND CREATIVITY ON WORLD POETRY DAY</w:t>
      </w:r>
    </w:p>
    <w:p w14:paraId="56968905" w14:textId="4D509645" w:rsidR="00385728" w:rsidRPr="00BD1D83" w:rsidRDefault="007C192C" w:rsidP="00BD1D83">
      <w:pPr>
        <w:tabs>
          <w:tab w:val="left" w:pos="426"/>
        </w:tabs>
        <w:spacing w:line="240" w:lineRule="auto"/>
        <w:jc w:val="center"/>
        <w:rPr>
          <w:rFonts w:ascii="Century Gothic" w:eastAsia="Amasis MT Pro" w:hAnsi="Century Gothic" w:cs="Amasis MT Pro"/>
          <w:i/>
          <w:sz w:val="22"/>
          <w:szCs w:val="22"/>
        </w:rPr>
      </w:pPr>
      <w:r w:rsidRPr="00BD1D83">
        <w:rPr>
          <w:rFonts w:ascii="Century Gothic" w:eastAsia="Amasis MT Pro" w:hAnsi="Century Gothic" w:cs="Amasis MT Pro"/>
          <w:i/>
          <w:sz w:val="22"/>
          <w:szCs w:val="22"/>
        </w:rPr>
        <w:t xml:space="preserve">Julius Meinl </w:t>
      </w:r>
      <w:r w:rsidR="00BD1D83" w:rsidRPr="00BD1D83">
        <w:rPr>
          <w:rFonts w:ascii="Century Gothic" w:eastAsia="Amasis MT Pro" w:hAnsi="Century Gothic" w:cs="Amasis MT Pro"/>
          <w:i/>
          <w:sz w:val="22"/>
          <w:szCs w:val="22"/>
        </w:rPr>
        <w:t xml:space="preserve">Encourages Thousands </w:t>
      </w:r>
      <w:proofErr w:type="gramStart"/>
      <w:r w:rsidR="00BD1D83" w:rsidRPr="00BD1D83">
        <w:rPr>
          <w:rFonts w:ascii="Century Gothic" w:eastAsia="Amasis MT Pro" w:hAnsi="Century Gothic" w:cs="Amasis MT Pro"/>
          <w:i/>
          <w:sz w:val="22"/>
          <w:szCs w:val="22"/>
        </w:rPr>
        <w:t>To</w:t>
      </w:r>
      <w:proofErr w:type="gramEnd"/>
      <w:r w:rsidR="00BD1D83" w:rsidRPr="00BD1D83">
        <w:rPr>
          <w:rFonts w:ascii="Century Gothic" w:eastAsia="Amasis MT Pro" w:hAnsi="Century Gothic" w:cs="Amasis MT Pro"/>
          <w:i/>
          <w:sz w:val="22"/>
          <w:szCs w:val="22"/>
        </w:rPr>
        <w:t xml:space="preserve"> Pay For Their Coffee With Poetry In Annual ‘Pay With A Poem’ Initiative   </w:t>
      </w:r>
    </w:p>
    <w:p w14:paraId="33068FD5" w14:textId="49354AD3" w:rsidR="00EA5243" w:rsidRPr="00CF04A7" w:rsidRDefault="00797F97" w:rsidP="008E523E">
      <w:pPr>
        <w:jc w:val="both"/>
        <w:rPr>
          <w:rFonts w:ascii="Century Gothic" w:hAnsi="Century Gothic" w:cs="Arial"/>
          <w:sz w:val="22"/>
          <w:szCs w:val="22"/>
        </w:rPr>
      </w:pPr>
      <w:r w:rsidRPr="00797F97">
        <w:rPr>
          <w:rFonts w:ascii="Century Gothic" w:eastAsia="Amasis MT Pro" w:hAnsi="Century Gothic" w:cs="Amasis MT Pro"/>
          <w:b/>
          <w:sz w:val="22"/>
          <w:szCs w:val="22"/>
        </w:rPr>
        <w:t xml:space="preserve">March </w:t>
      </w:r>
      <w:r w:rsidR="00F8090E" w:rsidRPr="00697C7B">
        <w:rPr>
          <w:rFonts w:ascii="Century Gothic" w:eastAsia="Amasis MT Pro" w:hAnsi="Century Gothic" w:cs="Amasis MT Pro"/>
          <w:b/>
          <w:sz w:val="22"/>
          <w:szCs w:val="22"/>
        </w:rPr>
        <w:t>201</w:t>
      </w:r>
      <w:r w:rsidR="0000505E" w:rsidRPr="00697C7B">
        <w:rPr>
          <w:rFonts w:ascii="Century Gothic" w:eastAsia="Amasis MT Pro" w:hAnsi="Century Gothic" w:cs="Amasis MT Pro"/>
          <w:b/>
          <w:sz w:val="22"/>
          <w:szCs w:val="22"/>
        </w:rPr>
        <w:t>7</w:t>
      </w:r>
      <w:r w:rsidR="00F8090E" w:rsidRPr="00697C7B">
        <w:rPr>
          <w:rFonts w:ascii="Century Gothic" w:eastAsia="Amasis MT Pro" w:hAnsi="Century Gothic" w:cs="Amasis MT Pro"/>
          <w:sz w:val="22"/>
          <w:szCs w:val="22"/>
        </w:rPr>
        <w:t xml:space="preserve"> </w:t>
      </w:r>
      <w:r w:rsidR="00FB697E">
        <w:rPr>
          <w:rFonts w:ascii="Century Gothic" w:eastAsia="Amasis MT Pro" w:hAnsi="Century Gothic" w:cs="Amasis MT Pro"/>
          <w:sz w:val="22"/>
          <w:szCs w:val="22"/>
        </w:rPr>
        <w:t>–</w:t>
      </w:r>
      <w:r w:rsidR="004939A2">
        <w:rPr>
          <w:rFonts w:ascii="Century Gothic" w:eastAsia="Amasis MT Pro" w:hAnsi="Century Gothic" w:cs="Amasis MT Pro"/>
          <w:sz w:val="22"/>
          <w:szCs w:val="22"/>
        </w:rPr>
        <w:t xml:space="preserve"> </w:t>
      </w:r>
      <w:r w:rsidR="00EA5243" w:rsidRPr="00CF04A7">
        <w:rPr>
          <w:rFonts w:ascii="Century Gothic" w:hAnsi="Century Gothic" w:cs="Arial"/>
          <w:sz w:val="22"/>
          <w:szCs w:val="22"/>
          <w:shd w:val="clear" w:color="auto" w:fill="FFFFFF"/>
        </w:rPr>
        <w:t xml:space="preserve">More than 80 per cent of people feel disillusioned by the current state of the world, </w:t>
      </w:r>
      <w:r w:rsidR="009D0A10">
        <w:rPr>
          <w:rFonts w:ascii="Century Gothic" w:hAnsi="Century Gothic" w:cs="Arial"/>
          <w:sz w:val="22"/>
          <w:szCs w:val="22"/>
          <w:shd w:val="clear" w:color="auto" w:fill="FFFFFF"/>
        </w:rPr>
        <w:t xml:space="preserve">yet </w:t>
      </w:r>
      <w:r w:rsidR="00EA5243" w:rsidRPr="00CF04A7">
        <w:rPr>
          <w:rFonts w:ascii="Century Gothic" w:hAnsi="Century Gothic" w:cs="Arial"/>
          <w:sz w:val="22"/>
          <w:szCs w:val="22"/>
          <w:shd w:val="clear" w:color="auto" w:fill="FFFFFF"/>
        </w:rPr>
        <w:t>four in five believ</w:t>
      </w:r>
      <w:r w:rsidR="007C3C45">
        <w:rPr>
          <w:rFonts w:ascii="Century Gothic" w:hAnsi="Century Gothic" w:cs="Arial"/>
          <w:sz w:val="22"/>
          <w:szCs w:val="22"/>
          <w:shd w:val="clear" w:color="auto" w:fill="FFFFFF"/>
        </w:rPr>
        <w:t>e</w:t>
      </w:r>
      <w:r w:rsidR="00EA5243" w:rsidRPr="00CF04A7">
        <w:rPr>
          <w:rFonts w:ascii="Century Gothic" w:hAnsi="Century Gothic" w:cs="Arial"/>
          <w:sz w:val="22"/>
          <w:szCs w:val="22"/>
          <w:shd w:val="clear" w:color="auto" w:fill="FFFFFF"/>
        </w:rPr>
        <w:t xml:space="preserve"> that </w:t>
      </w:r>
      <w:r w:rsidR="002C08DD">
        <w:rPr>
          <w:rFonts w:ascii="Century Gothic" w:hAnsi="Century Gothic" w:cs="Arial"/>
          <w:sz w:val="22"/>
          <w:szCs w:val="22"/>
          <w:shd w:val="clear" w:color="auto" w:fill="FFFFFF"/>
        </w:rPr>
        <w:t xml:space="preserve">exploring their creative side </w:t>
      </w:r>
      <w:r w:rsidR="00EA5243" w:rsidRPr="00CF04A7">
        <w:rPr>
          <w:rFonts w:ascii="Century Gothic" w:hAnsi="Century Gothic" w:cs="Arial"/>
          <w:sz w:val="22"/>
          <w:szCs w:val="22"/>
          <w:shd w:val="clear" w:color="auto" w:fill="FFFFFF"/>
        </w:rPr>
        <w:t>helps improve their outlook on life, according to new research by Julius Meinl. The findings were</w:t>
      </w:r>
      <w:r w:rsidR="00CF04A7" w:rsidRPr="00CF04A7">
        <w:rPr>
          <w:rFonts w:ascii="Century Gothic" w:hAnsi="Century Gothic" w:cs="Arial"/>
          <w:sz w:val="22"/>
          <w:szCs w:val="22"/>
          <w:shd w:val="clear" w:color="auto" w:fill="FFFFFF"/>
        </w:rPr>
        <w:t xml:space="preserve"> revealed alongside </w:t>
      </w:r>
      <w:r w:rsidR="00CF04A7">
        <w:rPr>
          <w:rFonts w:ascii="Century Gothic" w:hAnsi="Century Gothic" w:cs="Arial"/>
          <w:sz w:val="22"/>
          <w:szCs w:val="22"/>
          <w:shd w:val="clear" w:color="auto" w:fill="FFFFFF"/>
        </w:rPr>
        <w:t xml:space="preserve">the launch of </w:t>
      </w:r>
      <w:r w:rsidR="00CF04A7" w:rsidRPr="00CF04A7">
        <w:rPr>
          <w:rFonts w:ascii="Century Gothic" w:hAnsi="Century Gothic" w:cs="Arial"/>
          <w:i/>
          <w:sz w:val="22"/>
          <w:szCs w:val="22"/>
          <w:shd w:val="clear" w:color="auto" w:fill="FFFFFF"/>
        </w:rPr>
        <w:t>Pay With A Poem</w:t>
      </w:r>
      <w:r w:rsidR="00CF04A7" w:rsidRPr="00CF04A7">
        <w:rPr>
          <w:rFonts w:ascii="Century Gothic" w:hAnsi="Century Gothic" w:cs="Arial"/>
          <w:sz w:val="22"/>
          <w:szCs w:val="22"/>
          <w:shd w:val="clear" w:color="auto" w:fill="FFFFFF"/>
        </w:rPr>
        <w:t xml:space="preserve">, a global initiative designed </w:t>
      </w:r>
      <w:r w:rsidR="00CF04A7" w:rsidRPr="00864715">
        <w:rPr>
          <w:rFonts w:ascii="Century Gothic" w:hAnsi="Century Gothic" w:cs="Arial"/>
          <w:sz w:val="22"/>
          <w:szCs w:val="22"/>
          <w:shd w:val="clear" w:color="auto" w:fill="FFFFFF"/>
        </w:rPr>
        <w:t>to brew optimism through poetry.</w:t>
      </w:r>
    </w:p>
    <w:p w14:paraId="431CB461" w14:textId="37C10855" w:rsidR="00864715" w:rsidRDefault="00864715" w:rsidP="00864715">
      <w:pPr>
        <w:jc w:val="both"/>
        <w:rPr>
          <w:rFonts w:ascii="Century Gothic" w:hAnsi="Century Gothic" w:cs="Arial"/>
          <w:sz w:val="22"/>
          <w:szCs w:val="22"/>
          <w:shd w:val="clear" w:color="auto" w:fill="FFFFFF"/>
        </w:rPr>
      </w:pPr>
      <w:r w:rsidRPr="002332B8">
        <w:rPr>
          <w:rFonts w:ascii="Century Gothic" w:hAnsi="Century Gothic" w:cs="Helvetica"/>
          <w:color w:val="141823"/>
          <w:sz w:val="22"/>
          <w:szCs w:val="22"/>
          <w:shd w:val="clear" w:color="auto" w:fill="FFFFFF"/>
        </w:rPr>
        <w:t>Offering coffee to spark inspiration, the</w:t>
      </w:r>
      <w:r>
        <w:rPr>
          <w:rFonts w:ascii="Century Gothic" w:hAnsi="Century Gothic" w:cs="Helvetica"/>
          <w:color w:val="141823"/>
          <w:sz w:val="22"/>
          <w:szCs w:val="22"/>
          <w:shd w:val="clear" w:color="auto" w:fill="FFFFFF"/>
        </w:rPr>
        <w:t xml:space="preserve"> brand invites customers to</w:t>
      </w:r>
      <w:r w:rsidRPr="00FB697E">
        <w:rPr>
          <w:rFonts w:ascii="Century Gothic" w:hAnsi="Century Gothic" w:cs="Helvetica"/>
          <w:color w:val="141823"/>
          <w:sz w:val="22"/>
          <w:szCs w:val="22"/>
          <w:shd w:val="clear" w:color="auto" w:fill="FFFFFF"/>
        </w:rPr>
        <w:t xml:space="preserve"> visit participating locations serving Julius Meinl on World Poetry Day (21st March, 2017)</w:t>
      </w:r>
      <w:r>
        <w:rPr>
          <w:rFonts w:ascii="Century Gothic" w:hAnsi="Century Gothic" w:cs="Helvetica"/>
          <w:color w:val="141823"/>
          <w:sz w:val="22"/>
          <w:szCs w:val="22"/>
          <w:shd w:val="clear" w:color="auto" w:fill="FFFFFF"/>
        </w:rPr>
        <w:t xml:space="preserve">. Those who </w:t>
      </w:r>
      <w:r w:rsidRPr="00FB697E">
        <w:rPr>
          <w:rFonts w:ascii="Century Gothic" w:hAnsi="Century Gothic" w:cs="Helvetica"/>
          <w:color w:val="141823"/>
          <w:sz w:val="22"/>
          <w:szCs w:val="22"/>
          <w:shd w:val="clear" w:color="auto" w:fill="FFFFFF"/>
        </w:rPr>
        <w:t xml:space="preserve">write a poem can use </w:t>
      </w:r>
      <w:r>
        <w:rPr>
          <w:rFonts w:ascii="Century Gothic" w:hAnsi="Century Gothic" w:cs="Helvetica"/>
          <w:color w:val="141823"/>
          <w:sz w:val="22"/>
          <w:szCs w:val="22"/>
          <w:shd w:val="clear" w:color="auto" w:fill="FFFFFF"/>
        </w:rPr>
        <w:t>this a</w:t>
      </w:r>
      <w:r w:rsidRPr="00FB697E">
        <w:rPr>
          <w:rFonts w:ascii="Century Gothic" w:hAnsi="Century Gothic" w:cs="Helvetica"/>
          <w:color w:val="141823"/>
          <w:sz w:val="22"/>
          <w:szCs w:val="22"/>
          <w:shd w:val="clear" w:color="auto" w:fill="FFFFFF"/>
        </w:rPr>
        <w:t xml:space="preserve">s currency </w:t>
      </w:r>
      <w:r w:rsidR="00617339">
        <w:rPr>
          <w:rFonts w:ascii="Century Gothic" w:hAnsi="Century Gothic" w:cs="Helvetica"/>
          <w:color w:val="141823"/>
          <w:sz w:val="22"/>
          <w:szCs w:val="22"/>
          <w:shd w:val="clear" w:color="auto" w:fill="FFFFFF"/>
        </w:rPr>
        <w:t>to</w:t>
      </w:r>
      <w:r>
        <w:rPr>
          <w:rFonts w:ascii="Century Gothic" w:hAnsi="Century Gothic" w:cs="Helvetica"/>
          <w:color w:val="141823"/>
          <w:sz w:val="22"/>
          <w:szCs w:val="22"/>
          <w:shd w:val="clear" w:color="auto" w:fill="FFFFFF"/>
        </w:rPr>
        <w:t xml:space="preserve"> </w:t>
      </w:r>
      <w:r w:rsidRPr="00FB697E">
        <w:rPr>
          <w:rFonts w:ascii="Century Gothic" w:hAnsi="Century Gothic" w:cs="Helvetica"/>
          <w:color w:val="141823"/>
          <w:sz w:val="22"/>
          <w:szCs w:val="22"/>
          <w:shd w:val="clear" w:color="auto" w:fill="FFFFFF"/>
        </w:rPr>
        <w:t>receive a complimentary</w:t>
      </w:r>
      <w:r>
        <w:rPr>
          <w:rFonts w:ascii="Century Gothic" w:hAnsi="Century Gothic" w:cs="Helvetica"/>
          <w:color w:val="141823"/>
          <w:sz w:val="22"/>
          <w:szCs w:val="22"/>
          <w:shd w:val="clear" w:color="auto" w:fill="FFFFFF"/>
        </w:rPr>
        <w:t xml:space="preserve"> coffee or tea of their choice. </w:t>
      </w:r>
    </w:p>
    <w:p w14:paraId="1655B5F6" w14:textId="6B9C8D55" w:rsidR="00757285" w:rsidRPr="00402A6E" w:rsidRDefault="00402A6E" w:rsidP="00402A6E">
      <w:pPr>
        <w:pStyle w:val="CommentText"/>
        <w:spacing w:line="276" w:lineRule="auto"/>
        <w:rPr>
          <w:rFonts w:ascii="Century Gothic" w:hAnsi="Century Gothic" w:cs="Helvetica"/>
          <w:color w:val="141823"/>
          <w:sz w:val="22"/>
          <w:szCs w:val="22"/>
          <w:shd w:val="clear" w:color="auto" w:fill="FFFFFF"/>
        </w:rPr>
      </w:pPr>
      <w:r w:rsidRPr="00402A6E">
        <w:rPr>
          <w:rFonts w:ascii="Century Gothic" w:hAnsi="Century Gothic" w:cs="Helvetica"/>
          <w:color w:val="141823"/>
          <w:sz w:val="22"/>
          <w:szCs w:val="22"/>
          <w:shd w:val="clear" w:color="auto" w:fill="FFFFFF"/>
        </w:rPr>
        <w:t xml:space="preserve">Despite the thinking that creativity increases optimism, the research also uncovered that less than one in ten currently engage with poetry. </w:t>
      </w:r>
      <w:r w:rsidR="00537BA7" w:rsidRPr="00402A6E">
        <w:rPr>
          <w:rFonts w:ascii="Century Gothic" w:hAnsi="Century Gothic" w:cs="Helvetica"/>
          <w:color w:val="141823"/>
          <w:sz w:val="22"/>
          <w:szCs w:val="22"/>
          <w:shd w:val="clear" w:color="auto" w:fill="FFFFFF"/>
        </w:rPr>
        <w:t>Further to this,</w:t>
      </w:r>
      <w:r w:rsidR="00757285" w:rsidRPr="00402A6E">
        <w:rPr>
          <w:rFonts w:ascii="Century Gothic" w:hAnsi="Century Gothic" w:cs="Helvetica"/>
          <w:color w:val="141823"/>
          <w:sz w:val="22"/>
          <w:szCs w:val="22"/>
          <w:shd w:val="clear" w:color="auto" w:fill="FFFFFF"/>
        </w:rPr>
        <w:t xml:space="preserve"> </w:t>
      </w:r>
      <w:r>
        <w:rPr>
          <w:rFonts w:ascii="Century Gothic" w:hAnsi="Century Gothic" w:cs="Helvetica"/>
          <w:color w:val="141823"/>
          <w:sz w:val="22"/>
          <w:szCs w:val="22"/>
          <w:shd w:val="clear" w:color="auto" w:fill="FFFFFF"/>
        </w:rPr>
        <w:t xml:space="preserve">while </w:t>
      </w:r>
      <w:r w:rsidR="00364E43" w:rsidRPr="00402A6E">
        <w:rPr>
          <w:rFonts w:ascii="Century Gothic" w:hAnsi="Century Gothic" w:cs="Helvetica"/>
          <w:color w:val="141823"/>
          <w:sz w:val="22"/>
          <w:szCs w:val="22"/>
          <w:shd w:val="clear" w:color="auto" w:fill="FFFFFF"/>
        </w:rPr>
        <w:t xml:space="preserve">43% of </w:t>
      </w:r>
      <w:r w:rsidR="00757285" w:rsidRPr="00402A6E">
        <w:rPr>
          <w:rFonts w:ascii="Century Gothic" w:hAnsi="Century Gothic" w:cs="Helvetica"/>
          <w:color w:val="141823"/>
          <w:sz w:val="22"/>
          <w:szCs w:val="22"/>
          <w:shd w:val="clear" w:color="auto" w:fill="FFFFFF"/>
        </w:rPr>
        <w:t xml:space="preserve">respondents </w:t>
      </w:r>
      <w:r w:rsidR="00776020" w:rsidRPr="00402A6E">
        <w:rPr>
          <w:rFonts w:ascii="Century Gothic" w:hAnsi="Century Gothic" w:cs="Helvetica"/>
          <w:color w:val="141823"/>
          <w:sz w:val="22"/>
          <w:szCs w:val="22"/>
          <w:shd w:val="clear" w:color="auto" w:fill="FFFFFF"/>
        </w:rPr>
        <w:t xml:space="preserve">admit to </w:t>
      </w:r>
      <w:r w:rsidR="008E523E" w:rsidRPr="00402A6E">
        <w:rPr>
          <w:rFonts w:ascii="Century Gothic" w:hAnsi="Century Gothic" w:cs="Helvetica"/>
          <w:color w:val="141823"/>
          <w:sz w:val="22"/>
          <w:szCs w:val="22"/>
          <w:shd w:val="clear" w:color="auto" w:fill="FFFFFF"/>
        </w:rPr>
        <w:t>having</w:t>
      </w:r>
      <w:r w:rsidR="000027B3" w:rsidRPr="00402A6E">
        <w:rPr>
          <w:rFonts w:ascii="Century Gothic" w:hAnsi="Century Gothic" w:cs="Helvetica"/>
          <w:color w:val="141823"/>
          <w:sz w:val="22"/>
          <w:szCs w:val="22"/>
          <w:shd w:val="clear" w:color="auto" w:fill="FFFFFF"/>
        </w:rPr>
        <w:t xml:space="preserve"> written </w:t>
      </w:r>
      <w:r w:rsidR="00757285" w:rsidRPr="00402A6E">
        <w:rPr>
          <w:rFonts w:ascii="Century Gothic" w:hAnsi="Century Gothic" w:cs="Helvetica"/>
          <w:color w:val="141823"/>
          <w:sz w:val="22"/>
          <w:szCs w:val="22"/>
          <w:shd w:val="clear" w:color="auto" w:fill="FFFFFF"/>
        </w:rPr>
        <w:t>poetry as a child</w:t>
      </w:r>
      <w:r w:rsidR="00A50AB2" w:rsidRPr="00402A6E">
        <w:rPr>
          <w:rFonts w:ascii="Century Gothic" w:hAnsi="Century Gothic" w:cs="Helvetica"/>
          <w:color w:val="141823"/>
          <w:sz w:val="22"/>
          <w:szCs w:val="22"/>
          <w:shd w:val="clear" w:color="auto" w:fill="FFFFFF"/>
        </w:rPr>
        <w:t>,</w:t>
      </w:r>
      <w:r w:rsidR="00757285" w:rsidRPr="00402A6E">
        <w:rPr>
          <w:rFonts w:ascii="Century Gothic" w:hAnsi="Century Gothic" w:cs="Helvetica"/>
          <w:color w:val="141823"/>
          <w:sz w:val="22"/>
          <w:szCs w:val="22"/>
          <w:shd w:val="clear" w:color="auto" w:fill="FFFFFF"/>
        </w:rPr>
        <w:t xml:space="preserve"> </w:t>
      </w:r>
      <w:r w:rsidR="00364E43" w:rsidRPr="00402A6E">
        <w:rPr>
          <w:rFonts w:ascii="Century Gothic" w:hAnsi="Century Gothic" w:cs="Helvetica"/>
          <w:color w:val="141823"/>
          <w:sz w:val="22"/>
          <w:szCs w:val="22"/>
          <w:shd w:val="clear" w:color="auto" w:fill="FFFFFF"/>
        </w:rPr>
        <w:t xml:space="preserve">over </w:t>
      </w:r>
      <w:r w:rsidR="00A50AB2" w:rsidRPr="00402A6E">
        <w:rPr>
          <w:rFonts w:ascii="Century Gothic" w:hAnsi="Century Gothic" w:cs="Helvetica"/>
          <w:color w:val="141823"/>
          <w:sz w:val="22"/>
          <w:szCs w:val="22"/>
          <w:shd w:val="clear" w:color="auto" w:fill="FFFFFF"/>
        </w:rPr>
        <w:t>half have not</w:t>
      </w:r>
      <w:r w:rsidR="00757285" w:rsidRPr="00402A6E">
        <w:rPr>
          <w:rFonts w:ascii="Century Gothic" w:hAnsi="Century Gothic" w:cs="Helvetica"/>
          <w:color w:val="141823"/>
          <w:sz w:val="22"/>
          <w:szCs w:val="22"/>
          <w:shd w:val="clear" w:color="auto" w:fill="FFFFFF"/>
        </w:rPr>
        <w:t xml:space="preserve"> explored </w:t>
      </w:r>
      <w:r w:rsidR="00496F82" w:rsidRPr="00402A6E">
        <w:rPr>
          <w:rFonts w:ascii="Century Gothic" w:hAnsi="Century Gothic" w:cs="Helvetica"/>
          <w:color w:val="141823"/>
          <w:sz w:val="22"/>
          <w:szCs w:val="22"/>
          <w:shd w:val="clear" w:color="auto" w:fill="FFFFFF"/>
        </w:rPr>
        <w:t>it</w:t>
      </w:r>
      <w:r w:rsidR="00757285" w:rsidRPr="00402A6E">
        <w:rPr>
          <w:rFonts w:ascii="Century Gothic" w:hAnsi="Century Gothic" w:cs="Helvetica"/>
          <w:color w:val="141823"/>
          <w:sz w:val="22"/>
          <w:szCs w:val="22"/>
          <w:shd w:val="clear" w:color="auto" w:fill="FFFFFF"/>
        </w:rPr>
        <w:t xml:space="preserve"> since </w:t>
      </w:r>
      <w:r w:rsidR="008E523E" w:rsidRPr="00402A6E">
        <w:rPr>
          <w:rFonts w:ascii="Century Gothic" w:hAnsi="Century Gothic" w:cs="Helvetica"/>
          <w:color w:val="141823"/>
          <w:sz w:val="22"/>
          <w:szCs w:val="22"/>
          <w:shd w:val="clear" w:color="auto" w:fill="FFFFFF"/>
        </w:rPr>
        <w:t>then</w:t>
      </w:r>
      <w:r w:rsidR="00757285" w:rsidRPr="00402A6E">
        <w:rPr>
          <w:rFonts w:ascii="Century Gothic" w:hAnsi="Century Gothic" w:cs="Helvetica"/>
          <w:color w:val="141823"/>
          <w:sz w:val="22"/>
          <w:szCs w:val="22"/>
          <w:shd w:val="clear" w:color="auto" w:fill="FFFFFF"/>
        </w:rPr>
        <w:t xml:space="preserve">. </w:t>
      </w:r>
    </w:p>
    <w:p w14:paraId="29707F88" w14:textId="1A5657D6" w:rsidR="004357C7" w:rsidRDefault="00141E23" w:rsidP="00402A6E">
      <w:pPr>
        <w:jc w:val="both"/>
        <w:rPr>
          <w:rFonts w:ascii="Century Gothic" w:hAnsi="Century Gothic" w:cs="Helvetica"/>
          <w:color w:val="141823"/>
          <w:sz w:val="22"/>
          <w:szCs w:val="22"/>
          <w:shd w:val="clear" w:color="auto" w:fill="FFFFFF"/>
        </w:rPr>
      </w:pPr>
      <w:r w:rsidRPr="00141E23">
        <w:rPr>
          <w:rFonts w:ascii="Century Gothic" w:hAnsi="Century Gothic" w:cs="Helvetica"/>
          <w:color w:val="141823"/>
          <w:sz w:val="22"/>
          <w:szCs w:val="22"/>
          <w:shd w:val="clear" w:color="auto" w:fill="FFFFFF"/>
        </w:rPr>
        <w:t xml:space="preserve">In response, </w:t>
      </w:r>
      <w:r w:rsidR="00B0571F">
        <w:rPr>
          <w:rFonts w:ascii="Century Gothic" w:hAnsi="Century Gothic" w:cs="Helvetica"/>
          <w:color w:val="141823"/>
          <w:sz w:val="22"/>
          <w:szCs w:val="22"/>
          <w:shd w:val="clear" w:color="auto" w:fill="FFFFFF"/>
        </w:rPr>
        <w:t xml:space="preserve">the </w:t>
      </w:r>
      <w:r w:rsidRPr="00141E23">
        <w:rPr>
          <w:rFonts w:ascii="Century Gothic" w:hAnsi="Century Gothic" w:cs="Helvetica"/>
          <w:color w:val="141823"/>
          <w:sz w:val="22"/>
          <w:szCs w:val="22"/>
          <w:shd w:val="clear" w:color="auto" w:fill="FFFFFF"/>
        </w:rPr>
        <w:t xml:space="preserve">Vienna-based coffee </w:t>
      </w:r>
      <w:r w:rsidR="004357C7" w:rsidRPr="00141E23">
        <w:rPr>
          <w:rFonts w:ascii="Century Gothic" w:hAnsi="Century Gothic" w:cs="Helvetica"/>
          <w:color w:val="141823"/>
          <w:sz w:val="22"/>
          <w:szCs w:val="22"/>
          <w:shd w:val="clear" w:color="auto" w:fill="FFFFFF"/>
        </w:rPr>
        <w:t>roaster</w:t>
      </w:r>
      <w:r w:rsidR="004357C7">
        <w:rPr>
          <w:rFonts w:ascii="Century Gothic" w:hAnsi="Century Gothic" w:cs="Helvetica"/>
          <w:color w:val="141823"/>
          <w:sz w:val="22"/>
          <w:szCs w:val="22"/>
          <w:shd w:val="clear" w:color="auto" w:fill="FFFFFF"/>
        </w:rPr>
        <w:t xml:space="preserve"> </w:t>
      </w:r>
      <w:r w:rsidRPr="00141E23">
        <w:rPr>
          <w:rFonts w:ascii="Century Gothic" w:hAnsi="Century Gothic" w:cs="Helvetica"/>
          <w:color w:val="141823"/>
          <w:sz w:val="22"/>
          <w:szCs w:val="22"/>
          <w:shd w:val="clear" w:color="auto" w:fill="FFFFFF"/>
        </w:rPr>
        <w:t xml:space="preserve">is embarking on its biggest and boldest mission yet: </w:t>
      </w:r>
      <w:r w:rsidR="00572532">
        <w:rPr>
          <w:rFonts w:ascii="Century Gothic" w:hAnsi="Century Gothic" w:cs="Helvetica"/>
          <w:color w:val="141823"/>
          <w:sz w:val="22"/>
          <w:szCs w:val="22"/>
          <w:shd w:val="clear" w:color="auto" w:fill="FFFFFF"/>
        </w:rPr>
        <w:t>to</w:t>
      </w:r>
      <w:r w:rsidR="002C08DD">
        <w:rPr>
          <w:rFonts w:ascii="Century Gothic" w:hAnsi="Century Gothic" w:cs="Helvetica"/>
          <w:color w:val="141823"/>
          <w:sz w:val="22"/>
          <w:szCs w:val="22"/>
          <w:shd w:val="clear" w:color="auto" w:fill="FFFFFF"/>
        </w:rPr>
        <w:t xml:space="preserve"> awaken</w:t>
      </w:r>
      <w:r w:rsidR="00572532">
        <w:rPr>
          <w:rFonts w:ascii="Century Gothic" w:hAnsi="Century Gothic" w:cs="Helvetica"/>
          <w:color w:val="141823"/>
          <w:sz w:val="22"/>
          <w:szCs w:val="22"/>
          <w:shd w:val="clear" w:color="auto" w:fill="FFFFFF"/>
        </w:rPr>
        <w:t xml:space="preserve"> inner poets</w:t>
      </w:r>
      <w:r w:rsidR="00B0571F">
        <w:rPr>
          <w:rFonts w:ascii="Century Gothic" w:hAnsi="Century Gothic" w:cs="Helvetica"/>
          <w:color w:val="141823"/>
          <w:sz w:val="22"/>
          <w:szCs w:val="22"/>
          <w:shd w:val="clear" w:color="auto" w:fill="FFFFFF"/>
        </w:rPr>
        <w:t xml:space="preserve"> across the globe, and ultimately, showcase the power poetry </w:t>
      </w:r>
      <w:r w:rsidR="00B0571F" w:rsidRPr="00A968B0">
        <w:rPr>
          <w:rFonts w:ascii="Century Gothic" w:hAnsi="Century Gothic" w:cs="Helvetica"/>
          <w:color w:val="141823"/>
          <w:sz w:val="22"/>
          <w:szCs w:val="22"/>
          <w:shd w:val="clear" w:color="auto" w:fill="FFFFFF"/>
        </w:rPr>
        <w:t xml:space="preserve">has </w:t>
      </w:r>
      <w:r w:rsidR="00080B8F" w:rsidRPr="00A968B0">
        <w:rPr>
          <w:rFonts w:ascii="Century Gothic" w:hAnsi="Century Gothic" w:cs="Helvetica"/>
          <w:color w:val="141823"/>
          <w:sz w:val="22"/>
          <w:szCs w:val="22"/>
          <w:shd w:val="clear" w:color="auto" w:fill="FFFFFF"/>
        </w:rPr>
        <w:t>to increase</w:t>
      </w:r>
      <w:r w:rsidR="00B0571F" w:rsidRPr="00A968B0">
        <w:rPr>
          <w:rFonts w:ascii="Century Gothic" w:hAnsi="Century Gothic" w:cs="Helvetica"/>
          <w:color w:val="141823"/>
          <w:sz w:val="22"/>
          <w:szCs w:val="22"/>
          <w:shd w:val="clear" w:color="auto" w:fill="FFFFFF"/>
        </w:rPr>
        <w:t xml:space="preserve"> optimism</w:t>
      </w:r>
      <w:r w:rsidR="00B0571F">
        <w:rPr>
          <w:rFonts w:ascii="Century Gothic" w:hAnsi="Century Gothic" w:cs="Helvetica"/>
          <w:color w:val="141823"/>
          <w:sz w:val="22"/>
          <w:szCs w:val="22"/>
          <w:shd w:val="clear" w:color="auto" w:fill="FFFFFF"/>
        </w:rPr>
        <w:t xml:space="preserve">. </w:t>
      </w:r>
    </w:p>
    <w:p w14:paraId="1679DFD9" w14:textId="77777777" w:rsidR="00797F97" w:rsidRDefault="00797F97" w:rsidP="00797F97">
      <w:pPr>
        <w:jc w:val="both"/>
        <w:rPr>
          <w:rFonts w:ascii="Century Gothic" w:hAnsi="Century Gothic" w:cs="Helvetica"/>
          <w:color w:val="141823"/>
          <w:sz w:val="22"/>
          <w:szCs w:val="22"/>
          <w:shd w:val="clear" w:color="auto" w:fill="FFFFFF"/>
        </w:rPr>
      </w:pPr>
      <w:r w:rsidRPr="00797F97">
        <w:rPr>
          <w:rFonts w:ascii="Century Gothic" w:hAnsi="Century Gothic" w:cs="Helvetica"/>
          <w:color w:val="141823"/>
          <w:sz w:val="22"/>
          <w:szCs w:val="22"/>
          <w:shd w:val="clear" w:color="auto" w:fill="FFFFFF"/>
        </w:rPr>
        <w:t xml:space="preserve">Sharing the brand’s passion to ignite creativity and bring more poetry into the world is global ambassador, tattoo artist and creative director of Sang Bleu, </w:t>
      </w:r>
      <w:proofErr w:type="spellStart"/>
      <w:r w:rsidRPr="00797F97">
        <w:rPr>
          <w:rFonts w:ascii="Century Gothic" w:hAnsi="Century Gothic" w:cs="Helvetica"/>
          <w:color w:val="141823"/>
          <w:sz w:val="22"/>
          <w:szCs w:val="22"/>
          <w:shd w:val="clear" w:color="auto" w:fill="FFFFFF"/>
        </w:rPr>
        <w:t>Maxime</w:t>
      </w:r>
      <w:proofErr w:type="spellEnd"/>
      <w:r w:rsidRPr="00797F97">
        <w:rPr>
          <w:rFonts w:ascii="Century Gothic" w:hAnsi="Century Gothic" w:cs="Helvetica"/>
          <w:color w:val="141823"/>
          <w:sz w:val="22"/>
          <w:szCs w:val="22"/>
          <w:shd w:val="clear" w:color="auto" w:fill="FFFFFF"/>
        </w:rPr>
        <w:t xml:space="preserve"> </w:t>
      </w:r>
      <w:proofErr w:type="spellStart"/>
      <w:r w:rsidRPr="00797F97">
        <w:rPr>
          <w:rFonts w:ascii="Century Gothic" w:hAnsi="Century Gothic" w:cs="Helvetica"/>
          <w:color w:val="141823"/>
          <w:sz w:val="22"/>
          <w:szCs w:val="22"/>
          <w:shd w:val="clear" w:color="auto" w:fill="FFFFFF"/>
        </w:rPr>
        <w:t>Buchi</w:t>
      </w:r>
      <w:proofErr w:type="spellEnd"/>
      <w:r w:rsidRPr="00797F97">
        <w:rPr>
          <w:rFonts w:ascii="Century Gothic" w:hAnsi="Century Gothic" w:cs="Helvetica"/>
          <w:color w:val="141823"/>
          <w:sz w:val="22"/>
          <w:szCs w:val="22"/>
          <w:shd w:val="clear" w:color="auto" w:fill="FFFFFF"/>
        </w:rPr>
        <w:t xml:space="preserve">. </w:t>
      </w:r>
    </w:p>
    <w:p w14:paraId="63548FBC" w14:textId="5C8D4D97" w:rsidR="00797F97" w:rsidRPr="00797F97" w:rsidRDefault="00797F97" w:rsidP="00797F97">
      <w:pPr>
        <w:jc w:val="both"/>
        <w:rPr>
          <w:rFonts w:ascii="Century Gothic" w:hAnsi="Century Gothic" w:cs="Helvetica"/>
          <w:color w:val="141823"/>
          <w:sz w:val="22"/>
          <w:szCs w:val="22"/>
          <w:shd w:val="clear" w:color="auto" w:fill="FFFFFF"/>
        </w:rPr>
      </w:pPr>
      <w:proofErr w:type="spellStart"/>
      <w:r w:rsidRPr="00797F97">
        <w:rPr>
          <w:rFonts w:ascii="Century Gothic" w:hAnsi="Century Gothic" w:cs="Helvetica"/>
          <w:color w:val="141823"/>
          <w:sz w:val="22"/>
          <w:szCs w:val="22"/>
          <w:shd w:val="clear" w:color="auto" w:fill="FFFFFF"/>
        </w:rPr>
        <w:t>Maxime’s</w:t>
      </w:r>
      <w:proofErr w:type="spellEnd"/>
      <w:r w:rsidRPr="00797F97">
        <w:rPr>
          <w:rFonts w:ascii="Century Gothic" w:hAnsi="Century Gothic" w:cs="Helvetica"/>
          <w:color w:val="141823"/>
          <w:sz w:val="22"/>
          <w:szCs w:val="22"/>
          <w:shd w:val="clear" w:color="auto" w:fill="FFFFFF"/>
        </w:rPr>
        <w:t xml:space="preserve"> ongoing drive to shine a light on the parallels between sociology and </w:t>
      </w:r>
      <w:proofErr w:type="gramStart"/>
      <w:r w:rsidRPr="00797F97">
        <w:rPr>
          <w:rFonts w:ascii="Century Gothic" w:hAnsi="Century Gothic" w:cs="Helvetica"/>
          <w:color w:val="141823"/>
          <w:sz w:val="22"/>
          <w:szCs w:val="22"/>
          <w:shd w:val="clear" w:color="auto" w:fill="FFFFFF"/>
        </w:rPr>
        <w:t>art,</w:t>
      </w:r>
      <w:proofErr w:type="gramEnd"/>
      <w:r w:rsidRPr="00797F97">
        <w:rPr>
          <w:rFonts w:ascii="Century Gothic" w:hAnsi="Century Gothic" w:cs="Helvetica"/>
          <w:color w:val="141823"/>
          <w:sz w:val="22"/>
          <w:szCs w:val="22"/>
          <w:shd w:val="clear" w:color="auto" w:fill="FFFFFF"/>
        </w:rPr>
        <w:t xml:space="preserve"> sees him joining the </w:t>
      </w:r>
      <w:r w:rsidRPr="00797556">
        <w:rPr>
          <w:rFonts w:ascii="Century Gothic" w:hAnsi="Century Gothic" w:cs="Helvetica"/>
          <w:i/>
          <w:color w:val="141823"/>
          <w:sz w:val="22"/>
          <w:szCs w:val="22"/>
          <w:shd w:val="clear" w:color="auto" w:fill="FFFFFF"/>
        </w:rPr>
        <w:t>Pay With A Poem</w:t>
      </w:r>
      <w:r w:rsidRPr="00797F97">
        <w:rPr>
          <w:rFonts w:ascii="Century Gothic" w:hAnsi="Century Gothic" w:cs="Helvetica"/>
          <w:color w:val="141823"/>
          <w:sz w:val="22"/>
          <w:szCs w:val="22"/>
          <w:shd w:val="clear" w:color="auto" w:fill="FFFFFF"/>
        </w:rPr>
        <w:t xml:space="preserve"> movement.</w:t>
      </w:r>
    </w:p>
    <w:p w14:paraId="2597F2A9" w14:textId="273DC92B" w:rsidR="00797556" w:rsidRPr="00797556" w:rsidRDefault="00797556" w:rsidP="00797556">
      <w:pPr>
        <w:rPr>
          <w:rFonts w:ascii="Century Gothic" w:hAnsi="Century Gothic" w:cs="Helvetica"/>
          <w:color w:val="141823"/>
          <w:sz w:val="22"/>
          <w:szCs w:val="22"/>
          <w:shd w:val="clear" w:color="auto" w:fill="FFFFFF"/>
        </w:rPr>
      </w:pPr>
      <w:r w:rsidRPr="00797556">
        <w:rPr>
          <w:rFonts w:ascii="Century Gothic" w:hAnsi="Century Gothic" w:cs="Helvetica"/>
          <w:color w:val="141823"/>
          <w:sz w:val="22"/>
          <w:szCs w:val="22"/>
          <w:shd w:val="clear" w:color="auto" w:fill="FFFFFF"/>
        </w:rPr>
        <w:t>"Poetry is not a practice it is a mindstate. The one thing that always remained constant in my work is its trans-practice quality. Designing a tattoo, clothes, publishing or teaching proceed from the same vision, and</w:t>
      </w:r>
      <w:bookmarkStart w:id="0" w:name="_GoBack"/>
      <w:bookmarkEnd w:id="0"/>
      <w:r w:rsidRPr="00797556">
        <w:rPr>
          <w:rFonts w:ascii="Century Gothic" w:hAnsi="Century Gothic" w:cs="Helvetica"/>
          <w:color w:val="141823"/>
          <w:sz w:val="22"/>
          <w:szCs w:val="22"/>
          <w:shd w:val="clear" w:color="auto" w:fill="FFFFFF"/>
        </w:rPr>
        <w:t xml:space="preserve"> so does writing and composition. Techniques are means, poetry is the end."</w:t>
      </w:r>
    </w:p>
    <w:p w14:paraId="4BFD172D" w14:textId="1DD3519E" w:rsidR="00776020" w:rsidRPr="00776020" w:rsidRDefault="00807A85" w:rsidP="008E523E">
      <w:pPr>
        <w:jc w:val="both"/>
        <w:rPr>
          <w:rFonts w:ascii="Century Gothic" w:hAnsi="Century Gothic" w:cs="Helvetica"/>
          <w:color w:val="141823"/>
          <w:sz w:val="22"/>
          <w:szCs w:val="22"/>
          <w:shd w:val="clear" w:color="auto" w:fill="FFFFFF"/>
        </w:rPr>
      </w:pPr>
      <w:r w:rsidRPr="00697C7B">
        <w:rPr>
          <w:rFonts w:ascii="Century Gothic" w:eastAsia="Amasis MT Pro" w:hAnsi="Century Gothic" w:cs="Amasis MT Pro"/>
          <w:sz w:val="22"/>
          <w:szCs w:val="22"/>
        </w:rPr>
        <w:t xml:space="preserve">Speaking about the campaign, </w:t>
      </w:r>
      <w:r w:rsidR="00202AD0" w:rsidRPr="00697C7B">
        <w:rPr>
          <w:rFonts w:ascii="Century Gothic" w:hAnsi="Century Gothic" w:cs="Helvetica"/>
          <w:sz w:val="22"/>
          <w:szCs w:val="22"/>
          <w:shd w:val="clear" w:color="auto" w:fill="FFFFFF"/>
        </w:rPr>
        <w:t xml:space="preserve">Julius Meinl’s CEO, Marcel </w:t>
      </w:r>
      <w:proofErr w:type="spellStart"/>
      <w:r w:rsidR="00202AD0" w:rsidRPr="00697C7B">
        <w:rPr>
          <w:rFonts w:ascii="Century Gothic" w:hAnsi="Century Gothic" w:cs="Helvetica"/>
          <w:sz w:val="22"/>
          <w:szCs w:val="22"/>
          <w:shd w:val="clear" w:color="auto" w:fill="FFFFFF"/>
        </w:rPr>
        <w:t>Löffler</w:t>
      </w:r>
      <w:proofErr w:type="spellEnd"/>
      <w:r w:rsidR="00202AD0" w:rsidRPr="00697C7B">
        <w:rPr>
          <w:rFonts w:ascii="Century Gothic" w:hAnsi="Century Gothic" w:cs="Helvetica"/>
          <w:sz w:val="22"/>
          <w:szCs w:val="22"/>
          <w:shd w:val="clear" w:color="auto" w:fill="FFFFFF"/>
        </w:rPr>
        <w:t xml:space="preserve"> says: “</w:t>
      </w:r>
      <w:r w:rsidR="00776020">
        <w:rPr>
          <w:rFonts w:ascii="Century Gothic" w:hAnsi="Century Gothic" w:cs="Helvetica"/>
          <w:color w:val="141823"/>
          <w:sz w:val="22"/>
          <w:szCs w:val="22"/>
          <w:shd w:val="clear" w:color="auto" w:fill="FFFFFF"/>
        </w:rPr>
        <w:t>W</w:t>
      </w:r>
      <w:r w:rsidR="00776020" w:rsidRPr="00776020">
        <w:rPr>
          <w:rFonts w:ascii="Century Gothic" w:hAnsi="Century Gothic" w:cs="Helvetica"/>
          <w:color w:val="141823"/>
          <w:sz w:val="22"/>
          <w:szCs w:val="22"/>
          <w:shd w:val="clear" w:color="auto" w:fill="FFFFFF"/>
        </w:rPr>
        <w:t xml:space="preserve">ith a heritage in Viennese coffee house culture – a creative and artistic environment – we have a natural intrigue into how poetry can positively impact our emotions. </w:t>
      </w:r>
      <w:r w:rsidR="00776020">
        <w:rPr>
          <w:rFonts w:ascii="Century Gothic" w:hAnsi="Century Gothic" w:cs="Helvetica"/>
          <w:color w:val="141823"/>
          <w:sz w:val="22"/>
          <w:szCs w:val="22"/>
          <w:shd w:val="clear" w:color="auto" w:fill="FFFFFF"/>
        </w:rPr>
        <w:t xml:space="preserve">This research reaffirms our commitment to celebrating </w:t>
      </w:r>
      <w:r w:rsidR="003D6F17">
        <w:rPr>
          <w:rFonts w:ascii="Century Gothic" w:hAnsi="Century Gothic" w:cs="Helvetica"/>
          <w:color w:val="141823"/>
          <w:sz w:val="22"/>
          <w:szCs w:val="22"/>
          <w:shd w:val="clear" w:color="auto" w:fill="FFFFFF"/>
        </w:rPr>
        <w:t xml:space="preserve">poetry </w:t>
      </w:r>
      <w:r w:rsidR="00776020">
        <w:rPr>
          <w:rFonts w:ascii="Century Gothic" w:hAnsi="Century Gothic" w:cs="Helvetica"/>
          <w:color w:val="141823"/>
          <w:sz w:val="22"/>
          <w:szCs w:val="22"/>
          <w:shd w:val="clear" w:color="auto" w:fill="FFFFFF"/>
        </w:rPr>
        <w:t xml:space="preserve">– our </w:t>
      </w:r>
      <w:r w:rsidR="003D6F17">
        <w:rPr>
          <w:rFonts w:ascii="Century Gothic" w:hAnsi="Century Gothic" w:cs="Helvetica"/>
          <w:color w:val="141823"/>
          <w:sz w:val="22"/>
          <w:szCs w:val="22"/>
          <w:shd w:val="clear" w:color="auto" w:fill="FFFFFF"/>
        </w:rPr>
        <w:t>creative</w:t>
      </w:r>
      <w:r w:rsidR="00776020">
        <w:rPr>
          <w:rFonts w:ascii="Century Gothic" w:hAnsi="Century Gothic" w:cs="Helvetica"/>
          <w:color w:val="141823"/>
          <w:sz w:val="22"/>
          <w:szCs w:val="22"/>
          <w:shd w:val="clear" w:color="auto" w:fill="FFFFFF"/>
        </w:rPr>
        <w:t xml:space="preserve"> </w:t>
      </w:r>
      <w:r w:rsidR="00776020" w:rsidRPr="00776020">
        <w:rPr>
          <w:rFonts w:ascii="Century Gothic" w:hAnsi="Century Gothic" w:cs="Helvetica"/>
          <w:color w:val="141823"/>
          <w:sz w:val="22"/>
          <w:szCs w:val="22"/>
          <w:shd w:val="clear" w:color="auto" w:fill="FFFFFF"/>
        </w:rPr>
        <w:t xml:space="preserve">voice </w:t>
      </w:r>
      <w:r w:rsidR="00776020">
        <w:rPr>
          <w:rFonts w:ascii="Century Gothic" w:hAnsi="Century Gothic" w:cs="Helvetica"/>
          <w:color w:val="141823"/>
          <w:sz w:val="22"/>
          <w:szCs w:val="22"/>
          <w:shd w:val="clear" w:color="auto" w:fill="FFFFFF"/>
        </w:rPr>
        <w:t xml:space="preserve">is a </w:t>
      </w:r>
      <w:r w:rsidR="003D6F17">
        <w:rPr>
          <w:rFonts w:ascii="Century Gothic" w:hAnsi="Century Gothic" w:cs="Helvetica"/>
          <w:color w:val="141823"/>
          <w:sz w:val="22"/>
          <w:szCs w:val="22"/>
          <w:shd w:val="clear" w:color="auto" w:fill="FFFFFF"/>
        </w:rPr>
        <w:t xml:space="preserve">truly </w:t>
      </w:r>
      <w:r w:rsidR="00080B8F">
        <w:rPr>
          <w:rFonts w:ascii="Century Gothic" w:hAnsi="Century Gothic" w:cs="Helvetica"/>
          <w:color w:val="141823"/>
          <w:sz w:val="22"/>
          <w:szCs w:val="22"/>
          <w:shd w:val="clear" w:color="auto" w:fill="FFFFFF"/>
        </w:rPr>
        <w:t xml:space="preserve">valuable and </w:t>
      </w:r>
      <w:r w:rsidR="00776020">
        <w:rPr>
          <w:rFonts w:ascii="Century Gothic" w:hAnsi="Century Gothic" w:cs="Helvetica"/>
          <w:color w:val="141823"/>
          <w:sz w:val="22"/>
          <w:szCs w:val="22"/>
          <w:shd w:val="clear" w:color="auto" w:fill="FFFFFF"/>
        </w:rPr>
        <w:t xml:space="preserve">positive </w:t>
      </w:r>
      <w:r w:rsidR="00776020" w:rsidRPr="00776020">
        <w:rPr>
          <w:rFonts w:ascii="Century Gothic" w:hAnsi="Century Gothic" w:cs="Helvetica"/>
          <w:color w:val="141823"/>
          <w:sz w:val="22"/>
          <w:szCs w:val="22"/>
          <w:shd w:val="clear" w:color="auto" w:fill="FFFFFF"/>
        </w:rPr>
        <w:t xml:space="preserve">tool.” </w:t>
      </w:r>
    </w:p>
    <w:p w14:paraId="7305FD3A" w14:textId="568B7B48" w:rsidR="00776020" w:rsidRDefault="008E523E" w:rsidP="008E523E">
      <w:pPr>
        <w:jc w:val="both"/>
        <w:rPr>
          <w:rFonts w:ascii="Century Gothic" w:hAnsi="Century Gothic" w:cs="Helvetica"/>
          <w:sz w:val="22"/>
          <w:szCs w:val="22"/>
          <w:shd w:val="clear" w:color="auto" w:fill="FFFFFF"/>
        </w:rPr>
      </w:pPr>
      <w:r>
        <w:rPr>
          <w:rFonts w:ascii="Century Gothic" w:hAnsi="Century Gothic" w:cs="Helvetica"/>
          <w:sz w:val="22"/>
          <w:szCs w:val="22"/>
          <w:shd w:val="clear" w:color="auto" w:fill="FFFFFF"/>
        </w:rPr>
        <w:t xml:space="preserve">“This World Poetry Day, join </w:t>
      </w:r>
      <w:r w:rsidR="004414CE">
        <w:rPr>
          <w:rFonts w:ascii="Century Gothic" w:hAnsi="Century Gothic" w:cs="Helvetica"/>
          <w:i/>
          <w:color w:val="141823"/>
          <w:sz w:val="22"/>
          <w:szCs w:val="22"/>
          <w:shd w:val="clear" w:color="auto" w:fill="FFFFFF"/>
        </w:rPr>
        <w:t xml:space="preserve">Pay </w:t>
      </w:r>
      <w:proofErr w:type="gramStart"/>
      <w:r w:rsidR="004414CE">
        <w:rPr>
          <w:rFonts w:ascii="Century Gothic" w:hAnsi="Century Gothic" w:cs="Helvetica"/>
          <w:i/>
          <w:color w:val="141823"/>
          <w:sz w:val="22"/>
          <w:szCs w:val="22"/>
          <w:shd w:val="clear" w:color="auto" w:fill="FFFFFF"/>
        </w:rPr>
        <w:t>With A</w:t>
      </w:r>
      <w:proofErr w:type="gramEnd"/>
      <w:r w:rsidR="005D4B07" w:rsidRPr="00697C7B">
        <w:rPr>
          <w:rFonts w:ascii="Century Gothic" w:hAnsi="Century Gothic" w:cs="Helvetica"/>
          <w:i/>
          <w:color w:val="141823"/>
          <w:sz w:val="22"/>
          <w:szCs w:val="22"/>
          <w:shd w:val="clear" w:color="auto" w:fill="FFFFFF"/>
        </w:rPr>
        <w:t xml:space="preserve"> Poem</w:t>
      </w:r>
      <w:r w:rsidR="004414CE">
        <w:rPr>
          <w:rFonts w:ascii="Century Gothic" w:hAnsi="Century Gothic" w:cs="Helvetica"/>
          <w:i/>
          <w:color w:val="141823"/>
          <w:sz w:val="22"/>
          <w:szCs w:val="22"/>
          <w:shd w:val="clear" w:color="auto" w:fill="FFFFFF"/>
        </w:rPr>
        <w:t xml:space="preserve"> </w:t>
      </w:r>
      <w:r w:rsidR="003D6F17">
        <w:rPr>
          <w:rFonts w:ascii="Century Gothic" w:hAnsi="Century Gothic" w:cs="Helvetica"/>
          <w:color w:val="141823"/>
          <w:sz w:val="22"/>
          <w:szCs w:val="22"/>
          <w:shd w:val="clear" w:color="auto" w:fill="FFFFFF"/>
        </w:rPr>
        <w:t xml:space="preserve">and </w:t>
      </w:r>
      <w:r w:rsidR="003D6F17">
        <w:rPr>
          <w:rFonts w:ascii="Century Gothic" w:hAnsi="Century Gothic" w:cs="Helvetica"/>
          <w:sz w:val="22"/>
          <w:szCs w:val="22"/>
          <w:shd w:val="clear" w:color="auto" w:fill="FFFFFF"/>
        </w:rPr>
        <w:t>experience</w:t>
      </w:r>
      <w:r w:rsidR="00461D7A">
        <w:rPr>
          <w:rFonts w:ascii="Century Gothic" w:hAnsi="Century Gothic" w:cs="Helvetica"/>
          <w:sz w:val="22"/>
          <w:szCs w:val="22"/>
          <w:shd w:val="clear" w:color="auto" w:fill="FFFFFF"/>
        </w:rPr>
        <w:t xml:space="preserve"> how a simple cup of coffee</w:t>
      </w:r>
      <w:r w:rsidR="003107CE">
        <w:rPr>
          <w:rFonts w:ascii="Century Gothic" w:hAnsi="Century Gothic" w:cs="Helvetica"/>
          <w:sz w:val="22"/>
          <w:szCs w:val="22"/>
          <w:shd w:val="clear" w:color="auto" w:fill="FFFFFF"/>
        </w:rPr>
        <w:t xml:space="preserve"> – paid for by poetry – </w:t>
      </w:r>
      <w:r w:rsidR="00461D7A">
        <w:rPr>
          <w:rFonts w:ascii="Century Gothic" w:hAnsi="Century Gothic" w:cs="Helvetica"/>
          <w:sz w:val="22"/>
          <w:szCs w:val="22"/>
          <w:shd w:val="clear" w:color="auto" w:fill="FFFFFF"/>
        </w:rPr>
        <w:t xml:space="preserve">can inspire creative </w:t>
      </w:r>
      <w:r w:rsidR="00461D7A" w:rsidRPr="001B1656">
        <w:rPr>
          <w:rFonts w:ascii="Century Gothic" w:hAnsi="Century Gothic" w:cs="Helvetica"/>
          <w:sz w:val="22"/>
          <w:szCs w:val="22"/>
          <w:shd w:val="clear" w:color="auto" w:fill="FFFFFF"/>
        </w:rPr>
        <w:t>and poetic</w:t>
      </w:r>
      <w:r w:rsidR="00461D7A">
        <w:rPr>
          <w:rFonts w:ascii="Century Gothic" w:hAnsi="Century Gothic" w:cs="Helvetica"/>
          <w:sz w:val="22"/>
          <w:szCs w:val="22"/>
          <w:shd w:val="clear" w:color="auto" w:fill="FFFFFF"/>
        </w:rPr>
        <w:t xml:space="preserve"> moments in life.”</w:t>
      </w:r>
      <w:r w:rsidR="003D6F17">
        <w:rPr>
          <w:rFonts w:ascii="Century Gothic" w:hAnsi="Century Gothic" w:cs="Helvetica"/>
          <w:sz w:val="22"/>
          <w:szCs w:val="22"/>
          <w:shd w:val="clear" w:color="auto" w:fill="FFFFFF"/>
        </w:rPr>
        <w:t xml:space="preserve"> </w:t>
      </w:r>
    </w:p>
    <w:p w14:paraId="395DDF12" w14:textId="7AE13DF6" w:rsidR="00234A13" w:rsidRPr="00797F97" w:rsidRDefault="0083751C" w:rsidP="0083751C">
      <w:pPr>
        <w:rPr>
          <w:rFonts w:ascii="Century Gothic" w:hAnsi="Century Gothic" w:cs="Helvetica"/>
          <w:color w:val="141823"/>
          <w:sz w:val="22"/>
          <w:szCs w:val="22"/>
          <w:shd w:val="clear" w:color="auto" w:fill="FFFFFF"/>
        </w:rPr>
      </w:pPr>
      <w:r w:rsidRPr="0083751C">
        <w:rPr>
          <w:rFonts w:ascii="Century Gothic" w:hAnsi="Century Gothic" w:cs="Arial"/>
          <w:iCs/>
          <w:sz w:val="22"/>
          <w:szCs w:val="22"/>
        </w:rPr>
        <w:lastRenderedPageBreak/>
        <w:t xml:space="preserve">This year’s </w:t>
      </w:r>
      <w:r w:rsidR="006B482E" w:rsidRPr="0083751C">
        <w:rPr>
          <w:rFonts w:ascii="Century Gothic" w:hAnsi="Century Gothic" w:cs="Arial"/>
          <w:i/>
          <w:iCs/>
          <w:sz w:val="22"/>
          <w:szCs w:val="22"/>
        </w:rPr>
        <w:t xml:space="preserve">Pay </w:t>
      </w:r>
      <w:proofErr w:type="gramStart"/>
      <w:r w:rsidR="006B482E" w:rsidRPr="0083751C">
        <w:rPr>
          <w:rFonts w:ascii="Century Gothic" w:hAnsi="Century Gothic" w:cs="Arial"/>
          <w:i/>
          <w:iCs/>
          <w:sz w:val="22"/>
          <w:szCs w:val="22"/>
        </w:rPr>
        <w:t>With A</w:t>
      </w:r>
      <w:proofErr w:type="gramEnd"/>
      <w:r w:rsidR="006B482E" w:rsidRPr="0083751C">
        <w:rPr>
          <w:rFonts w:ascii="Century Gothic" w:hAnsi="Century Gothic" w:cs="Arial"/>
          <w:i/>
          <w:iCs/>
          <w:sz w:val="22"/>
          <w:szCs w:val="22"/>
        </w:rPr>
        <w:t xml:space="preserve"> </w:t>
      </w:r>
      <w:r w:rsidR="006B482E" w:rsidRPr="0083751C">
        <w:rPr>
          <w:rFonts w:ascii="Century Gothic" w:hAnsi="Century Gothic" w:cs="Helvetica"/>
          <w:i/>
          <w:color w:val="141823"/>
          <w:sz w:val="22"/>
          <w:szCs w:val="22"/>
          <w:shd w:val="clear" w:color="auto" w:fill="FFFFFF"/>
        </w:rPr>
        <w:t>Poem</w:t>
      </w:r>
      <w:r w:rsidR="006B482E" w:rsidRPr="0083751C">
        <w:rPr>
          <w:rFonts w:ascii="Century Gothic" w:hAnsi="Century Gothic" w:cs="Helvetica"/>
          <w:color w:val="141823"/>
          <w:sz w:val="22"/>
          <w:szCs w:val="22"/>
          <w:shd w:val="clear" w:color="auto" w:fill="FFFFFF"/>
        </w:rPr>
        <w:t xml:space="preserve"> is set to take place </w:t>
      </w:r>
      <w:r w:rsidRPr="0083751C">
        <w:rPr>
          <w:rFonts w:ascii="Century Gothic" w:hAnsi="Century Gothic" w:cs="Helvetica"/>
          <w:color w:val="141823"/>
          <w:sz w:val="22"/>
          <w:szCs w:val="22"/>
          <w:shd w:val="clear" w:color="auto" w:fill="FFFFFF"/>
        </w:rPr>
        <w:t>in more than 200 new venues than the 2016 initiative</w:t>
      </w:r>
      <w:r w:rsidR="006B482E" w:rsidRPr="0083751C">
        <w:rPr>
          <w:rFonts w:ascii="Century Gothic" w:hAnsi="Century Gothic" w:cs="Helvetica"/>
          <w:color w:val="141823"/>
          <w:sz w:val="22"/>
          <w:szCs w:val="22"/>
          <w:shd w:val="clear" w:color="auto" w:fill="FFFFFF"/>
        </w:rPr>
        <w:t>.</w:t>
      </w:r>
      <w:r w:rsidR="00DD67A1" w:rsidRPr="0083751C">
        <w:rPr>
          <w:rFonts w:ascii="Century Gothic" w:hAnsi="Century Gothic"/>
          <w:noProof/>
          <w:sz w:val="22"/>
          <w:szCs w:val="22"/>
        </w:rPr>
        <w:drawing>
          <wp:anchor distT="0" distB="0" distL="114300" distR="114300" simplePos="0" relativeHeight="251662336" behindDoc="1" locked="0" layoutInCell="1" allowOverlap="1" wp14:anchorId="3018AAC0" wp14:editId="17B23445">
            <wp:simplePos x="0" y="0"/>
            <wp:positionH relativeFrom="column">
              <wp:posOffset>-977900</wp:posOffset>
            </wp:positionH>
            <wp:positionV relativeFrom="paragraph">
              <wp:posOffset>9796145</wp:posOffset>
            </wp:positionV>
            <wp:extent cx="7662545" cy="10844530"/>
            <wp:effectExtent l="0" t="0" r="8255" b="127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M.pdf"/>
                    <pic:cNvPicPr/>
                  </pic:nvPicPr>
                  <pic:blipFill>
                    <a:blip r:embed="rId9">
                      <a:extLst>
                        <a:ext uri="{28A0092B-C50C-407E-A947-70E740481C1C}">
                          <a14:useLocalDpi xmlns:a14="http://schemas.microsoft.com/office/drawing/2010/main" val="0"/>
                        </a:ext>
                      </a:extLst>
                    </a:blip>
                    <a:stretch>
                      <a:fillRect/>
                    </a:stretch>
                  </pic:blipFill>
                  <pic:spPr>
                    <a:xfrm>
                      <a:off x="0" y="0"/>
                      <a:ext cx="7662545" cy="10844530"/>
                    </a:xfrm>
                    <a:prstGeom prst="rect">
                      <a:avLst/>
                    </a:prstGeom>
                  </pic:spPr>
                </pic:pic>
              </a:graphicData>
            </a:graphic>
            <wp14:sizeRelH relativeFrom="page">
              <wp14:pctWidth>0</wp14:pctWidth>
            </wp14:sizeRelH>
            <wp14:sizeRelV relativeFrom="page">
              <wp14:pctHeight>0</wp14:pctHeight>
            </wp14:sizeRelV>
          </wp:anchor>
        </w:drawing>
      </w:r>
      <w:r w:rsidR="006B482E" w:rsidRPr="0083751C">
        <w:rPr>
          <w:rFonts w:ascii="Century Gothic" w:hAnsi="Century Gothic" w:cs="Arial"/>
          <w:sz w:val="22"/>
          <w:szCs w:val="22"/>
          <w:shd w:val="clear" w:color="auto" w:fill="FFFFFF"/>
        </w:rPr>
        <w:t xml:space="preserve"> </w:t>
      </w:r>
      <w:r w:rsidR="00F8090E" w:rsidRPr="0083751C">
        <w:rPr>
          <w:rFonts w:ascii="Century Gothic" w:eastAsia="Amasis MT Pro" w:hAnsi="Century Gothic" w:cs="Amasis MT Pro"/>
          <w:sz w:val="22"/>
          <w:szCs w:val="22"/>
        </w:rPr>
        <w:t>To</w:t>
      </w:r>
      <w:r w:rsidR="00F8090E" w:rsidRPr="00697C7B">
        <w:rPr>
          <w:rFonts w:ascii="Century Gothic" w:eastAsia="Amasis MT Pro" w:hAnsi="Century Gothic" w:cs="Amasis MT Pro"/>
          <w:sz w:val="22"/>
          <w:szCs w:val="22"/>
        </w:rPr>
        <w:t xml:space="preserve"> find out how you can take part, visit</w:t>
      </w:r>
      <w:r w:rsidR="00797F97">
        <w:rPr>
          <w:rFonts w:ascii="Century Gothic" w:eastAsia="Amasis MT Pro" w:hAnsi="Century Gothic" w:cs="Amasis MT Pro"/>
          <w:sz w:val="22"/>
          <w:szCs w:val="22"/>
        </w:rPr>
        <w:t xml:space="preserve"> </w:t>
      </w:r>
      <w:hyperlink r:id="rId10" w:history="1">
        <w:r w:rsidR="00797F97" w:rsidRPr="004334E9">
          <w:rPr>
            <w:rStyle w:val="Hyperlink"/>
            <w:rFonts w:ascii="Century Gothic" w:eastAsia="Amasis MT Pro" w:hAnsi="Century Gothic" w:cs="Amasis MT Pro"/>
            <w:sz w:val="22"/>
            <w:szCs w:val="22"/>
          </w:rPr>
          <w:t>facebook.com/JuliusMeinlOfficial</w:t>
        </w:r>
      </w:hyperlink>
      <w:r w:rsidR="00F8090E" w:rsidRPr="00697C7B">
        <w:rPr>
          <w:rFonts w:ascii="Century Gothic" w:eastAsia="Amasis MT Pro" w:hAnsi="Century Gothic" w:cs="Amasis MT Pro"/>
          <w:sz w:val="22"/>
          <w:szCs w:val="22"/>
        </w:rPr>
        <w:t xml:space="preserve"> and</w:t>
      </w:r>
      <w:r w:rsidR="00272CCC" w:rsidRPr="00697C7B">
        <w:rPr>
          <w:rFonts w:ascii="Century Gothic" w:eastAsia="Amasis MT Pro" w:hAnsi="Century Gothic" w:cs="Amasis MT Pro"/>
          <w:sz w:val="22"/>
          <w:szCs w:val="22"/>
        </w:rPr>
        <w:t xml:space="preserve"> </w:t>
      </w:r>
      <w:hyperlink r:id="rId11" w:history="1">
        <w:r w:rsidR="00272CCC" w:rsidRPr="00697C7B">
          <w:rPr>
            <w:rStyle w:val="Hyperlink"/>
            <w:rFonts w:ascii="Century Gothic" w:eastAsia="Amasis MT Pro" w:hAnsi="Century Gothic" w:cs="Amasis MT Pro"/>
            <w:color w:val="auto"/>
            <w:sz w:val="22"/>
            <w:szCs w:val="22"/>
          </w:rPr>
          <w:t>meinlcoffee.com</w:t>
        </w:r>
      </w:hyperlink>
      <w:r w:rsidR="00272CCC" w:rsidRPr="00697C7B">
        <w:rPr>
          <w:rFonts w:ascii="Century Gothic" w:eastAsia="Amasis MT Pro" w:hAnsi="Century Gothic" w:cs="Amasis MT Pro"/>
          <w:sz w:val="22"/>
          <w:szCs w:val="22"/>
        </w:rPr>
        <w:t xml:space="preserve">, </w:t>
      </w:r>
      <w:r w:rsidR="00272CCC" w:rsidRPr="00F6096F">
        <w:rPr>
          <w:rFonts w:ascii="Century Gothic" w:eastAsia="Amasis MT Pro" w:hAnsi="Century Gothic" w:cs="Amasis MT Pro"/>
          <w:sz w:val="22"/>
          <w:szCs w:val="22"/>
        </w:rPr>
        <w:t>or watc</w:t>
      </w:r>
      <w:r w:rsidR="00461D7A">
        <w:rPr>
          <w:rFonts w:ascii="Century Gothic" w:eastAsia="Amasis MT Pro" w:hAnsi="Century Gothic" w:cs="Amasis MT Pro"/>
          <w:sz w:val="22"/>
          <w:szCs w:val="22"/>
        </w:rPr>
        <w:t xml:space="preserve">h </w:t>
      </w:r>
      <w:r w:rsidR="006124C6">
        <w:rPr>
          <w:rFonts w:ascii="Century Gothic" w:eastAsia="Amasis MT Pro" w:hAnsi="Century Gothic" w:cs="Amasis MT Pro"/>
          <w:sz w:val="22"/>
          <w:szCs w:val="22"/>
        </w:rPr>
        <w:t xml:space="preserve">the </w:t>
      </w:r>
      <w:r w:rsidR="006124C6" w:rsidRPr="006124C6">
        <w:rPr>
          <w:rFonts w:ascii="Century Gothic" w:eastAsia="Amasis MT Pro" w:hAnsi="Century Gothic" w:cs="Amasis MT Pro"/>
          <w:i/>
          <w:sz w:val="22"/>
          <w:szCs w:val="22"/>
        </w:rPr>
        <w:t xml:space="preserve">Pay </w:t>
      </w:r>
      <w:proofErr w:type="gramStart"/>
      <w:r w:rsidR="006124C6" w:rsidRPr="006124C6">
        <w:rPr>
          <w:rFonts w:ascii="Century Gothic" w:eastAsia="Amasis MT Pro" w:hAnsi="Century Gothic" w:cs="Amasis MT Pro"/>
          <w:i/>
          <w:sz w:val="22"/>
          <w:szCs w:val="22"/>
        </w:rPr>
        <w:t>With A</w:t>
      </w:r>
      <w:proofErr w:type="gramEnd"/>
      <w:r w:rsidR="006124C6" w:rsidRPr="006124C6">
        <w:rPr>
          <w:rFonts w:ascii="Century Gothic" w:eastAsia="Amasis MT Pro" w:hAnsi="Century Gothic" w:cs="Amasis MT Pro"/>
          <w:i/>
          <w:sz w:val="22"/>
          <w:szCs w:val="22"/>
        </w:rPr>
        <w:t xml:space="preserve"> Poem</w:t>
      </w:r>
      <w:r w:rsidR="006124C6">
        <w:rPr>
          <w:rFonts w:ascii="Century Gothic" w:eastAsia="Amasis MT Pro" w:hAnsi="Century Gothic" w:cs="Amasis MT Pro"/>
          <w:sz w:val="22"/>
          <w:szCs w:val="22"/>
        </w:rPr>
        <w:t xml:space="preserve"> social </w:t>
      </w:r>
      <w:r w:rsidR="006124C6" w:rsidRPr="00797F97">
        <w:rPr>
          <w:rFonts w:ascii="Century Gothic" w:hAnsi="Century Gothic" w:cs="Helvetica"/>
          <w:color w:val="141823"/>
          <w:sz w:val="22"/>
          <w:szCs w:val="22"/>
          <w:shd w:val="clear" w:color="auto" w:fill="FFFFFF"/>
        </w:rPr>
        <w:t>experiment</w:t>
      </w:r>
      <w:r w:rsidR="00080B8F" w:rsidRPr="00797F97">
        <w:rPr>
          <w:rFonts w:ascii="Century Gothic" w:hAnsi="Century Gothic" w:cs="Helvetica"/>
          <w:color w:val="141823"/>
          <w:sz w:val="22"/>
          <w:szCs w:val="22"/>
          <w:shd w:val="clear" w:color="auto" w:fill="FFFFFF"/>
        </w:rPr>
        <w:t xml:space="preserve"> here</w:t>
      </w:r>
      <w:r w:rsidR="00735386" w:rsidRPr="00797F97">
        <w:rPr>
          <w:rFonts w:ascii="Century Gothic" w:hAnsi="Century Gothic" w:cs="Helvetica"/>
          <w:color w:val="141823"/>
          <w:sz w:val="22"/>
          <w:szCs w:val="22"/>
          <w:shd w:val="clear" w:color="auto" w:fill="FFFFFF"/>
        </w:rPr>
        <w:t xml:space="preserve">: </w:t>
      </w:r>
      <w:hyperlink r:id="rId12" w:history="1">
        <w:r w:rsidR="00797F97" w:rsidRPr="00797F97">
          <w:rPr>
            <w:rFonts w:ascii="Century Gothic" w:hAnsi="Century Gothic" w:cs="Helvetica"/>
            <w:color w:val="141823"/>
            <w:sz w:val="22"/>
            <w:szCs w:val="22"/>
            <w:shd w:val="clear" w:color="auto" w:fill="FFFFFF"/>
          </w:rPr>
          <w:t>www.youtube.com/watch?v=jTQG8MM61ng</w:t>
        </w:r>
      </w:hyperlink>
      <w:r w:rsidR="00797F97" w:rsidRPr="00797F97">
        <w:rPr>
          <w:rFonts w:ascii="Century Gothic" w:hAnsi="Century Gothic" w:cs="Helvetica"/>
          <w:color w:val="141823"/>
          <w:sz w:val="22"/>
          <w:szCs w:val="22"/>
          <w:shd w:val="clear" w:color="auto" w:fill="FFFFFF"/>
        </w:rPr>
        <w:t xml:space="preserve"> </w:t>
      </w:r>
    </w:p>
    <w:p w14:paraId="67159EC0" w14:textId="45E521FB" w:rsidR="00F6096F" w:rsidRPr="00946A90" w:rsidRDefault="00F8090E" w:rsidP="008E523E">
      <w:pPr>
        <w:jc w:val="both"/>
        <w:rPr>
          <w:rFonts w:ascii="Century Gothic" w:eastAsia="Amasis MT Pro" w:hAnsi="Century Gothic" w:cs="Amasis MT Pro"/>
          <w:b/>
          <w:color w:val="FF0000"/>
          <w:sz w:val="22"/>
          <w:szCs w:val="22"/>
          <w:highlight w:val="yellow"/>
        </w:rPr>
      </w:pPr>
      <w:r w:rsidRPr="00F6096F">
        <w:rPr>
          <w:rFonts w:ascii="Century Gothic" w:eastAsia="Amasis MT Pro" w:hAnsi="Century Gothic" w:cs="Amasis MT Pro"/>
          <w:sz w:val="22"/>
          <w:szCs w:val="22"/>
        </w:rPr>
        <w:t>Follow the social conversation using #</w:t>
      </w:r>
      <w:r w:rsidR="00F6096F" w:rsidRPr="00F6096F">
        <w:rPr>
          <w:rFonts w:ascii="Century Gothic" w:eastAsia="Amasis MT Pro" w:hAnsi="Century Gothic" w:cs="Amasis MT Pro"/>
          <w:sz w:val="22"/>
          <w:szCs w:val="22"/>
        </w:rPr>
        <w:t>PoetryForChange</w:t>
      </w:r>
      <w:r w:rsidR="00F6096F">
        <w:rPr>
          <w:rFonts w:ascii="Century Gothic" w:eastAsia="Amasis MT Pro" w:hAnsi="Century Gothic" w:cs="Amasis MT Pro"/>
          <w:sz w:val="22"/>
          <w:szCs w:val="22"/>
        </w:rPr>
        <w:t xml:space="preserve"> and #PayWithAPoem.</w:t>
      </w:r>
    </w:p>
    <w:p w14:paraId="4E9D8AA1" w14:textId="512FCB1C" w:rsidR="008E523E" w:rsidRPr="00C639CA" w:rsidRDefault="00F6096F" w:rsidP="00C639CA">
      <w:pPr>
        <w:spacing w:line="240" w:lineRule="auto"/>
        <w:jc w:val="center"/>
        <w:rPr>
          <w:rFonts w:ascii="Century Gothic" w:eastAsia="Amasis MT Pro" w:hAnsi="Century Gothic" w:cs="Amasis MT Pro"/>
          <w:b/>
          <w:sz w:val="20"/>
          <w:szCs w:val="20"/>
        </w:rPr>
      </w:pPr>
      <w:r>
        <w:rPr>
          <w:rFonts w:ascii="Century Gothic" w:eastAsia="Amasis MT Pro" w:hAnsi="Century Gothic" w:cs="Amasis MT Pro"/>
          <w:b/>
          <w:sz w:val="20"/>
          <w:szCs w:val="20"/>
        </w:rPr>
        <w:t>-</w:t>
      </w:r>
      <w:r w:rsidR="00272CCC" w:rsidRPr="00697C7B">
        <w:rPr>
          <w:rFonts w:ascii="Century Gothic" w:eastAsia="Amasis MT Pro" w:hAnsi="Century Gothic" w:cs="Amasis MT Pro"/>
          <w:b/>
          <w:sz w:val="20"/>
          <w:szCs w:val="20"/>
        </w:rPr>
        <w:t>ENDS</w:t>
      </w:r>
      <w:r>
        <w:rPr>
          <w:rFonts w:ascii="Century Gothic" w:eastAsia="Amasis MT Pro" w:hAnsi="Century Gothic" w:cs="Amasis MT Pro"/>
          <w:b/>
          <w:sz w:val="20"/>
          <w:szCs w:val="20"/>
        </w:rPr>
        <w:t>-</w:t>
      </w:r>
    </w:p>
    <w:p w14:paraId="57EB33B7" w14:textId="77777777" w:rsidR="00E57B31" w:rsidRPr="008E523E" w:rsidRDefault="00E57B31" w:rsidP="00A917CB">
      <w:pPr>
        <w:jc w:val="center"/>
        <w:rPr>
          <w:rFonts w:ascii="Century Gothic" w:eastAsia="Amasis MT Pro" w:hAnsi="Century Gothic" w:cs="Amasis MT Pro"/>
          <w:b/>
          <w:sz w:val="18"/>
          <w:szCs w:val="18"/>
          <w:u w:val="single"/>
        </w:rPr>
      </w:pPr>
      <w:r w:rsidRPr="008E523E">
        <w:rPr>
          <w:rFonts w:ascii="Century Gothic" w:eastAsia="Amasis MT Pro" w:hAnsi="Century Gothic" w:cs="Amasis MT Pro"/>
          <w:b/>
          <w:sz w:val="18"/>
          <w:szCs w:val="18"/>
          <w:u w:val="single"/>
        </w:rPr>
        <w:t>ADDITIONAL RESEARCH FINDINGS</w:t>
      </w:r>
    </w:p>
    <w:p w14:paraId="752BE020" w14:textId="01628C76" w:rsidR="00E57B31" w:rsidRPr="008E523E" w:rsidRDefault="00E57B31" w:rsidP="00A917CB">
      <w:pPr>
        <w:rPr>
          <w:rFonts w:ascii="Century Gothic" w:eastAsia="Amasis MT Pro" w:hAnsi="Century Gothic" w:cs="Amasis MT Pro"/>
          <w:sz w:val="18"/>
          <w:szCs w:val="18"/>
        </w:rPr>
      </w:pPr>
      <w:r w:rsidRPr="008E523E">
        <w:rPr>
          <w:rFonts w:ascii="Century Gothic" w:eastAsia="Amasis MT Pro" w:hAnsi="Century Gothic" w:cs="Amasis MT Pro"/>
          <w:sz w:val="18"/>
          <w:szCs w:val="18"/>
        </w:rPr>
        <w:t xml:space="preserve">Julius Meinl commissioned </w:t>
      </w:r>
      <w:r w:rsidR="00F6096F" w:rsidRPr="008E523E">
        <w:rPr>
          <w:rFonts w:ascii="Century Gothic" w:eastAsia="Amasis MT Pro" w:hAnsi="Century Gothic" w:cs="Amasis MT Pro"/>
          <w:sz w:val="18"/>
          <w:szCs w:val="18"/>
        </w:rPr>
        <w:t xml:space="preserve">a study in January 2017 </w:t>
      </w:r>
      <w:r w:rsidRPr="008E523E">
        <w:rPr>
          <w:rFonts w:ascii="Century Gothic" w:eastAsia="Amasis MT Pro" w:hAnsi="Century Gothic" w:cs="Amasis MT Pro"/>
          <w:sz w:val="18"/>
          <w:szCs w:val="18"/>
        </w:rPr>
        <w:t xml:space="preserve">through </w:t>
      </w:r>
      <w:r w:rsidR="00F6096F" w:rsidRPr="008E523E">
        <w:rPr>
          <w:rFonts w:ascii="Century Gothic" w:eastAsia="Amasis MT Pro" w:hAnsi="Century Gothic" w:cs="Amasis MT Pro"/>
          <w:sz w:val="18"/>
          <w:szCs w:val="18"/>
        </w:rPr>
        <w:t xml:space="preserve">UK </w:t>
      </w:r>
      <w:r w:rsidRPr="008E523E">
        <w:rPr>
          <w:rFonts w:ascii="Century Gothic" w:eastAsia="Amasis MT Pro" w:hAnsi="Century Gothic" w:cs="Amasis MT Pro"/>
          <w:sz w:val="18"/>
          <w:szCs w:val="18"/>
        </w:rPr>
        <w:t xml:space="preserve">market research firm, </w:t>
      </w:r>
      <w:r w:rsidR="00697C7B" w:rsidRPr="008E523E">
        <w:rPr>
          <w:rFonts w:ascii="Century Gothic" w:eastAsia="Amasis MT Pro" w:hAnsi="Century Gothic" w:cs="Amasis MT Pro"/>
          <w:sz w:val="18"/>
          <w:szCs w:val="18"/>
        </w:rPr>
        <w:t>72 Point</w:t>
      </w:r>
      <w:r w:rsidRPr="008E523E">
        <w:rPr>
          <w:rFonts w:ascii="Century Gothic" w:eastAsia="Amasis MT Pro" w:hAnsi="Century Gothic" w:cs="Amasis MT Pro"/>
          <w:sz w:val="18"/>
          <w:szCs w:val="18"/>
        </w:rPr>
        <w:t xml:space="preserve">. </w:t>
      </w:r>
      <w:r w:rsidR="00697C7B" w:rsidRPr="008E523E">
        <w:rPr>
          <w:rFonts w:ascii="Century Gothic" w:eastAsia="Amasis MT Pro" w:hAnsi="Century Gothic" w:cs="Amasis MT Pro"/>
          <w:sz w:val="18"/>
          <w:szCs w:val="18"/>
        </w:rPr>
        <w:t>The online survey polled 2,000</w:t>
      </w:r>
      <w:r w:rsidRPr="008E523E">
        <w:rPr>
          <w:rFonts w:ascii="Century Gothic" w:eastAsia="Amasis MT Pro" w:hAnsi="Century Gothic" w:cs="Amasis MT Pro"/>
          <w:sz w:val="18"/>
          <w:szCs w:val="18"/>
        </w:rPr>
        <w:t xml:space="preserve"> adults. </w:t>
      </w:r>
    </w:p>
    <w:p w14:paraId="4CF75DEF" w14:textId="543EA59D" w:rsidR="00697C7B" w:rsidRPr="008E523E" w:rsidRDefault="006124C6" w:rsidP="00A917CB">
      <w:pPr>
        <w:rPr>
          <w:rFonts w:ascii="Century Gothic" w:eastAsia="Amasis MT Pro" w:hAnsi="Century Gothic" w:cs="Amasis MT Pro"/>
          <w:b/>
          <w:sz w:val="18"/>
          <w:szCs w:val="18"/>
        </w:rPr>
      </w:pPr>
      <w:r>
        <w:rPr>
          <w:rFonts w:ascii="Century Gothic" w:eastAsia="Amasis MT Pro" w:hAnsi="Century Gothic" w:cs="Amasis MT Pro"/>
          <w:b/>
          <w:sz w:val="18"/>
          <w:szCs w:val="18"/>
        </w:rPr>
        <w:t xml:space="preserve">Brewing </w:t>
      </w:r>
      <w:r w:rsidR="00697C7B" w:rsidRPr="008E523E">
        <w:rPr>
          <w:rFonts w:ascii="Century Gothic" w:eastAsia="Amasis MT Pro" w:hAnsi="Century Gothic" w:cs="Amasis MT Pro"/>
          <w:b/>
          <w:sz w:val="18"/>
          <w:szCs w:val="18"/>
        </w:rPr>
        <w:t xml:space="preserve">Optimism </w:t>
      </w:r>
    </w:p>
    <w:p w14:paraId="5061CA7E" w14:textId="6FB422FC" w:rsidR="00697C7B" w:rsidRPr="008E523E" w:rsidRDefault="00697C7B" w:rsidP="00A917CB">
      <w:pPr>
        <w:pStyle w:val="ListParagraph"/>
        <w:numPr>
          <w:ilvl w:val="0"/>
          <w:numId w:val="9"/>
        </w:numPr>
        <w:rPr>
          <w:rFonts w:ascii="Century Gothic" w:hAnsi="Century Gothic" w:cs="Arial"/>
          <w:sz w:val="18"/>
          <w:szCs w:val="18"/>
        </w:rPr>
      </w:pPr>
      <w:r w:rsidRPr="008E523E">
        <w:rPr>
          <w:rFonts w:ascii="Century Gothic" w:hAnsi="Century Gothic" w:cs="Arial"/>
          <w:sz w:val="18"/>
          <w:szCs w:val="18"/>
        </w:rPr>
        <w:t xml:space="preserve">Over a third of respondents feel strongly disillusioned by the current state of the world </w:t>
      </w:r>
    </w:p>
    <w:p w14:paraId="0B6D7B49" w14:textId="61E152BD" w:rsidR="00364E43" w:rsidRPr="008E523E" w:rsidRDefault="00364E43" w:rsidP="00364E43">
      <w:pPr>
        <w:pStyle w:val="ListParagraph"/>
        <w:numPr>
          <w:ilvl w:val="0"/>
          <w:numId w:val="9"/>
        </w:numPr>
        <w:rPr>
          <w:rFonts w:ascii="Century Gothic" w:hAnsi="Century Gothic" w:cs="Arial"/>
          <w:sz w:val="18"/>
          <w:szCs w:val="18"/>
        </w:rPr>
      </w:pPr>
      <w:r w:rsidRPr="008E523E">
        <w:rPr>
          <w:rFonts w:ascii="Century Gothic" w:hAnsi="Century Gothic" w:cs="Arial"/>
          <w:sz w:val="18"/>
          <w:szCs w:val="18"/>
        </w:rPr>
        <w:t xml:space="preserve">Fifty seven percent of people feel optimistic about 2017 </w:t>
      </w:r>
    </w:p>
    <w:p w14:paraId="504FF847" w14:textId="7E4E0AD0" w:rsidR="00052621" w:rsidRPr="008E523E" w:rsidRDefault="00364E43" w:rsidP="00364E43">
      <w:pPr>
        <w:pStyle w:val="ListParagraph"/>
        <w:numPr>
          <w:ilvl w:val="0"/>
          <w:numId w:val="9"/>
        </w:numPr>
        <w:rPr>
          <w:rFonts w:ascii="Century Gothic" w:hAnsi="Century Gothic" w:cs="Arial"/>
          <w:sz w:val="18"/>
          <w:szCs w:val="18"/>
        </w:rPr>
      </w:pPr>
      <w:r w:rsidRPr="008E523E">
        <w:rPr>
          <w:rFonts w:ascii="Century Gothic" w:hAnsi="Century Gothic" w:cs="Arial"/>
          <w:sz w:val="18"/>
          <w:szCs w:val="18"/>
        </w:rPr>
        <w:t>A</w:t>
      </w:r>
      <w:r w:rsidR="00A917CB" w:rsidRPr="008E523E">
        <w:rPr>
          <w:rFonts w:ascii="Century Gothic" w:hAnsi="Century Gothic" w:cs="Arial"/>
          <w:sz w:val="18"/>
          <w:szCs w:val="18"/>
        </w:rPr>
        <w:t xml:space="preserve"> fifth don’t do anything to improve their outlook on life</w:t>
      </w:r>
    </w:p>
    <w:p w14:paraId="5505957F" w14:textId="03288AD3" w:rsidR="00697C7B" w:rsidRPr="008E523E" w:rsidRDefault="006124C6" w:rsidP="00052621">
      <w:pPr>
        <w:rPr>
          <w:rFonts w:ascii="Century Gothic" w:hAnsi="Century Gothic" w:cs="Arial"/>
          <w:sz w:val="18"/>
          <w:szCs w:val="18"/>
        </w:rPr>
      </w:pPr>
      <w:r>
        <w:rPr>
          <w:rFonts w:ascii="Century Gothic" w:hAnsi="Century Gothic" w:cs="Arial"/>
          <w:b/>
          <w:sz w:val="18"/>
          <w:szCs w:val="18"/>
        </w:rPr>
        <w:t xml:space="preserve">Engaging </w:t>
      </w:r>
      <w:proofErr w:type="gramStart"/>
      <w:r>
        <w:rPr>
          <w:rFonts w:ascii="Century Gothic" w:hAnsi="Century Gothic" w:cs="Arial"/>
          <w:b/>
          <w:sz w:val="18"/>
          <w:szCs w:val="18"/>
        </w:rPr>
        <w:t>An</w:t>
      </w:r>
      <w:proofErr w:type="gramEnd"/>
      <w:r>
        <w:rPr>
          <w:rFonts w:ascii="Century Gothic" w:hAnsi="Century Gothic" w:cs="Arial"/>
          <w:b/>
          <w:sz w:val="18"/>
          <w:szCs w:val="18"/>
        </w:rPr>
        <w:t xml:space="preserve"> Inner Poet</w:t>
      </w:r>
    </w:p>
    <w:p w14:paraId="6FA83DE7" w14:textId="4CE148E9" w:rsidR="00A917CB" w:rsidRPr="008E523E" w:rsidRDefault="00364E43" w:rsidP="00364E43">
      <w:pPr>
        <w:pStyle w:val="ListParagraph"/>
        <w:numPr>
          <w:ilvl w:val="0"/>
          <w:numId w:val="9"/>
        </w:numPr>
        <w:rPr>
          <w:rFonts w:ascii="Century Gothic" w:hAnsi="Century Gothic" w:cs="Arial"/>
          <w:sz w:val="18"/>
          <w:szCs w:val="18"/>
        </w:rPr>
      </w:pPr>
      <w:r w:rsidRPr="008E523E">
        <w:rPr>
          <w:rFonts w:ascii="Century Gothic" w:hAnsi="Century Gothic" w:cs="Arial"/>
          <w:sz w:val="18"/>
          <w:szCs w:val="18"/>
        </w:rPr>
        <w:t>Of those that have ever written poetry, the majority (54%) haven’t since childhood</w:t>
      </w:r>
    </w:p>
    <w:p w14:paraId="7FEC2E66" w14:textId="7BC02A04" w:rsidR="00A917CB" w:rsidRPr="008E523E" w:rsidRDefault="00364E43" w:rsidP="00A917CB">
      <w:pPr>
        <w:pStyle w:val="ListParagraph"/>
        <w:numPr>
          <w:ilvl w:val="0"/>
          <w:numId w:val="9"/>
        </w:numPr>
        <w:rPr>
          <w:rFonts w:ascii="Century Gothic" w:hAnsi="Century Gothic" w:cs="Arial"/>
          <w:sz w:val="18"/>
          <w:szCs w:val="18"/>
        </w:rPr>
      </w:pPr>
      <w:r w:rsidRPr="008E523E">
        <w:rPr>
          <w:rFonts w:ascii="Century Gothic" w:hAnsi="Century Gothic"/>
          <w:sz w:val="18"/>
          <w:szCs w:val="18"/>
        </w:rPr>
        <w:t>Nearly a</w:t>
      </w:r>
      <w:r w:rsidR="00A917CB" w:rsidRPr="008E523E">
        <w:rPr>
          <w:rFonts w:ascii="Century Gothic" w:hAnsi="Century Gothic"/>
          <w:sz w:val="18"/>
          <w:szCs w:val="18"/>
        </w:rPr>
        <w:t xml:space="preserve"> fifth of the population believes that poetry is only likely to be written by the well-educated, or members of the 'literati'</w:t>
      </w:r>
    </w:p>
    <w:p w14:paraId="59FC9DB0" w14:textId="77777777" w:rsidR="00A917CB" w:rsidRPr="008E523E" w:rsidRDefault="00A917CB" w:rsidP="00A917CB">
      <w:pPr>
        <w:pStyle w:val="ListParagraph"/>
        <w:numPr>
          <w:ilvl w:val="0"/>
          <w:numId w:val="9"/>
        </w:numPr>
        <w:rPr>
          <w:rFonts w:ascii="Century Gothic" w:eastAsia="Amasis MT Pro" w:hAnsi="Century Gothic" w:cs="Amasis MT Pro"/>
          <w:b/>
          <w:sz w:val="18"/>
          <w:szCs w:val="18"/>
        </w:rPr>
      </w:pPr>
      <w:r w:rsidRPr="008E523E">
        <w:rPr>
          <w:rFonts w:ascii="Century Gothic" w:hAnsi="Century Gothic"/>
          <w:sz w:val="18"/>
          <w:szCs w:val="18"/>
        </w:rPr>
        <w:t>Just one in 10 people think poetry is likely to be written by people other than well-educated literature fans</w:t>
      </w:r>
    </w:p>
    <w:p w14:paraId="2748DEC5" w14:textId="5E874809" w:rsidR="00F8090E" w:rsidRPr="00797F97" w:rsidRDefault="00364E43" w:rsidP="00797F97">
      <w:pPr>
        <w:pStyle w:val="ListParagraph"/>
        <w:numPr>
          <w:ilvl w:val="0"/>
          <w:numId w:val="9"/>
        </w:numPr>
        <w:rPr>
          <w:rFonts w:ascii="Century Gothic" w:eastAsia="Amasis MT Pro" w:hAnsi="Century Gothic" w:cs="Amasis MT Pro"/>
          <w:b/>
          <w:sz w:val="18"/>
          <w:szCs w:val="18"/>
        </w:rPr>
      </w:pPr>
      <w:r w:rsidRPr="008E523E">
        <w:rPr>
          <w:rFonts w:ascii="Century Gothic" w:hAnsi="Century Gothic"/>
          <w:sz w:val="18"/>
          <w:szCs w:val="18"/>
        </w:rPr>
        <w:t>7</w:t>
      </w:r>
      <w:r w:rsidR="00A917CB" w:rsidRPr="008E523E">
        <w:rPr>
          <w:rFonts w:ascii="Century Gothic" w:hAnsi="Century Gothic"/>
          <w:sz w:val="18"/>
          <w:szCs w:val="18"/>
        </w:rPr>
        <w:t>% of people have never read a poem in their lifetime</w:t>
      </w:r>
    </w:p>
    <w:p w14:paraId="67433344" w14:textId="204AA08C" w:rsidR="00F8090E" w:rsidRPr="008E523E" w:rsidRDefault="00F8090E" w:rsidP="00F8090E">
      <w:pPr>
        <w:spacing w:line="240" w:lineRule="auto"/>
        <w:jc w:val="both"/>
        <w:rPr>
          <w:rFonts w:ascii="Century Gothic" w:eastAsia="Amasis MT Pro" w:hAnsi="Century Gothic" w:cs="Amasis MT Pro"/>
          <w:b/>
          <w:color w:val="CF002C"/>
          <w:sz w:val="18"/>
          <w:szCs w:val="18"/>
        </w:rPr>
      </w:pPr>
      <w:r w:rsidRPr="008E523E">
        <w:rPr>
          <w:rFonts w:ascii="Century Gothic" w:eastAsia="Amasis MT Pro" w:hAnsi="Century Gothic" w:cs="Amasis MT Pro"/>
          <w:b/>
          <w:color w:val="CF002C"/>
          <w:sz w:val="18"/>
          <w:szCs w:val="18"/>
        </w:rPr>
        <w:t>NOTES TO EDITORS</w:t>
      </w:r>
    </w:p>
    <w:p w14:paraId="091257F1" w14:textId="77777777" w:rsidR="00033EC9" w:rsidRPr="00DC6E2D" w:rsidRDefault="00033EC9" w:rsidP="00033EC9">
      <w:pPr>
        <w:spacing w:line="240" w:lineRule="auto"/>
        <w:jc w:val="both"/>
        <w:rPr>
          <w:rFonts w:ascii="Century Gothic" w:eastAsia="Amasis MT Pro" w:hAnsi="Century Gothic" w:cs="Amasis MT Pro"/>
          <w:color w:val="4C1913"/>
          <w:sz w:val="18"/>
          <w:szCs w:val="18"/>
        </w:rPr>
      </w:pPr>
      <w:r w:rsidRPr="008E523E">
        <w:rPr>
          <w:rFonts w:ascii="Century Gothic" w:eastAsia="Amasis MT Pro" w:hAnsi="Century Gothic" w:cs="Amasis MT Pro"/>
          <w:color w:val="4C1913"/>
          <w:sz w:val="18"/>
          <w:szCs w:val="18"/>
        </w:rPr>
        <w:t>Julius Meinl is an internationally successful Austrian family company and has been the global ambassador of Vienna’s beloved coffee house culture for more than 150 years. The global success of Julius Meinl is based on traditional values: five generations of coffee expertise, premium-quality products a</w:t>
      </w:r>
      <w:r>
        <w:rPr>
          <w:rFonts w:ascii="Century Gothic" w:eastAsia="Amasis MT Pro" w:hAnsi="Century Gothic" w:cs="Amasis MT Pro"/>
          <w:color w:val="4C1913"/>
          <w:sz w:val="18"/>
          <w:szCs w:val="18"/>
        </w:rPr>
        <w:t>nd excellent customer service, v</w:t>
      </w:r>
      <w:r w:rsidRPr="008E523E">
        <w:rPr>
          <w:rFonts w:ascii="Century Gothic" w:eastAsia="Amasis MT Pro" w:hAnsi="Century Gothic" w:cs="Amasis MT Pro"/>
          <w:color w:val="4C1913"/>
          <w:sz w:val="18"/>
          <w:szCs w:val="18"/>
        </w:rPr>
        <w:t>alues that are no longer a certainty these days. Julius Meinl is a global ambassador for Viennese coffee culture and today inspires people all over the world, just as the coffee house literati did in days gone by. Restaurants and business customers in more than 70 countries rely on Julius Meinl coffee and tea. The company already ranks among the top 3 premium coffee brands in over 40 countries. Julius Meinl is the</w:t>
      </w:r>
      <w:r>
        <w:rPr>
          <w:rFonts w:ascii="Century Gothic" w:eastAsia="Amasis MT Pro" w:hAnsi="Century Gothic" w:cs="Amasis MT Pro"/>
          <w:color w:val="4C1913"/>
          <w:sz w:val="18"/>
          <w:szCs w:val="18"/>
        </w:rPr>
        <w:t xml:space="preserve"> market leader in hotels, restaurants and cafes in Austria, CEE, </w:t>
      </w:r>
      <w:proofErr w:type="spellStart"/>
      <w:r>
        <w:rPr>
          <w:rFonts w:ascii="Century Gothic" w:eastAsia="Amasis MT Pro" w:hAnsi="Century Gothic" w:cs="Amasis MT Pro"/>
          <w:color w:val="4C1913"/>
          <w:sz w:val="18"/>
          <w:szCs w:val="18"/>
        </w:rPr>
        <w:t>Adriatics</w:t>
      </w:r>
      <w:proofErr w:type="spellEnd"/>
      <w:r>
        <w:rPr>
          <w:rFonts w:ascii="Century Gothic" w:eastAsia="Amasis MT Pro" w:hAnsi="Century Gothic" w:cs="Amasis MT Pro"/>
          <w:color w:val="4C1913"/>
          <w:sz w:val="18"/>
          <w:szCs w:val="18"/>
        </w:rPr>
        <w:t>, Russia and Dubai</w:t>
      </w:r>
    </w:p>
    <w:p w14:paraId="76921C13" w14:textId="77777777" w:rsidR="00033EC9" w:rsidRPr="008E523E" w:rsidRDefault="00033EC9" w:rsidP="00033EC9">
      <w:pPr>
        <w:numPr>
          <w:ilvl w:val="0"/>
          <w:numId w:val="2"/>
        </w:numPr>
        <w:spacing w:after="0" w:line="280" w:lineRule="atLeast"/>
        <w:ind w:left="644" w:hanging="360"/>
        <w:rPr>
          <w:rFonts w:ascii="Century Gothic" w:eastAsia="Amasis MT Pro" w:hAnsi="Century Gothic" w:cs="Amasis MT Pro"/>
          <w:color w:val="4C1913"/>
          <w:sz w:val="18"/>
          <w:szCs w:val="18"/>
        </w:rPr>
      </w:pPr>
      <w:r w:rsidRPr="008E523E">
        <w:rPr>
          <w:rFonts w:ascii="Century Gothic" w:eastAsia="Amasis MT Pro" w:hAnsi="Century Gothic" w:cs="Amasis MT Pro"/>
          <w:color w:val="4C1913"/>
          <w:sz w:val="18"/>
          <w:szCs w:val="18"/>
        </w:rPr>
        <w:t>Established in 1862</w:t>
      </w:r>
    </w:p>
    <w:p w14:paraId="5E4BF61E" w14:textId="77777777" w:rsidR="00033EC9" w:rsidRPr="008E523E" w:rsidRDefault="00033EC9" w:rsidP="00033EC9">
      <w:pPr>
        <w:numPr>
          <w:ilvl w:val="0"/>
          <w:numId w:val="2"/>
        </w:numPr>
        <w:spacing w:after="0" w:line="280" w:lineRule="atLeast"/>
        <w:ind w:left="644" w:hanging="360"/>
        <w:rPr>
          <w:rFonts w:ascii="Century Gothic" w:eastAsia="Amasis MT Pro" w:hAnsi="Century Gothic" w:cs="Amasis MT Pro"/>
          <w:color w:val="4C1913"/>
          <w:sz w:val="18"/>
          <w:szCs w:val="18"/>
        </w:rPr>
      </w:pPr>
      <w:r w:rsidRPr="008E523E">
        <w:rPr>
          <w:rFonts w:ascii="Century Gothic" w:eastAsia="Amasis MT Pro" w:hAnsi="Century Gothic" w:cs="Amasis MT Pro"/>
          <w:color w:val="4C1913"/>
          <w:sz w:val="18"/>
          <w:szCs w:val="18"/>
        </w:rPr>
        <w:t>700 employees worldwide</w:t>
      </w:r>
    </w:p>
    <w:p w14:paraId="232DC86C" w14:textId="77777777" w:rsidR="00033EC9" w:rsidRPr="008E523E" w:rsidRDefault="00033EC9" w:rsidP="00033EC9">
      <w:pPr>
        <w:numPr>
          <w:ilvl w:val="0"/>
          <w:numId w:val="2"/>
        </w:numPr>
        <w:spacing w:after="0" w:line="280" w:lineRule="atLeast"/>
        <w:ind w:left="644" w:hanging="360"/>
        <w:rPr>
          <w:rFonts w:ascii="Century Gothic" w:eastAsia="Amasis MT Pro" w:hAnsi="Century Gothic" w:cs="Amasis MT Pro"/>
          <w:color w:val="4C1913"/>
          <w:sz w:val="18"/>
          <w:szCs w:val="18"/>
        </w:rPr>
      </w:pPr>
      <w:r w:rsidRPr="008E523E">
        <w:rPr>
          <w:rFonts w:ascii="Century Gothic" w:eastAsia="Amasis MT Pro" w:hAnsi="Century Gothic" w:cs="Amasis MT Pro"/>
          <w:color w:val="4C1913"/>
          <w:sz w:val="18"/>
          <w:szCs w:val="18"/>
        </w:rPr>
        <w:t>Marketing in more than 70 countries worldwide; among the top 3 premium coffee brands in over 40 countries</w:t>
      </w:r>
    </w:p>
    <w:p w14:paraId="2E6EA3D0" w14:textId="77777777" w:rsidR="00033EC9" w:rsidRPr="008E523E" w:rsidRDefault="00033EC9" w:rsidP="00033EC9">
      <w:pPr>
        <w:numPr>
          <w:ilvl w:val="0"/>
          <w:numId w:val="2"/>
        </w:numPr>
        <w:spacing w:after="0" w:line="280" w:lineRule="atLeast"/>
        <w:ind w:left="644" w:hanging="360"/>
        <w:rPr>
          <w:rFonts w:ascii="Century Gothic" w:eastAsia="Amasis MT Pro" w:hAnsi="Century Gothic" w:cs="Amasis MT Pro"/>
          <w:color w:val="4C1913"/>
          <w:sz w:val="18"/>
          <w:szCs w:val="18"/>
        </w:rPr>
      </w:pPr>
      <w:r w:rsidRPr="008E523E">
        <w:rPr>
          <w:rFonts w:ascii="Century Gothic" w:eastAsia="Amasis MT Pro" w:hAnsi="Century Gothic" w:cs="Amasis MT Pro"/>
          <w:color w:val="4C1913"/>
          <w:sz w:val="18"/>
          <w:szCs w:val="18"/>
        </w:rPr>
        <w:t xml:space="preserve">Market leader in the </w:t>
      </w:r>
      <w:r>
        <w:rPr>
          <w:rFonts w:ascii="Century Gothic" w:eastAsia="Amasis MT Pro" w:hAnsi="Century Gothic" w:cs="Amasis MT Pro"/>
          <w:color w:val="4C1913"/>
          <w:sz w:val="18"/>
          <w:szCs w:val="18"/>
        </w:rPr>
        <w:t xml:space="preserve">hotels, restaurants and cafes in Austria, CEE, </w:t>
      </w:r>
      <w:proofErr w:type="spellStart"/>
      <w:r>
        <w:rPr>
          <w:rFonts w:ascii="Century Gothic" w:eastAsia="Amasis MT Pro" w:hAnsi="Century Gothic" w:cs="Amasis MT Pro"/>
          <w:color w:val="4C1913"/>
          <w:sz w:val="18"/>
          <w:szCs w:val="18"/>
        </w:rPr>
        <w:t>Adriatics</w:t>
      </w:r>
      <w:proofErr w:type="spellEnd"/>
      <w:r>
        <w:rPr>
          <w:rFonts w:ascii="Century Gothic" w:eastAsia="Amasis MT Pro" w:hAnsi="Century Gothic" w:cs="Amasis MT Pro"/>
          <w:color w:val="4C1913"/>
          <w:sz w:val="18"/>
          <w:szCs w:val="18"/>
        </w:rPr>
        <w:t>, Russia and Dubai</w:t>
      </w:r>
    </w:p>
    <w:p w14:paraId="658F2E77" w14:textId="77777777" w:rsidR="00033EC9" w:rsidRPr="008E523E" w:rsidRDefault="00033EC9" w:rsidP="00033EC9">
      <w:pPr>
        <w:numPr>
          <w:ilvl w:val="0"/>
          <w:numId w:val="2"/>
        </w:numPr>
        <w:spacing w:after="0" w:line="280" w:lineRule="atLeast"/>
        <w:ind w:left="644" w:hanging="360"/>
        <w:rPr>
          <w:rFonts w:ascii="Century Gothic" w:eastAsia="Amasis MT Pro" w:hAnsi="Century Gothic" w:cs="Amasis MT Pro"/>
          <w:color w:val="4C1913"/>
          <w:sz w:val="18"/>
          <w:szCs w:val="18"/>
        </w:rPr>
      </w:pPr>
      <w:r w:rsidRPr="008E523E">
        <w:rPr>
          <w:rFonts w:ascii="Century Gothic" w:eastAsia="Amasis MT Pro" w:hAnsi="Century Gothic" w:cs="Amasis MT Pro"/>
          <w:color w:val="4C1913"/>
          <w:sz w:val="18"/>
          <w:szCs w:val="18"/>
        </w:rPr>
        <w:t>Some 40,000 customers worldwide</w:t>
      </w:r>
    </w:p>
    <w:p w14:paraId="40F66525" w14:textId="77777777" w:rsidR="00033EC9" w:rsidRPr="008E523E" w:rsidRDefault="00033EC9" w:rsidP="00033EC9">
      <w:pPr>
        <w:numPr>
          <w:ilvl w:val="0"/>
          <w:numId w:val="2"/>
        </w:numPr>
        <w:spacing w:after="0" w:line="280" w:lineRule="atLeast"/>
        <w:ind w:left="644" w:hanging="360"/>
        <w:rPr>
          <w:rFonts w:ascii="Century Gothic" w:eastAsia="Amasis MT Pro" w:hAnsi="Century Gothic" w:cs="Amasis MT Pro"/>
          <w:color w:val="4C1913"/>
          <w:sz w:val="18"/>
          <w:szCs w:val="18"/>
        </w:rPr>
      </w:pPr>
      <w:r w:rsidRPr="008E523E">
        <w:rPr>
          <w:rFonts w:ascii="Century Gothic" w:eastAsia="Amasis MT Pro" w:hAnsi="Century Gothic" w:cs="Amasis MT Pro"/>
          <w:color w:val="4C1913"/>
          <w:sz w:val="18"/>
          <w:szCs w:val="18"/>
        </w:rPr>
        <w:t>Production locations in Vienna (Austria) and Vicenza (Italy)</w:t>
      </w:r>
    </w:p>
    <w:p w14:paraId="47931515" w14:textId="77777777" w:rsidR="00033EC9" w:rsidRPr="008E523E" w:rsidRDefault="00033EC9" w:rsidP="00033EC9">
      <w:pPr>
        <w:numPr>
          <w:ilvl w:val="0"/>
          <w:numId w:val="2"/>
        </w:numPr>
        <w:spacing w:after="0" w:line="280" w:lineRule="atLeast"/>
        <w:ind w:left="644" w:hanging="360"/>
        <w:rPr>
          <w:rFonts w:ascii="Century Gothic" w:eastAsia="Amasis MT Pro" w:hAnsi="Century Gothic" w:cs="Amasis MT Pro"/>
          <w:color w:val="4C1913"/>
          <w:sz w:val="18"/>
          <w:szCs w:val="18"/>
        </w:rPr>
      </w:pPr>
      <w:r w:rsidRPr="008E523E">
        <w:rPr>
          <w:rFonts w:ascii="Century Gothic" w:eastAsia="Amasis MT Pro" w:hAnsi="Century Gothic" w:cs="Amasis MT Pro"/>
          <w:color w:val="4C1913"/>
          <w:sz w:val="18"/>
          <w:szCs w:val="18"/>
        </w:rPr>
        <w:t>Sales in 201</w:t>
      </w:r>
      <w:r>
        <w:rPr>
          <w:rFonts w:ascii="Century Gothic" w:eastAsia="Amasis MT Pro" w:hAnsi="Century Gothic" w:cs="Amasis MT Pro"/>
          <w:color w:val="4C1913"/>
          <w:sz w:val="18"/>
          <w:szCs w:val="18"/>
        </w:rPr>
        <w:t>6</w:t>
      </w:r>
      <w:r w:rsidRPr="008E523E">
        <w:rPr>
          <w:rFonts w:ascii="Century Gothic" w:eastAsia="Amasis MT Pro" w:hAnsi="Century Gothic" w:cs="Amasis MT Pro"/>
          <w:color w:val="4C1913"/>
          <w:sz w:val="18"/>
          <w:szCs w:val="18"/>
        </w:rPr>
        <w:t xml:space="preserve">: EUR </w:t>
      </w:r>
      <w:r>
        <w:rPr>
          <w:rFonts w:ascii="Century Gothic" w:eastAsia="Amasis MT Pro" w:hAnsi="Century Gothic" w:cs="Amasis MT Pro"/>
          <w:color w:val="4C1913"/>
          <w:sz w:val="18"/>
          <w:szCs w:val="18"/>
        </w:rPr>
        <w:t>160</w:t>
      </w:r>
      <w:r w:rsidRPr="008E523E">
        <w:rPr>
          <w:rFonts w:ascii="Century Gothic" w:eastAsia="Amasis MT Pro" w:hAnsi="Century Gothic" w:cs="Amasis MT Pro"/>
          <w:color w:val="4C1913"/>
          <w:sz w:val="18"/>
          <w:szCs w:val="18"/>
        </w:rPr>
        <w:t xml:space="preserve">million </w:t>
      </w:r>
    </w:p>
    <w:p w14:paraId="43AC8EA6" w14:textId="06E35E1C" w:rsidR="00A1123F" w:rsidRPr="008E523E" w:rsidRDefault="00272CCC" w:rsidP="00272CCC">
      <w:pPr>
        <w:spacing w:line="240" w:lineRule="auto"/>
        <w:jc w:val="both"/>
        <w:rPr>
          <w:rFonts w:ascii="Century Gothic" w:eastAsia="Amasis MT Pro" w:hAnsi="Century Gothic" w:cs="Amasis MT Pro"/>
          <w:b/>
          <w:color w:val="CF002C"/>
          <w:sz w:val="18"/>
          <w:szCs w:val="18"/>
        </w:rPr>
      </w:pPr>
      <w:r w:rsidRPr="008E523E">
        <w:rPr>
          <w:rFonts w:ascii="Century Gothic" w:eastAsia="Amasis MT Pro" w:hAnsi="Century Gothic" w:cs="Amasis MT Pro"/>
          <w:b/>
          <w:color w:val="CF002C"/>
          <w:sz w:val="18"/>
          <w:szCs w:val="18"/>
        </w:rPr>
        <w:br/>
      </w:r>
      <w:r w:rsidR="00F8090E" w:rsidRPr="008E523E">
        <w:rPr>
          <w:rFonts w:ascii="Century Gothic" w:eastAsia="Amasis MT Pro" w:hAnsi="Century Gothic" w:cs="Amasis MT Pro"/>
          <w:b/>
          <w:color w:val="CF002C"/>
          <w:sz w:val="18"/>
          <w:szCs w:val="18"/>
        </w:rPr>
        <w:t xml:space="preserve">About World Poetry Day: </w:t>
      </w:r>
      <w:r w:rsidR="00F8090E" w:rsidRPr="008E523E">
        <w:rPr>
          <w:rFonts w:ascii="Century Gothic" w:eastAsia="Amasis MT Pro" w:hAnsi="Century Gothic" w:cs="Amasis MT Pro"/>
          <w:color w:val="4C1913"/>
          <w:sz w:val="18"/>
          <w:szCs w:val="18"/>
        </w:rPr>
        <w:t>World Poetry Day is on 21 March, and was declared by UNESCO (the United Nations Educational, Scientific and Cultural Organization) in 1999. The purpose of the day is to promote the reading, writing, publishing and teaching of poetry throughout the world and, as the UNESCO session declaring the day says, to "give fresh recognition and impetus to national, regional and international poetry movements".</w:t>
      </w:r>
    </w:p>
    <w:sectPr w:rsidR="00A1123F" w:rsidRPr="008E523E" w:rsidSect="00946A90">
      <w:headerReference w:type="default" r:id="rId13"/>
      <w:footerReference w:type="default" r:id="rId14"/>
      <w:pgSz w:w="11907" w:h="16840"/>
      <w:pgMar w:top="1440" w:right="1134" w:bottom="1440" w:left="1440" w:header="720" w:footer="181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5FDE0E" w14:textId="77777777" w:rsidR="00FA50D6" w:rsidRDefault="00FA50D6">
      <w:pPr>
        <w:spacing w:after="0" w:line="240" w:lineRule="auto"/>
      </w:pPr>
      <w:r>
        <w:separator/>
      </w:r>
    </w:p>
  </w:endnote>
  <w:endnote w:type="continuationSeparator" w:id="0">
    <w:p w14:paraId="3FF3C5F1" w14:textId="77777777" w:rsidR="00FA50D6" w:rsidRDefault="00FA50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masis MT Pro">
    <w:altName w:val="Times New Roman"/>
    <w:panose1 w:val="00000000000000000000"/>
    <w:charset w:val="00"/>
    <w:family w:val="roman"/>
    <w:notTrueType/>
    <w:pitch w:val="variable"/>
    <w:sig w:usb0="00000001" w:usb1="5000205A" w:usb2="00000000" w:usb3="00000000" w:csb0="0000019B"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3CBAF1" w14:textId="0A405B90" w:rsidR="005D4B07" w:rsidRDefault="00946A90">
    <w:pPr>
      <w:pStyle w:val="Footer"/>
      <w:tabs>
        <w:tab w:val="center" w:pos="4680"/>
        <w:tab w:val="right" w:pos="9360"/>
      </w:tabs>
      <w:rPr>
        <w:sz w:val="20"/>
        <w:szCs w:val="20"/>
      </w:rPr>
    </w:pPr>
    <w:r>
      <w:rPr>
        <w:noProof/>
        <w:sz w:val="0"/>
        <w:szCs w:val="0"/>
      </w:rPr>
      <w:drawing>
        <wp:anchor distT="0" distB="0" distL="114300" distR="114300" simplePos="0" relativeHeight="251659264" behindDoc="0" locked="0" layoutInCell="0" allowOverlap="1" wp14:anchorId="6205665F" wp14:editId="1A94E7B9">
          <wp:simplePos x="0" y="0"/>
          <wp:positionH relativeFrom="column">
            <wp:posOffset>-942088</wp:posOffset>
          </wp:positionH>
          <wp:positionV relativeFrom="margin">
            <wp:posOffset>8316631</wp:posOffset>
          </wp:positionV>
          <wp:extent cx="7629099" cy="1473958"/>
          <wp:effectExtent l="0" t="0" r="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9099" cy="1473958"/>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0D0A06" w14:textId="77777777" w:rsidR="00FA50D6" w:rsidRDefault="00FA50D6">
      <w:pPr>
        <w:spacing w:after="0" w:line="240" w:lineRule="auto"/>
      </w:pPr>
      <w:r>
        <w:separator/>
      </w:r>
    </w:p>
  </w:footnote>
  <w:footnote w:type="continuationSeparator" w:id="0">
    <w:p w14:paraId="45D9AA20" w14:textId="77777777" w:rsidR="00FA50D6" w:rsidRDefault="00FA50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87473E" w14:textId="77777777" w:rsidR="005D4B07" w:rsidRDefault="005D4B07">
    <w:pPr>
      <w:spacing w:after="0" w:line="24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90C2A"/>
    <w:multiLevelType w:val="hybridMultilevel"/>
    <w:tmpl w:val="A1ACDEF8"/>
    <w:lvl w:ilvl="0" w:tplc="6B7C125E">
      <w:start w:val="1"/>
      <w:numFmt w:val="bullet"/>
      <w:lvlText w:val="-"/>
      <w:lvlJc w:val="left"/>
      <w:pPr>
        <w:tabs>
          <w:tab w:val="num" w:pos="720"/>
        </w:tabs>
        <w:ind w:left="720" w:hanging="360"/>
      </w:pPr>
      <w:rPr>
        <w:rFonts w:ascii="Times New Roman" w:hAnsi="Times New Roman" w:hint="default"/>
      </w:rPr>
    </w:lvl>
    <w:lvl w:ilvl="1" w:tplc="22268540">
      <w:start w:val="931"/>
      <w:numFmt w:val="bullet"/>
      <w:lvlText w:val="-"/>
      <w:lvlJc w:val="left"/>
      <w:pPr>
        <w:tabs>
          <w:tab w:val="num" w:pos="1440"/>
        </w:tabs>
        <w:ind w:left="1440" w:hanging="360"/>
      </w:pPr>
      <w:rPr>
        <w:rFonts w:ascii="Times New Roman" w:hAnsi="Times New Roman" w:hint="default"/>
      </w:rPr>
    </w:lvl>
    <w:lvl w:ilvl="2" w:tplc="8BEE8B26" w:tentative="1">
      <w:start w:val="1"/>
      <w:numFmt w:val="bullet"/>
      <w:lvlText w:val="-"/>
      <w:lvlJc w:val="left"/>
      <w:pPr>
        <w:tabs>
          <w:tab w:val="num" w:pos="2160"/>
        </w:tabs>
        <w:ind w:left="2160" w:hanging="360"/>
      </w:pPr>
      <w:rPr>
        <w:rFonts w:ascii="Times New Roman" w:hAnsi="Times New Roman" w:hint="default"/>
      </w:rPr>
    </w:lvl>
    <w:lvl w:ilvl="3" w:tplc="AF8E55C8" w:tentative="1">
      <w:start w:val="1"/>
      <w:numFmt w:val="bullet"/>
      <w:lvlText w:val="-"/>
      <w:lvlJc w:val="left"/>
      <w:pPr>
        <w:tabs>
          <w:tab w:val="num" w:pos="2880"/>
        </w:tabs>
        <w:ind w:left="2880" w:hanging="360"/>
      </w:pPr>
      <w:rPr>
        <w:rFonts w:ascii="Times New Roman" w:hAnsi="Times New Roman" w:hint="default"/>
      </w:rPr>
    </w:lvl>
    <w:lvl w:ilvl="4" w:tplc="550AB1B6" w:tentative="1">
      <w:start w:val="1"/>
      <w:numFmt w:val="bullet"/>
      <w:lvlText w:val="-"/>
      <w:lvlJc w:val="left"/>
      <w:pPr>
        <w:tabs>
          <w:tab w:val="num" w:pos="3600"/>
        </w:tabs>
        <w:ind w:left="3600" w:hanging="360"/>
      </w:pPr>
      <w:rPr>
        <w:rFonts w:ascii="Times New Roman" w:hAnsi="Times New Roman" w:hint="default"/>
      </w:rPr>
    </w:lvl>
    <w:lvl w:ilvl="5" w:tplc="3CA28E5A" w:tentative="1">
      <w:start w:val="1"/>
      <w:numFmt w:val="bullet"/>
      <w:lvlText w:val="-"/>
      <w:lvlJc w:val="left"/>
      <w:pPr>
        <w:tabs>
          <w:tab w:val="num" w:pos="4320"/>
        </w:tabs>
        <w:ind w:left="4320" w:hanging="360"/>
      </w:pPr>
      <w:rPr>
        <w:rFonts w:ascii="Times New Roman" w:hAnsi="Times New Roman" w:hint="default"/>
      </w:rPr>
    </w:lvl>
    <w:lvl w:ilvl="6" w:tplc="AC5CBD3E" w:tentative="1">
      <w:start w:val="1"/>
      <w:numFmt w:val="bullet"/>
      <w:lvlText w:val="-"/>
      <w:lvlJc w:val="left"/>
      <w:pPr>
        <w:tabs>
          <w:tab w:val="num" w:pos="5040"/>
        </w:tabs>
        <w:ind w:left="5040" w:hanging="360"/>
      </w:pPr>
      <w:rPr>
        <w:rFonts w:ascii="Times New Roman" w:hAnsi="Times New Roman" w:hint="default"/>
      </w:rPr>
    </w:lvl>
    <w:lvl w:ilvl="7" w:tplc="83C6B382" w:tentative="1">
      <w:start w:val="1"/>
      <w:numFmt w:val="bullet"/>
      <w:lvlText w:val="-"/>
      <w:lvlJc w:val="left"/>
      <w:pPr>
        <w:tabs>
          <w:tab w:val="num" w:pos="5760"/>
        </w:tabs>
        <w:ind w:left="5760" w:hanging="360"/>
      </w:pPr>
      <w:rPr>
        <w:rFonts w:ascii="Times New Roman" w:hAnsi="Times New Roman" w:hint="default"/>
      </w:rPr>
    </w:lvl>
    <w:lvl w:ilvl="8" w:tplc="FE500FCC" w:tentative="1">
      <w:start w:val="1"/>
      <w:numFmt w:val="bullet"/>
      <w:lvlText w:val="-"/>
      <w:lvlJc w:val="left"/>
      <w:pPr>
        <w:tabs>
          <w:tab w:val="num" w:pos="6480"/>
        </w:tabs>
        <w:ind w:left="6480" w:hanging="360"/>
      </w:pPr>
      <w:rPr>
        <w:rFonts w:ascii="Times New Roman" w:hAnsi="Times New Roman" w:hint="default"/>
      </w:rPr>
    </w:lvl>
  </w:abstractNum>
  <w:abstractNum w:abstractNumId="1">
    <w:nsid w:val="07B85147"/>
    <w:multiLevelType w:val="multilevel"/>
    <w:tmpl w:val="70E44D8A"/>
    <w:lvl w:ilvl="0">
      <w:start w:val="1"/>
      <w:numFmt w:val="bullet"/>
      <w:lvlText w:val=""/>
      <w:lvlJc w:val="left"/>
      <w:rPr>
        <w:rFonts w:ascii="Symbol" w:eastAsia="Symbol" w:hAnsi="Symbol" w:cs="Symbol"/>
      </w:rPr>
    </w:lvl>
    <w:lvl w:ilvl="1">
      <w:start w:val="1"/>
      <w:numFmt w:val="bullet"/>
      <w:lvlText w:val="o"/>
      <w:lvlJc w:val="left"/>
      <w:rPr>
        <w:rFonts w:ascii="Courier New" w:eastAsia="Courier New" w:hAnsi="Courier New" w:cs="Courier New"/>
      </w:rPr>
    </w:lvl>
    <w:lvl w:ilvl="2">
      <w:start w:val="1"/>
      <w:numFmt w:val="bullet"/>
      <w:lvlText w:val=""/>
      <w:lvlJc w:val="left"/>
      <w:rPr>
        <w:rFonts w:ascii="Wingdings" w:eastAsia="Wingdings" w:hAnsi="Wingdings" w:cs="Wingdings"/>
      </w:rPr>
    </w:lvl>
    <w:lvl w:ilvl="3">
      <w:start w:val="1"/>
      <w:numFmt w:val="bullet"/>
      <w:lvlText w:val=""/>
      <w:lvlJc w:val="left"/>
      <w:rPr>
        <w:rFonts w:ascii="Symbol" w:eastAsia="Symbol" w:hAnsi="Symbol" w:cs="Symbol"/>
      </w:rPr>
    </w:lvl>
    <w:lvl w:ilvl="4">
      <w:start w:val="1"/>
      <w:numFmt w:val="bullet"/>
      <w:lvlText w:val="o"/>
      <w:lvlJc w:val="left"/>
      <w:rPr>
        <w:rFonts w:ascii="Courier New" w:eastAsia="Courier New" w:hAnsi="Courier New" w:cs="Courier New"/>
      </w:rPr>
    </w:lvl>
    <w:lvl w:ilvl="5">
      <w:start w:val="1"/>
      <w:numFmt w:val="bullet"/>
      <w:lvlText w:val=""/>
      <w:lvlJc w:val="left"/>
      <w:rPr>
        <w:rFonts w:ascii="Wingdings" w:eastAsia="Wingdings" w:hAnsi="Wingdings" w:cs="Wingdings"/>
      </w:rPr>
    </w:lvl>
    <w:lvl w:ilvl="6">
      <w:start w:val="1"/>
      <w:numFmt w:val="bullet"/>
      <w:lvlText w:val=""/>
      <w:lvlJc w:val="left"/>
      <w:rPr>
        <w:rFonts w:ascii="Symbol" w:eastAsia="Symbol" w:hAnsi="Symbol" w:cs="Symbol"/>
      </w:rPr>
    </w:lvl>
    <w:lvl w:ilvl="7">
      <w:start w:val="1"/>
      <w:numFmt w:val="bullet"/>
      <w:lvlText w:val="o"/>
      <w:lvlJc w:val="left"/>
      <w:rPr>
        <w:rFonts w:ascii="Courier New" w:eastAsia="Courier New" w:hAnsi="Courier New" w:cs="Courier New"/>
      </w:rPr>
    </w:lvl>
    <w:lvl w:ilvl="8">
      <w:start w:val="1"/>
      <w:numFmt w:val="bullet"/>
      <w:lvlText w:val=""/>
      <w:lvlJc w:val="left"/>
      <w:rPr>
        <w:rFonts w:ascii="Wingdings" w:eastAsia="Wingdings" w:hAnsi="Wingdings" w:cs="Wingdings"/>
      </w:rPr>
    </w:lvl>
  </w:abstractNum>
  <w:abstractNum w:abstractNumId="2">
    <w:nsid w:val="12C71DC9"/>
    <w:multiLevelType w:val="hybridMultilevel"/>
    <w:tmpl w:val="A3DCA258"/>
    <w:lvl w:ilvl="0" w:tplc="90684968">
      <w:start w:val="1"/>
      <w:numFmt w:val="bullet"/>
      <w:lvlText w:val="-"/>
      <w:lvlJc w:val="left"/>
      <w:pPr>
        <w:tabs>
          <w:tab w:val="num" w:pos="720"/>
        </w:tabs>
        <w:ind w:left="720" w:hanging="360"/>
      </w:pPr>
      <w:rPr>
        <w:rFonts w:ascii="Times New Roman" w:hAnsi="Times New Roman" w:hint="default"/>
      </w:rPr>
    </w:lvl>
    <w:lvl w:ilvl="1" w:tplc="71C8A516">
      <w:start w:val="455"/>
      <w:numFmt w:val="bullet"/>
      <w:lvlText w:val="-"/>
      <w:lvlJc w:val="left"/>
      <w:pPr>
        <w:tabs>
          <w:tab w:val="num" w:pos="1440"/>
        </w:tabs>
        <w:ind w:left="1440" w:hanging="360"/>
      </w:pPr>
      <w:rPr>
        <w:rFonts w:ascii="Times New Roman" w:hAnsi="Times New Roman" w:hint="default"/>
      </w:rPr>
    </w:lvl>
    <w:lvl w:ilvl="2" w:tplc="C5B8CDCC" w:tentative="1">
      <w:start w:val="1"/>
      <w:numFmt w:val="bullet"/>
      <w:lvlText w:val="-"/>
      <w:lvlJc w:val="left"/>
      <w:pPr>
        <w:tabs>
          <w:tab w:val="num" w:pos="2160"/>
        </w:tabs>
        <w:ind w:left="2160" w:hanging="360"/>
      </w:pPr>
      <w:rPr>
        <w:rFonts w:ascii="Times New Roman" w:hAnsi="Times New Roman" w:hint="default"/>
      </w:rPr>
    </w:lvl>
    <w:lvl w:ilvl="3" w:tplc="BE44D770" w:tentative="1">
      <w:start w:val="1"/>
      <w:numFmt w:val="bullet"/>
      <w:lvlText w:val="-"/>
      <w:lvlJc w:val="left"/>
      <w:pPr>
        <w:tabs>
          <w:tab w:val="num" w:pos="2880"/>
        </w:tabs>
        <w:ind w:left="2880" w:hanging="360"/>
      </w:pPr>
      <w:rPr>
        <w:rFonts w:ascii="Times New Roman" w:hAnsi="Times New Roman" w:hint="default"/>
      </w:rPr>
    </w:lvl>
    <w:lvl w:ilvl="4" w:tplc="9CBE8F6E" w:tentative="1">
      <w:start w:val="1"/>
      <w:numFmt w:val="bullet"/>
      <w:lvlText w:val="-"/>
      <w:lvlJc w:val="left"/>
      <w:pPr>
        <w:tabs>
          <w:tab w:val="num" w:pos="3600"/>
        </w:tabs>
        <w:ind w:left="3600" w:hanging="360"/>
      </w:pPr>
      <w:rPr>
        <w:rFonts w:ascii="Times New Roman" w:hAnsi="Times New Roman" w:hint="default"/>
      </w:rPr>
    </w:lvl>
    <w:lvl w:ilvl="5" w:tplc="1C34380C" w:tentative="1">
      <w:start w:val="1"/>
      <w:numFmt w:val="bullet"/>
      <w:lvlText w:val="-"/>
      <w:lvlJc w:val="left"/>
      <w:pPr>
        <w:tabs>
          <w:tab w:val="num" w:pos="4320"/>
        </w:tabs>
        <w:ind w:left="4320" w:hanging="360"/>
      </w:pPr>
      <w:rPr>
        <w:rFonts w:ascii="Times New Roman" w:hAnsi="Times New Roman" w:hint="default"/>
      </w:rPr>
    </w:lvl>
    <w:lvl w:ilvl="6" w:tplc="7248CD7E" w:tentative="1">
      <w:start w:val="1"/>
      <w:numFmt w:val="bullet"/>
      <w:lvlText w:val="-"/>
      <w:lvlJc w:val="left"/>
      <w:pPr>
        <w:tabs>
          <w:tab w:val="num" w:pos="5040"/>
        </w:tabs>
        <w:ind w:left="5040" w:hanging="360"/>
      </w:pPr>
      <w:rPr>
        <w:rFonts w:ascii="Times New Roman" w:hAnsi="Times New Roman" w:hint="default"/>
      </w:rPr>
    </w:lvl>
    <w:lvl w:ilvl="7" w:tplc="D96CB804" w:tentative="1">
      <w:start w:val="1"/>
      <w:numFmt w:val="bullet"/>
      <w:lvlText w:val="-"/>
      <w:lvlJc w:val="left"/>
      <w:pPr>
        <w:tabs>
          <w:tab w:val="num" w:pos="5760"/>
        </w:tabs>
        <w:ind w:left="5760" w:hanging="360"/>
      </w:pPr>
      <w:rPr>
        <w:rFonts w:ascii="Times New Roman" w:hAnsi="Times New Roman" w:hint="default"/>
      </w:rPr>
    </w:lvl>
    <w:lvl w:ilvl="8" w:tplc="F97CC148" w:tentative="1">
      <w:start w:val="1"/>
      <w:numFmt w:val="bullet"/>
      <w:lvlText w:val="-"/>
      <w:lvlJc w:val="left"/>
      <w:pPr>
        <w:tabs>
          <w:tab w:val="num" w:pos="6480"/>
        </w:tabs>
        <w:ind w:left="6480" w:hanging="360"/>
      </w:pPr>
      <w:rPr>
        <w:rFonts w:ascii="Times New Roman" w:hAnsi="Times New Roman" w:hint="default"/>
      </w:rPr>
    </w:lvl>
  </w:abstractNum>
  <w:abstractNum w:abstractNumId="3">
    <w:nsid w:val="142210D7"/>
    <w:multiLevelType w:val="hybridMultilevel"/>
    <w:tmpl w:val="33A0DC12"/>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88576A"/>
    <w:multiLevelType w:val="hybridMultilevel"/>
    <w:tmpl w:val="7CCC4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D71683A"/>
    <w:multiLevelType w:val="hybridMultilevel"/>
    <w:tmpl w:val="A4A4D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2E42C4A"/>
    <w:multiLevelType w:val="hybridMultilevel"/>
    <w:tmpl w:val="B13274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BFB6CD2"/>
    <w:multiLevelType w:val="multilevel"/>
    <w:tmpl w:val="3D7C1E6A"/>
    <w:lvl w:ilvl="0">
      <w:start w:val="1"/>
      <w:numFmt w:val="bullet"/>
      <w:lvlText w:val=""/>
      <w:lvlJc w:val="left"/>
      <w:rPr>
        <w:rFonts w:ascii="Symbol" w:eastAsia="Symbol" w:hAnsi="Symbol" w:cs="Symbol"/>
      </w:rPr>
    </w:lvl>
    <w:lvl w:ilvl="1">
      <w:start w:val="1"/>
      <w:numFmt w:val="bullet"/>
      <w:lvlText w:val=""/>
      <w:lvlJc w:val="left"/>
      <w:rPr>
        <w:rFonts w:ascii="Symbol" w:eastAsia="Symbol" w:hAnsi="Symbol" w:cs="Symbol"/>
      </w:rPr>
    </w:lvl>
    <w:lvl w:ilvl="2">
      <w:start w:val="1"/>
      <w:numFmt w:val="bullet"/>
      <w:lvlText w:val=""/>
      <w:lvlJc w:val="left"/>
      <w:rPr>
        <w:rFonts w:ascii="Wingdings" w:eastAsia="Wingdings" w:hAnsi="Wingdings" w:cs="Wingdings"/>
      </w:rPr>
    </w:lvl>
    <w:lvl w:ilvl="3">
      <w:start w:val="1"/>
      <w:numFmt w:val="bullet"/>
      <w:lvlText w:val=""/>
      <w:lvlJc w:val="left"/>
      <w:rPr>
        <w:rFonts w:ascii="Symbol" w:eastAsia="Symbol" w:hAnsi="Symbol" w:cs="Symbol"/>
      </w:rPr>
    </w:lvl>
    <w:lvl w:ilvl="4">
      <w:start w:val="1"/>
      <w:numFmt w:val="bullet"/>
      <w:lvlText w:val="o"/>
      <w:lvlJc w:val="left"/>
      <w:rPr>
        <w:rFonts w:ascii="Courier New" w:eastAsia="Courier New" w:hAnsi="Courier New" w:cs="Courier New"/>
      </w:rPr>
    </w:lvl>
    <w:lvl w:ilvl="5">
      <w:start w:val="1"/>
      <w:numFmt w:val="bullet"/>
      <w:lvlText w:val=""/>
      <w:lvlJc w:val="left"/>
      <w:rPr>
        <w:rFonts w:ascii="Wingdings" w:eastAsia="Wingdings" w:hAnsi="Wingdings" w:cs="Wingdings"/>
      </w:rPr>
    </w:lvl>
    <w:lvl w:ilvl="6">
      <w:start w:val="1"/>
      <w:numFmt w:val="bullet"/>
      <w:lvlText w:val=""/>
      <w:lvlJc w:val="left"/>
      <w:rPr>
        <w:rFonts w:ascii="Symbol" w:eastAsia="Symbol" w:hAnsi="Symbol" w:cs="Symbol"/>
      </w:rPr>
    </w:lvl>
    <w:lvl w:ilvl="7">
      <w:start w:val="1"/>
      <w:numFmt w:val="bullet"/>
      <w:lvlText w:val="o"/>
      <w:lvlJc w:val="left"/>
      <w:rPr>
        <w:rFonts w:ascii="Courier New" w:eastAsia="Courier New" w:hAnsi="Courier New" w:cs="Courier New"/>
      </w:rPr>
    </w:lvl>
    <w:lvl w:ilvl="8">
      <w:start w:val="1"/>
      <w:numFmt w:val="bullet"/>
      <w:lvlText w:val=""/>
      <w:lvlJc w:val="left"/>
      <w:rPr>
        <w:rFonts w:ascii="Wingdings" w:eastAsia="Wingdings" w:hAnsi="Wingdings" w:cs="Wingdings"/>
      </w:rPr>
    </w:lvl>
  </w:abstractNum>
  <w:abstractNum w:abstractNumId="8">
    <w:nsid w:val="69BB7F1E"/>
    <w:multiLevelType w:val="hybridMultilevel"/>
    <w:tmpl w:val="EE3C2D5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nsid w:val="75D82A49"/>
    <w:multiLevelType w:val="hybridMultilevel"/>
    <w:tmpl w:val="762E44E4"/>
    <w:lvl w:ilvl="0" w:tplc="88D4D6EA">
      <w:start w:val="1"/>
      <w:numFmt w:val="bullet"/>
      <w:lvlText w:val="-"/>
      <w:lvlJc w:val="left"/>
      <w:pPr>
        <w:ind w:left="720" w:hanging="360"/>
      </w:pPr>
      <w:rPr>
        <w:rFonts w:ascii="Calibri" w:eastAsia="Calibri" w:hAnsi="Calibri" w:cs="Calibri"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0"/>
  </w:num>
  <w:num w:numId="4">
    <w:abstractNumId w:val="2"/>
  </w:num>
  <w:num w:numId="5">
    <w:abstractNumId w:val="3"/>
  </w:num>
  <w:num w:numId="6">
    <w:abstractNumId w:val="6"/>
  </w:num>
  <w:num w:numId="7">
    <w:abstractNumId w:val="8"/>
  </w:num>
  <w:num w:numId="8">
    <w:abstractNumId w:val="5"/>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characterSpacingControl w:val="doNotCompress"/>
  <w:hdrShapeDefaults>
    <o:shapedefaults v:ext="edit" spidmax="22529"/>
  </w:hdrShapeDefaults>
  <w:footnotePr>
    <w:footnote w:id="-1"/>
    <w:footnote w:id="0"/>
  </w:footnotePr>
  <w:endnotePr>
    <w:pos w:val="sectEnd"/>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7F16"/>
    <w:rsid w:val="000027B3"/>
    <w:rsid w:val="0000505E"/>
    <w:rsid w:val="00033EC9"/>
    <w:rsid w:val="00040A85"/>
    <w:rsid w:val="00050CF8"/>
    <w:rsid w:val="00052621"/>
    <w:rsid w:val="00052C33"/>
    <w:rsid w:val="000753F4"/>
    <w:rsid w:val="00080B8F"/>
    <w:rsid w:val="000871DA"/>
    <w:rsid w:val="000A1F3E"/>
    <w:rsid w:val="000A763E"/>
    <w:rsid w:val="000E500D"/>
    <w:rsid w:val="00103B90"/>
    <w:rsid w:val="00106E27"/>
    <w:rsid w:val="00141E23"/>
    <w:rsid w:val="00152225"/>
    <w:rsid w:val="0016155C"/>
    <w:rsid w:val="001649D7"/>
    <w:rsid w:val="00167AB2"/>
    <w:rsid w:val="00174F39"/>
    <w:rsid w:val="00176390"/>
    <w:rsid w:val="00181C95"/>
    <w:rsid w:val="00182041"/>
    <w:rsid w:val="0019780C"/>
    <w:rsid w:val="001A7641"/>
    <w:rsid w:val="001B1656"/>
    <w:rsid w:val="001B74A0"/>
    <w:rsid w:val="001D56B3"/>
    <w:rsid w:val="001E0E84"/>
    <w:rsid w:val="001E4A79"/>
    <w:rsid w:val="001E787D"/>
    <w:rsid w:val="001F2DC6"/>
    <w:rsid w:val="00202AD0"/>
    <w:rsid w:val="0020318E"/>
    <w:rsid w:val="00214BB4"/>
    <w:rsid w:val="00222D1A"/>
    <w:rsid w:val="00225E5B"/>
    <w:rsid w:val="002332B8"/>
    <w:rsid w:val="00234A13"/>
    <w:rsid w:val="002405FB"/>
    <w:rsid w:val="00270A1F"/>
    <w:rsid w:val="00272CCC"/>
    <w:rsid w:val="00275E88"/>
    <w:rsid w:val="00291ECD"/>
    <w:rsid w:val="002B3E31"/>
    <w:rsid w:val="002B4103"/>
    <w:rsid w:val="002C08DD"/>
    <w:rsid w:val="002C0B15"/>
    <w:rsid w:val="002D3429"/>
    <w:rsid w:val="002D717E"/>
    <w:rsid w:val="00302C5B"/>
    <w:rsid w:val="003107CE"/>
    <w:rsid w:val="003226E3"/>
    <w:rsid w:val="00323B80"/>
    <w:rsid w:val="00325BE1"/>
    <w:rsid w:val="00327D8B"/>
    <w:rsid w:val="0034434D"/>
    <w:rsid w:val="00350E34"/>
    <w:rsid w:val="00361E59"/>
    <w:rsid w:val="0036400E"/>
    <w:rsid w:val="00364E43"/>
    <w:rsid w:val="00385728"/>
    <w:rsid w:val="003C60DB"/>
    <w:rsid w:val="003C6F4F"/>
    <w:rsid w:val="003D6F17"/>
    <w:rsid w:val="003D7743"/>
    <w:rsid w:val="003F2F5D"/>
    <w:rsid w:val="003F504E"/>
    <w:rsid w:val="00402A6E"/>
    <w:rsid w:val="00406C18"/>
    <w:rsid w:val="004357C7"/>
    <w:rsid w:val="004414CE"/>
    <w:rsid w:val="004455C8"/>
    <w:rsid w:val="00450179"/>
    <w:rsid w:val="004552C4"/>
    <w:rsid w:val="00461D7A"/>
    <w:rsid w:val="00473C2D"/>
    <w:rsid w:val="00477C40"/>
    <w:rsid w:val="00487D5F"/>
    <w:rsid w:val="004939A2"/>
    <w:rsid w:val="00496F82"/>
    <w:rsid w:val="004A6B24"/>
    <w:rsid w:val="004D055C"/>
    <w:rsid w:val="004D2FA2"/>
    <w:rsid w:val="004E71D7"/>
    <w:rsid w:val="004F2A22"/>
    <w:rsid w:val="00515C1B"/>
    <w:rsid w:val="00520B70"/>
    <w:rsid w:val="00537BA7"/>
    <w:rsid w:val="00561CAB"/>
    <w:rsid w:val="00564132"/>
    <w:rsid w:val="005676D1"/>
    <w:rsid w:val="00572532"/>
    <w:rsid w:val="00583416"/>
    <w:rsid w:val="00586A43"/>
    <w:rsid w:val="005936DC"/>
    <w:rsid w:val="005B4465"/>
    <w:rsid w:val="005D04CE"/>
    <w:rsid w:val="005D10EA"/>
    <w:rsid w:val="005D4B07"/>
    <w:rsid w:val="005E2ABB"/>
    <w:rsid w:val="005E6D4B"/>
    <w:rsid w:val="006124C6"/>
    <w:rsid w:val="00617339"/>
    <w:rsid w:val="00626F69"/>
    <w:rsid w:val="00634308"/>
    <w:rsid w:val="0064065C"/>
    <w:rsid w:val="00641982"/>
    <w:rsid w:val="006733CA"/>
    <w:rsid w:val="00673B1D"/>
    <w:rsid w:val="006925C0"/>
    <w:rsid w:val="00697C7B"/>
    <w:rsid w:val="006A150B"/>
    <w:rsid w:val="006B482E"/>
    <w:rsid w:val="006C28B1"/>
    <w:rsid w:val="006C5737"/>
    <w:rsid w:val="006D41EC"/>
    <w:rsid w:val="006D5EE0"/>
    <w:rsid w:val="006F1F0E"/>
    <w:rsid w:val="0070685D"/>
    <w:rsid w:val="00707ECC"/>
    <w:rsid w:val="00720B2D"/>
    <w:rsid w:val="007240D0"/>
    <w:rsid w:val="00735386"/>
    <w:rsid w:val="007536BF"/>
    <w:rsid w:val="00757285"/>
    <w:rsid w:val="00776020"/>
    <w:rsid w:val="00783C80"/>
    <w:rsid w:val="00792C64"/>
    <w:rsid w:val="00794628"/>
    <w:rsid w:val="00797556"/>
    <w:rsid w:val="00797F97"/>
    <w:rsid w:val="007A594F"/>
    <w:rsid w:val="007C192C"/>
    <w:rsid w:val="007C3C45"/>
    <w:rsid w:val="007C7F47"/>
    <w:rsid w:val="007D6153"/>
    <w:rsid w:val="007E5A39"/>
    <w:rsid w:val="00801BFA"/>
    <w:rsid w:val="00802167"/>
    <w:rsid w:val="00807A85"/>
    <w:rsid w:val="0083103F"/>
    <w:rsid w:val="0083751C"/>
    <w:rsid w:val="008416CA"/>
    <w:rsid w:val="0084534E"/>
    <w:rsid w:val="00864715"/>
    <w:rsid w:val="00870356"/>
    <w:rsid w:val="008755B7"/>
    <w:rsid w:val="008970E3"/>
    <w:rsid w:val="008A024C"/>
    <w:rsid w:val="008B0084"/>
    <w:rsid w:val="008C4FC1"/>
    <w:rsid w:val="008C573A"/>
    <w:rsid w:val="008C5F22"/>
    <w:rsid w:val="008E523E"/>
    <w:rsid w:val="009249E4"/>
    <w:rsid w:val="00946A90"/>
    <w:rsid w:val="009700C0"/>
    <w:rsid w:val="00975507"/>
    <w:rsid w:val="00975A81"/>
    <w:rsid w:val="00982ACC"/>
    <w:rsid w:val="00996B1B"/>
    <w:rsid w:val="009A61E8"/>
    <w:rsid w:val="009A7181"/>
    <w:rsid w:val="009A7975"/>
    <w:rsid w:val="009B1F76"/>
    <w:rsid w:val="009B410D"/>
    <w:rsid w:val="009C0A5D"/>
    <w:rsid w:val="009D0A10"/>
    <w:rsid w:val="009D2725"/>
    <w:rsid w:val="009F69C7"/>
    <w:rsid w:val="00A01146"/>
    <w:rsid w:val="00A1123F"/>
    <w:rsid w:val="00A350AF"/>
    <w:rsid w:val="00A50AB2"/>
    <w:rsid w:val="00A56894"/>
    <w:rsid w:val="00A7084A"/>
    <w:rsid w:val="00A917CB"/>
    <w:rsid w:val="00A968B0"/>
    <w:rsid w:val="00AA7B1E"/>
    <w:rsid w:val="00AB1A7E"/>
    <w:rsid w:val="00AB3D60"/>
    <w:rsid w:val="00AD0CBD"/>
    <w:rsid w:val="00AD4390"/>
    <w:rsid w:val="00AE3330"/>
    <w:rsid w:val="00AE6E9F"/>
    <w:rsid w:val="00AF0FB4"/>
    <w:rsid w:val="00AF1A2E"/>
    <w:rsid w:val="00B0571F"/>
    <w:rsid w:val="00B20B3C"/>
    <w:rsid w:val="00B20F5E"/>
    <w:rsid w:val="00B228EF"/>
    <w:rsid w:val="00B22C1F"/>
    <w:rsid w:val="00B33EC7"/>
    <w:rsid w:val="00B34C11"/>
    <w:rsid w:val="00B4201D"/>
    <w:rsid w:val="00B508B0"/>
    <w:rsid w:val="00B51DB6"/>
    <w:rsid w:val="00B52555"/>
    <w:rsid w:val="00B6359A"/>
    <w:rsid w:val="00B713A9"/>
    <w:rsid w:val="00B72F93"/>
    <w:rsid w:val="00BD09A2"/>
    <w:rsid w:val="00BD1D83"/>
    <w:rsid w:val="00BE3029"/>
    <w:rsid w:val="00BE54EE"/>
    <w:rsid w:val="00BF462C"/>
    <w:rsid w:val="00BF4F4F"/>
    <w:rsid w:val="00C041FE"/>
    <w:rsid w:val="00C0521F"/>
    <w:rsid w:val="00C05A47"/>
    <w:rsid w:val="00C123DE"/>
    <w:rsid w:val="00C17295"/>
    <w:rsid w:val="00C23013"/>
    <w:rsid w:val="00C262B7"/>
    <w:rsid w:val="00C3673F"/>
    <w:rsid w:val="00C45E2B"/>
    <w:rsid w:val="00C639CA"/>
    <w:rsid w:val="00C6509A"/>
    <w:rsid w:val="00C655DD"/>
    <w:rsid w:val="00C7037F"/>
    <w:rsid w:val="00C70ADE"/>
    <w:rsid w:val="00C830A6"/>
    <w:rsid w:val="00C9173E"/>
    <w:rsid w:val="00C93ADB"/>
    <w:rsid w:val="00C94CCA"/>
    <w:rsid w:val="00CA756F"/>
    <w:rsid w:val="00CB0558"/>
    <w:rsid w:val="00CC2704"/>
    <w:rsid w:val="00CE4FCC"/>
    <w:rsid w:val="00CF04A7"/>
    <w:rsid w:val="00CF754C"/>
    <w:rsid w:val="00D17F16"/>
    <w:rsid w:val="00D46CC2"/>
    <w:rsid w:val="00D60DF5"/>
    <w:rsid w:val="00D615E0"/>
    <w:rsid w:val="00D6652A"/>
    <w:rsid w:val="00D81E0D"/>
    <w:rsid w:val="00D83FEA"/>
    <w:rsid w:val="00DB2C57"/>
    <w:rsid w:val="00DD67A1"/>
    <w:rsid w:val="00DE26A0"/>
    <w:rsid w:val="00DF57C3"/>
    <w:rsid w:val="00E01E4E"/>
    <w:rsid w:val="00E050F9"/>
    <w:rsid w:val="00E070D9"/>
    <w:rsid w:val="00E14B93"/>
    <w:rsid w:val="00E217F4"/>
    <w:rsid w:val="00E25810"/>
    <w:rsid w:val="00E43A99"/>
    <w:rsid w:val="00E46B26"/>
    <w:rsid w:val="00E47002"/>
    <w:rsid w:val="00E57B31"/>
    <w:rsid w:val="00E6461D"/>
    <w:rsid w:val="00E9648E"/>
    <w:rsid w:val="00EA3A6B"/>
    <w:rsid w:val="00EA5243"/>
    <w:rsid w:val="00EC0B2A"/>
    <w:rsid w:val="00EE3B8E"/>
    <w:rsid w:val="00EF2950"/>
    <w:rsid w:val="00F03E8C"/>
    <w:rsid w:val="00F10044"/>
    <w:rsid w:val="00F20243"/>
    <w:rsid w:val="00F219D3"/>
    <w:rsid w:val="00F307EE"/>
    <w:rsid w:val="00F53F4B"/>
    <w:rsid w:val="00F6096F"/>
    <w:rsid w:val="00F71F21"/>
    <w:rsid w:val="00F8090E"/>
    <w:rsid w:val="00F80F3F"/>
    <w:rsid w:val="00F83FF3"/>
    <w:rsid w:val="00F84653"/>
    <w:rsid w:val="00F9416E"/>
    <w:rsid w:val="00FA50D6"/>
    <w:rsid w:val="00FB697E"/>
    <w:rsid w:val="00FC67B1"/>
    <w:rsid w:val="00FD1402"/>
    <w:rsid w:val="00FD5297"/>
    <w:rsid w:val="00FE7D05"/>
    <w:rsid w:val="00FF799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6AAEF1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4"/>
        <w:szCs w:val="24"/>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D055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List1">
    <w:name w:val="No List1"/>
    <w:basedOn w:val="Normal"/>
    <w:next w:val="Normal"/>
    <w:rsid w:val="004D055C"/>
  </w:style>
  <w:style w:type="paragraph" w:styleId="Header">
    <w:name w:val="header"/>
    <w:basedOn w:val="Normal"/>
    <w:next w:val="Normal"/>
    <w:link w:val="HeaderChar"/>
    <w:uiPriority w:val="99"/>
    <w:rsid w:val="004D055C"/>
  </w:style>
  <w:style w:type="character" w:customStyle="1" w:styleId="KopfzeileZchn">
    <w:name w:val="Kopfzeile Zchn"/>
    <w:rsid w:val="004D055C"/>
  </w:style>
  <w:style w:type="paragraph" w:styleId="Footer">
    <w:name w:val="footer"/>
    <w:basedOn w:val="Normal"/>
    <w:next w:val="Normal"/>
    <w:rsid w:val="004D055C"/>
  </w:style>
  <w:style w:type="character" w:customStyle="1" w:styleId="FuzeileZchn">
    <w:name w:val="Fuzeile Zchn"/>
    <w:rsid w:val="004D055C"/>
  </w:style>
  <w:style w:type="paragraph" w:styleId="BalloonText">
    <w:name w:val="Balloon Text"/>
    <w:basedOn w:val="Normal"/>
    <w:next w:val="Normal"/>
    <w:rsid w:val="004D055C"/>
    <w:rPr>
      <w:rFonts w:ascii="Tahoma" w:eastAsia="Tahoma" w:hAnsi="Tahoma" w:cs="Tahoma"/>
      <w:sz w:val="16"/>
      <w:szCs w:val="16"/>
    </w:rPr>
  </w:style>
  <w:style w:type="character" w:customStyle="1" w:styleId="SprechblasentextZchn">
    <w:name w:val="Sprechblasentext Zchn"/>
    <w:rsid w:val="004D055C"/>
    <w:rPr>
      <w:rFonts w:ascii="Tahoma" w:eastAsia="Tahoma" w:hAnsi="Tahoma" w:cs="Tahoma"/>
      <w:sz w:val="16"/>
      <w:szCs w:val="16"/>
    </w:rPr>
  </w:style>
  <w:style w:type="character" w:styleId="Hyperlink">
    <w:name w:val="Hyperlink"/>
    <w:rsid w:val="004D055C"/>
    <w:rPr>
      <w:color w:val="0000FF"/>
      <w:u w:val="none" w:color="000000"/>
    </w:rPr>
  </w:style>
  <w:style w:type="paragraph" w:styleId="ListParagraph">
    <w:name w:val="List Paragraph"/>
    <w:basedOn w:val="Normal"/>
    <w:next w:val="Normal"/>
    <w:uiPriority w:val="34"/>
    <w:qFormat/>
    <w:rsid w:val="004D055C"/>
    <w:pPr>
      <w:ind w:left="720"/>
      <w:contextualSpacing/>
    </w:pPr>
  </w:style>
  <w:style w:type="character" w:styleId="FollowedHyperlink">
    <w:name w:val="FollowedHyperlink"/>
    <w:basedOn w:val="DefaultParagraphFont"/>
    <w:uiPriority w:val="99"/>
    <w:semiHidden/>
    <w:unhideWhenUsed/>
    <w:rsid w:val="005E6D4B"/>
    <w:rPr>
      <w:color w:val="954F72" w:themeColor="followedHyperlink"/>
      <w:u w:val="single"/>
    </w:rPr>
  </w:style>
  <w:style w:type="paragraph" w:styleId="NormalWeb">
    <w:name w:val="Normal (Web)"/>
    <w:basedOn w:val="Normal"/>
    <w:uiPriority w:val="99"/>
    <w:unhideWhenUsed/>
    <w:rsid w:val="00C94CCA"/>
    <w:pPr>
      <w:spacing w:before="100" w:beforeAutospacing="1" w:after="100" w:afterAutospacing="1" w:line="240" w:lineRule="auto"/>
    </w:pPr>
    <w:rPr>
      <w:rFonts w:ascii="Times New Roman" w:eastAsia="Times New Roman" w:hAnsi="Times New Roman" w:cs="Times New Roman"/>
    </w:rPr>
  </w:style>
  <w:style w:type="character" w:customStyle="1" w:styleId="HeaderChar">
    <w:name w:val="Header Char"/>
    <w:basedOn w:val="DefaultParagraphFont"/>
    <w:link w:val="Header"/>
    <w:uiPriority w:val="99"/>
    <w:rsid w:val="00C94CCA"/>
  </w:style>
  <w:style w:type="character" w:customStyle="1" w:styleId="apple-converted-space">
    <w:name w:val="apple-converted-space"/>
    <w:basedOn w:val="DefaultParagraphFont"/>
    <w:rsid w:val="00C94CCA"/>
  </w:style>
  <w:style w:type="character" w:styleId="CommentReference">
    <w:name w:val="annotation reference"/>
    <w:basedOn w:val="DefaultParagraphFont"/>
    <w:uiPriority w:val="99"/>
    <w:semiHidden/>
    <w:unhideWhenUsed/>
    <w:rsid w:val="007536BF"/>
    <w:rPr>
      <w:sz w:val="16"/>
      <w:szCs w:val="16"/>
    </w:rPr>
  </w:style>
  <w:style w:type="paragraph" w:styleId="CommentText">
    <w:name w:val="annotation text"/>
    <w:basedOn w:val="Normal"/>
    <w:link w:val="CommentTextChar"/>
    <w:uiPriority w:val="99"/>
    <w:unhideWhenUsed/>
    <w:rsid w:val="007536BF"/>
    <w:pPr>
      <w:spacing w:line="240" w:lineRule="auto"/>
    </w:pPr>
    <w:rPr>
      <w:sz w:val="20"/>
      <w:szCs w:val="20"/>
    </w:rPr>
  </w:style>
  <w:style w:type="character" w:customStyle="1" w:styleId="CommentTextChar">
    <w:name w:val="Comment Text Char"/>
    <w:basedOn w:val="DefaultParagraphFont"/>
    <w:link w:val="CommentText"/>
    <w:uiPriority w:val="99"/>
    <w:rsid w:val="007536BF"/>
    <w:rPr>
      <w:sz w:val="20"/>
      <w:szCs w:val="20"/>
    </w:rPr>
  </w:style>
  <w:style w:type="paragraph" w:styleId="CommentSubject">
    <w:name w:val="annotation subject"/>
    <w:basedOn w:val="CommentText"/>
    <w:next w:val="CommentText"/>
    <w:link w:val="CommentSubjectChar"/>
    <w:uiPriority w:val="99"/>
    <w:semiHidden/>
    <w:unhideWhenUsed/>
    <w:rsid w:val="007536BF"/>
    <w:rPr>
      <w:b/>
      <w:bCs/>
    </w:rPr>
  </w:style>
  <w:style w:type="character" w:customStyle="1" w:styleId="CommentSubjectChar">
    <w:name w:val="Comment Subject Char"/>
    <w:basedOn w:val="CommentTextChar"/>
    <w:link w:val="CommentSubject"/>
    <w:uiPriority w:val="99"/>
    <w:semiHidden/>
    <w:rsid w:val="007536BF"/>
    <w:rPr>
      <w:b/>
      <w:bCs/>
      <w:sz w:val="20"/>
      <w:szCs w:val="20"/>
    </w:rPr>
  </w:style>
  <w:style w:type="paragraph" w:styleId="Revision">
    <w:name w:val="Revision"/>
    <w:hidden/>
    <w:uiPriority w:val="99"/>
    <w:semiHidden/>
    <w:rsid w:val="00461D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4"/>
        <w:szCs w:val="24"/>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D055C"/>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List1">
    <w:name w:val="No List1"/>
    <w:basedOn w:val="Normal"/>
    <w:next w:val="Normal"/>
    <w:rsid w:val="004D055C"/>
  </w:style>
  <w:style w:type="paragraph" w:styleId="Header">
    <w:name w:val="header"/>
    <w:basedOn w:val="Normal"/>
    <w:next w:val="Normal"/>
    <w:link w:val="HeaderChar"/>
    <w:uiPriority w:val="99"/>
    <w:rsid w:val="004D055C"/>
  </w:style>
  <w:style w:type="character" w:customStyle="1" w:styleId="KopfzeileZchn">
    <w:name w:val="Kopfzeile Zchn"/>
    <w:rsid w:val="004D055C"/>
  </w:style>
  <w:style w:type="paragraph" w:styleId="Footer">
    <w:name w:val="footer"/>
    <w:basedOn w:val="Normal"/>
    <w:next w:val="Normal"/>
    <w:rsid w:val="004D055C"/>
  </w:style>
  <w:style w:type="character" w:customStyle="1" w:styleId="FuzeileZchn">
    <w:name w:val="Fuzeile Zchn"/>
    <w:rsid w:val="004D055C"/>
  </w:style>
  <w:style w:type="paragraph" w:styleId="BalloonText">
    <w:name w:val="Balloon Text"/>
    <w:basedOn w:val="Normal"/>
    <w:next w:val="Normal"/>
    <w:rsid w:val="004D055C"/>
    <w:rPr>
      <w:rFonts w:ascii="Tahoma" w:eastAsia="Tahoma" w:hAnsi="Tahoma" w:cs="Tahoma"/>
      <w:sz w:val="16"/>
      <w:szCs w:val="16"/>
    </w:rPr>
  </w:style>
  <w:style w:type="character" w:customStyle="1" w:styleId="SprechblasentextZchn">
    <w:name w:val="Sprechblasentext Zchn"/>
    <w:rsid w:val="004D055C"/>
    <w:rPr>
      <w:rFonts w:ascii="Tahoma" w:eastAsia="Tahoma" w:hAnsi="Tahoma" w:cs="Tahoma"/>
      <w:sz w:val="16"/>
      <w:szCs w:val="16"/>
    </w:rPr>
  </w:style>
  <w:style w:type="character" w:styleId="Hyperlink">
    <w:name w:val="Hyperlink"/>
    <w:rsid w:val="004D055C"/>
    <w:rPr>
      <w:color w:val="0000FF"/>
      <w:u w:val="none" w:color="000000"/>
    </w:rPr>
  </w:style>
  <w:style w:type="paragraph" w:styleId="ListParagraph">
    <w:name w:val="List Paragraph"/>
    <w:basedOn w:val="Normal"/>
    <w:next w:val="Normal"/>
    <w:uiPriority w:val="34"/>
    <w:qFormat/>
    <w:rsid w:val="004D055C"/>
    <w:pPr>
      <w:ind w:left="720"/>
      <w:contextualSpacing/>
    </w:pPr>
  </w:style>
  <w:style w:type="character" w:styleId="FollowedHyperlink">
    <w:name w:val="FollowedHyperlink"/>
    <w:basedOn w:val="DefaultParagraphFont"/>
    <w:uiPriority w:val="99"/>
    <w:semiHidden/>
    <w:unhideWhenUsed/>
    <w:rsid w:val="005E6D4B"/>
    <w:rPr>
      <w:color w:val="954F72" w:themeColor="followedHyperlink"/>
      <w:u w:val="single"/>
    </w:rPr>
  </w:style>
  <w:style w:type="paragraph" w:styleId="NormalWeb">
    <w:name w:val="Normal (Web)"/>
    <w:basedOn w:val="Normal"/>
    <w:uiPriority w:val="99"/>
    <w:unhideWhenUsed/>
    <w:rsid w:val="00C94CCA"/>
    <w:pPr>
      <w:spacing w:before="100" w:beforeAutospacing="1" w:after="100" w:afterAutospacing="1" w:line="240" w:lineRule="auto"/>
    </w:pPr>
    <w:rPr>
      <w:rFonts w:ascii="Times New Roman" w:eastAsia="Times New Roman" w:hAnsi="Times New Roman" w:cs="Times New Roman"/>
    </w:rPr>
  </w:style>
  <w:style w:type="character" w:customStyle="1" w:styleId="HeaderChar">
    <w:name w:val="Header Char"/>
    <w:basedOn w:val="DefaultParagraphFont"/>
    <w:link w:val="Header"/>
    <w:uiPriority w:val="99"/>
    <w:rsid w:val="00C94CCA"/>
  </w:style>
  <w:style w:type="character" w:customStyle="1" w:styleId="apple-converted-space">
    <w:name w:val="apple-converted-space"/>
    <w:basedOn w:val="DefaultParagraphFont"/>
    <w:rsid w:val="00C94CCA"/>
  </w:style>
  <w:style w:type="character" w:styleId="CommentReference">
    <w:name w:val="annotation reference"/>
    <w:basedOn w:val="DefaultParagraphFont"/>
    <w:uiPriority w:val="99"/>
    <w:semiHidden/>
    <w:unhideWhenUsed/>
    <w:rsid w:val="007536BF"/>
    <w:rPr>
      <w:sz w:val="16"/>
      <w:szCs w:val="16"/>
    </w:rPr>
  </w:style>
  <w:style w:type="paragraph" w:styleId="CommentText">
    <w:name w:val="annotation text"/>
    <w:basedOn w:val="Normal"/>
    <w:link w:val="CommentTextChar"/>
    <w:uiPriority w:val="99"/>
    <w:unhideWhenUsed/>
    <w:rsid w:val="007536BF"/>
    <w:pPr>
      <w:spacing w:line="240" w:lineRule="auto"/>
    </w:pPr>
    <w:rPr>
      <w:sz w:val="20"/>
      <w:szCs w:val="20"/>
    </w:rPr>
  </w:style>
  <w:style w:type="character" w:customStyle="1" w:styleId="CommentTextChar">
    <w:name w:val="Comment Text Char"/>
    <w:basedOn w:val="DefaultParagraphFont"/>
    <w:link w:val="CommentText"/>
    <w:uiPriority w:val="99"/>
    <w:rsid w:val="007536BF"/>
    <w:rPr>
      <w:sz w:val="20"/>
      <w:szCs w:val="20"/>
    </w:rPr>
  </w:style>
  <w:style w:type="paragraph" w:styleId="CommentSubject">
    <w:name w:val="annotation subject"/>
    <w:basedOn w:val="CommentText"/>
    <w:next w:val="CommentText"/>
    <w:link w:val="CommentSubjectChar"/>
    <w:uiPriority w:val="99"/>
    <w:semiHidden/>
    <w:unhideWhenUsed/>
    <w:rsid w:val="007536BF"/>
    <w:rPr>
      <w:b/>
      <w:bCs/>
    </w:rPr>
  </w:style>
  <w:style w:type="character" w:customStyle="1" w:styleId="CommentSubjectChar">
    <w:name w:val="Comment Subject Char"/>
    <w:basedOn w:val="CommentTextChar"/>
    <w:link w:val="CommentSubject"/>
    <w:uiPriority w:val="99"/>
    <w:semiHidden/>
    <w:rsid w:val="007536BF"/>
    <w:rPr>
      <w:b/>
      <w:bCs/>
      <w:sz w:val="20"/>
      <w:szCs w:val="20"/>
    </w:rPr>
  </w:style>
  <w:style w:type="paragraph" w:styleId="Revision">
    <w:name w:val="Revision"/>
    <w:hidden/>
    <w:uiPriority w:val="99"/>
    <w:semiHidden/>
    <w:rsid w:val="00461D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974134">
      <w:bodyDiv w:val="1"/>
      <w:marLeft w:val="0"/>
      <w:marRight w:val="0"/>
      <w:marTop w:val="0"/>
      <w:marBottom w:val="0"/>
      <w:divBdr>
        <w:top w:val="none" w:sz="0" w:space="0" w:color="auto"/>
        <w:left w:val="none" w:sz="0" w:space="0" w:color="auto"/>
        <w:bottom w:val="none" w:sz="0" w:space="0" w:color="auto"/>
        <w:right w:val="none" w:sz="0" w:space="0" w:color="auto"/>
      </w:divBdr>
    </w:div>
    <w:div w:id="198471874">
      <w:bodyDiv w:val="1"/>
      <w:marLeft w:val="0"/>
      <w:marRight w:val="0"/>
      <w:marTop w:val="0"/>
      <w:marBottom w:val="0"/>
      <w:divBdr>
        <w:top w:val="none" w:sz="0" w:space="0" w:color="auto"/>
        <w:left w:val="none" w:sz="0" w:space="0" w:color="auto"/>
        <w:bottom w:val="none" w:sz="0" w:space="0" w:color="auto"/>
        <w:right w:val="none" w:sz="0" w:space="0" w:color="auto"/>
      </w:divBdr>
    </w:div>
    <w:div w:id="311253145">
      <w:bodyDiv w:val="1"/>
      <w:marLeft w:val="0"/>
      <w:marRight w:val="0"/>
      <w:marTop w:val="0"/>
      <w:marBottom w:val="0"/>
      <w:divBdr>
        <w:top w:val="none" w:sz="0" w:space="0" w:color="auto"/>
        <w:left w:val="none" w:sz="0" w:space="0" w:color="auto"/>
        <w:bottom w:val="none" w:sz="0" w:space="0" w:color="auto"/>
        <w:right w:val="none" w:sz="0" w:space="0" w:color="auto"/>
      </w:divBdr>
    </w:div>
    <w:div w:id="348260345">
      <w:bodyDiv w:val="1"/>
      <w:marLeft w:val="0"/>
      <w:marRight w:val="0"/>
      <w:marTop w:val="0"/>
      <w:marBottom w:val="0"/>
      <w:divBdr>
        <w:top w:val="none" w:sz="0" w:space="0" w:color="auto"/>
        <w:left w:val="none" w:sz="0" w:space="0" w:color="auto"/>
        <w:bottom w:val="none" w:sz="0" w:space="0" w:color="auto"/>
        <w:right w:val="none" w:sz="0" w:space="0" w:color="auto"/>
      </w:divBdr>
    </w:div>
    <w:div w:id="548301248">
      <w:bodyDiv w:val="1"/>
      <w:marLeft w:val="0"/>
      <w:marRight w:val="0"/>
      <w:marTop w:val="0"/>
      <w:marBottom w:val="0"/>
      <w:divBdr>
        <w:top w:val="none" w:sz="0" w:space="0" w:color="auto"/>
        <w:left w:val="none" w:sz="0" w:space="0" w:color="auto"/>
        <w:bottom w:val="none" w:sz="0" w:space="0" w:color="auto"/>
        <w:right w:val="none" w:sz="0" w:space="0" w:color="auto"/>
      </w:divBdr>
    </w:div>
    <w:div w:id="647247286">
      <w:bodyDiv w:val="1"/>
      <w:marLeft w:val="0"/>
      <w:marRight w:val="0"/>
      <w:marTop w:val="0"/>
      <w:marBottom w:val="0"/>
      <w:divBdr>
        <w:top w:val="none" w:sz="0" w:space="0" w:color="auto"/>
        <w:left w:val="none" w:sz="0" w:space="0" w:color="auto"/>
        <w:bottom w:val="none" w:sz="0" w:space="0" w:color="auto"/>
        <w:right w:val="none" w:sz="0" w:space="0" w:color="auto"/>
      </w:divBdr>
    </w:div>
    <w:div w:id="802694025">
      <w:bodyDiv w:val="1"/>
      <w:marLeft w:val="0"/>
      <w:marRight w:val="0"/>
      <w:marTop w:val="0"/>
      <w:marBottom w:val="0"/>
      <w:divBdr>
        <w:top w:val="none" w:sz="0" w:space="0" w:color="auto"/>
        <w:left w:val="none" w:sz="0" w:space="0" w:color="auto"/>
        <w:bottom w:val="none" w:sz="0" w:space="0" w:color="auto"/>
        <w:right w:val="none" w:sz="0" w:space="0" w:color="auto"/>
      </w:divBdr>
    </w:div>
    <w:div w:id="1011838562">
      <w:bodyDiv w:val="1"/>
      <w:marLeft w:val="0"/>
      <w:marRight w:val="0"/>
      <w:marTop w:val="0"/>
      <w:marBottom w:val="0"/>
      <w:divBdr>
        <w:top w:val="none" w:sz="0" w:space="0" w:color="auto"/>
        <w:left w:val="none" w:sz="0" w:space="0" w:color="auto"/>
        <w:bottom w:val="none" w:sz="0" w:space="0" w:color="auto"/>
        <w:right w:val="none" w:sz="0" w:space="0" w:color="auto"/>
      </w:divBdr>
    </w:div>
    <w:div w:id="1064988031">
      <w:bodyDiv w:val="1"/>
      <w:marLeft w:val="0"/>
      <w:marRight w:val="0"/>
      <w:marTop w:val="0"/>
      <w:marBottom w:val="0"/>
      <w:divBdr>
        <w:top w:val="none" w:sz="0" w:space="0" w:color="auto"/>
        <w:left w:val="none" w:sz="0" w:space="0" w:color="auto"/>
        <w:bottom w:val="none" w:sz="0" w:space="0" w:color="auto"/>
        <w:right w:val="none" w:sz="0" w:space="0" w:color="auto"/>
      </w:divBdr>
      <w:divsChild>
        <w:div w:id="737945217">
          <w:marLeft w:val="446"/>
          <w:marRight w:val="0"/>
          <w:marTop w:val="0"/>
          <w:marBottom w:val="0"/>
          <w:divBdr>
            <w:top w:val="none" w:sz="0" w:space="0" w:color="auto"/>
            <w:left w:val="none" w:sz="0" w:space="0" w:color="auto"/>
            <w:bottom w:val="none" w:sz="0" w:space="0" w:color="auto"/>
            <w:right w:val="none" w:sz="0" w:space="0" w:color="auto"/>
          </w:divBdr>
        </w:div>
        <w:div w:id="1982539778">
          <w:marLeft w:val="1166"/>
          <w:marRight w:val="0"/>
          <w:marTop w:val="0"/>
          <w:marBottom w:val="0"/>
          <w:divBdr>
            <w:top w:val="none" w:sz="0" w:space="0" w:color="auto"/>
            <w:left w:val="none" w:sz="0" w:space="0" w:color="auto"/>
            <w:bottom w:val="none" w:sz="0" w:space="0" w:color="auto"/>
            <w:right w:val="none" w:sz="0" w:space="0" w:color="auto"/>
          </w:divBdr>
        </w:div>
        <w:div w:id="1079525719">
          <w:marLeft w:val="1166"/>
          <w:marRight w:val="0"/>
          <w:marTop w:val="0"/>
          <w:marBottom w:val="0"/>
          <w:divBdr>
            <w:top w:val="none" w:sz="0" w:space="0" w:color="auto"/>
            <w:left w:val="none" w:sz="0" w:space="0" w:color="auto"/>
            <w:bottom w:val="none" w:sz="0" w:space="0" w:color="auto"/>
            <w:right w:val="none" w:sz="0" w:space="0" w:color="auto"/>
          </w:divBdr>
        </w:div>
      </w:divsChild>
    </w:div>
    <w:div w:id="1330711890">
      <w:bodyDiv w:val="1"/>
      <w:marLeft w:val="0"/>
      <w:marRight w:val="0"/>
      <w:marTop w:val="0"/>
      <w:marBottom w:val="0"/>
      <w:divBdr>
        <w:top w:val="none" w:sz="0" w:space="0" w:color="auto"/>
        <w:left w:val="none" w:sz="0" w:space="0" w:color="auto"/>
        <w:bottom w:val="none" w:sz="0" w:space="0" w:color="auto"/>
        <w:right w:val="none" w:sz="0" w:space="0" w:color="auto"/>
      </w:divBdr>
    </w:div>
    <w:div w:id="1350332919">
      <w:bodyDiv w:val="1"/>
      <w:marLeft w:val="0"/>
      <w:marRight w:val="0"/>
      <w:marTop w:val="0"/>
      <w:marBottom w:val="0"/>
      <w:divBdr>
        <w:top w:val="none" w:sz="0" w:space="0" w:color="auto"/>
        <w:left w:val="none" w:sz="0" w:space="0" w:color="auto"/>
        <w:bottom w:val="none" w:sz="0" w:space="0" w:color="auto"/>
        <w:right w:val="none" w:sz="0" w:space="0" w:color="auto"/>
      </w:divBdr>
    </w:div>
    <w:div w:id="1449930619">
      <w:bodyDiv w:val="1"/>
      <w:marLeft w:val="0"/>
      <w:marRight w:val="0"/>
      <w:marTop w:val="0"/>
      <w:marBottom w:val="0"/>
      <w:divBdr>
        <w:top w:val="none" w:sz="0" w:space="0" w:color="auto"/>
        <w:left w:val="none" w:sz="0" w:space="0" w:color="auto"/>
        <w:bottom w:val="none" w:sz="0" w:space="0" w:color="auto"/>
        <w:right w:val="none" w:sz="0" w:space="0" w:color="auto"/>
      </w:divBdr>
    </w:div>
    <w:div w:id="1473251549">
      <w:bodyDiv w:val="1"/>
      <w:marLeft w:val="0"/>
      <w:marRight w:val="0"/>
      <w:marTop w:val="0"/>
      <w:marBottom w:val="0"/>
      <w:divBdr>
        <w:top w:val="none" w:sz="0" w:space="0" w:color="auto"/>
        <w:left w:val="none" w:sz="0" w:space="0" w:color="auto"/>
        <w:bottom w:val="none" w:sz="0" w:space="0" w:color="auto"/>
        <w:right w:val="none" w:sz="0" w:space="0" w:color="auto"/>
      </w:divBdr>
    </w:div>
    <w:div w:id="1475834391">
      <w:bodyDiv w:val="1"/>
      <w:marLeft w:val="0"/>
      <w:marRight w:val="0"/>
      <w:marTop w:val="0"/>
      <w:marBottom w:val="0"/>
      <w:divBdr>
        <w:top w:val="none" w:sz="0" w:space="0" w:color="auto"/>
        <w:left w:val="none" w:sz="0" w:space="0" w:color="auto"/>
        <w:bottom w:val="none" w:sz="0" w:space="0" w:color="auto"/>
        <w:right w:val="none" w:sz="0" w:space="0" w:color="auto"/>
      </w:divBdr>
    </w:div>
    <w:div w:id="1521509465">
      <w:bodyDiv w:val="1"/>
      <w:marLeft w:val="0"/>
      <w:marRight w:val="0"/>
      <w:marTop w:val="0"/>
      <w:marBottom w:val="0"/>
      <w:divBdr>
        <w:top w:val="none" w:sz="0" w:space="0" w:color="auto"/>
        <w:left w:val="none" w:sz="0" w:space="0" w:color="auto"/>
        <w:bottom w:val="none" w:sz="0" w:space="0" w:color="auto"/>
        <w:right w:val="none" w:sz="0" w:space="0" w:color="auto"/>
      </w:divBdr>
    </w:div>
    <w:div w:id="1650404964">
      <w:bodyDiv w:val="1"/>
      <w:marLeft w:val="0"/>
      <w:marRight w:val="0"/>
      <w:marTop w:val="0"/>
      <w:marBottom w:val="0"/>
      <w:divBdr>
        <w:top w:val="none" w:sz="0" w:space="0" w:color="auto"/>
        <w:left w:val="none" w:sz="0" w:space="0" w:color="auto"/>
        <w:bottom w:val="none" w:sz="0" w:space="0" w:color="auto"/>
        <w:right w:val="none" w:sz="0" w:space="0" w:color="auto"/>
      </w:divBdr>
    </w:div>
    <w:div w:id="1660962261">
      <w:bodyDiv w:val="1"/>
      <w:marLeft w:val="0"/>
      <w:marRight w:val="0"/>
      <w:marTop w:val="0"/>
      <w:marBottom w:val="0"/>
      <w:divBdr>
        <w:top w:val="none" w:sz="0" w:space="0" w:color="auto"/>
        <w:left w:val="none" w:sz="0" w:space="0" w:color="auto"/>
        <w:bottom w:val="none" w:sz="0" w:space="0" w:color="auto"/>
        <w:right w:val="none" w:sz="0" w:space="0" w:color="auto"/>
      </w:divBdr>
    </w:div>
    <w:div w:id="1790010363">
      <w:bodyDiv w:val="1"/>
      <w:marLeft w:val="0"/>
      <w:marRight w:val="0"/>
      <w:marTop w:val="0"/>
      <w:marBottom w:val="0"/>
      <w:divBdr>
        <w:top w:val="none" w:sz="0" w:space="0" w:color="auto"/>
        <w:left w:val="none" w:sz="0" w:space="0" w:color="auto"/>
        <w:bottom w:val="none" w:sz="0" w:space="0" w:color="auto"/>
        <w:right w:val="none" w:sz="0" w:space="0" w:color="auto"/>
      </w:divBdr>
    </w:div>
    <w:div w:id="1816219557">
      <w:bodyDiv w:val="1"/>
      <w:marLeft w:val="0"/>
      <w:marRight w:val="0"/>
      <w:marTop w:val="0"/>
      <w:marBottom w:val="0"/>
      <w:divBdr>
        <w:top w:val="none" w:sz="0" w:space="0" w:color="auto"/>
        <w:left w:val="none" w:sz="0" w:space="0" w:color="auto"/>
        <w:bottom w:val="none" w:sz="0" w:space="0" w:color="auto"/>
        <w:right w:val="none" w:sz="0" w:space="0" w:color="auto"/>
      </w:divBdr>
    </w:div>
    <w:div w:id="1851988229">
      <w:bodyDiv w:val="1"/>
      <w:marLeft w:val="0"/>
      <w:marRight w:val="0"/>
      <w:marTop w:val="0"/>
      <w:marBottom w:val="0"/>
      <w:divBdr>
        <w:top w:val="none" w:sz="0" w:space="0" w:color="auto"/>
        <w:left w:val="none" w:sz="0" w:space="0" w:color="auto"/>
        <w:bottom w:val="none" w:sz="0" w:space="0" w:color="auto"/>
        <w:right w:val="none" w:sz="0" w:space="0" w:color="auto"/>
      </w:divBdr>
      <w:divsChild>
        <w:div w:id="1716349996">
          <w:marLeft w:val="446"/>
          <w:marRight w:val="0"/>
          <w:marTop w:val="0"/>
          <w:marBottom w:val="0"/>
          <w:divBdr>
            <w:top w:val="none" w:sz="0" w:space="0" w:color="auto"/>
            <w:left w:val="none" w:sz="0" w:space="0" w:color="auto"/>
            <w:bottom w:val="none" w:sz="0" w:space="0" w:color="auto"/>
            <w:right w:val="none" w:sz="0" w:space="0" w:color="auto"/>
          </w:divBdr>
        </w:div>
        <w:div w:id="1832716735">
          <w:marLeft w:val="1166"/>
          <w:marRight w:val="0"/>
          <w:marTop w:val="0"/>
          <w:marBottom w:val="0"/>
          <w:divBdr>
            <w:top w:val="none" w:sz="0" w:space="0" w:color="auto"/>
            <w:left w:val="none" w:sz="0" w:space="0" w:color="auto"/>
            <w:bottom w:val="none" w:sz="0" w:space="0" w:color="auto"/>
            <w:right w:val="none" w:sz="0" w:space="0" w:color="auto"/>
          </w:divBdr>
        </w:div>
        <w:div w:id="710572527">
          <w:marLeft w:val="1166"/>
          <w:marRight w:val="0"/>
          <w:marTop w:val="0"/>
          <w:marBottom w:val="0"/>
          <w:divBdr>
            <w:top w:val="none" w:sz="0" w:space="0" w:color="auto"/>
            <w:left w:val="none" w:sz="0" w:space="0" w:color="auto"/>
            <w:bottom w:val="none" w:sz="0" w:space="0" w:color="auto"/>
            <w:right w:val="none" w:sz="0" w:space="0" w:color="auto"/>
          </w:divBdr>
        </w:div>
      </w:divsChild>
    </w:div>
    <w:div w:id="1904364460">
      <w:bodyDiv w:val="1"/>
      <w:marLeft w:val="0"/>
      <w:marRight w:val="0"/>
      <w:marTop w:val="0"/>
      <w:marBottom w:val="0"/>
      <w:divBdr>
        <w:top w:val="none" w:sz="0" w:space="0" w:color="auto"/>
        <w:left w:val="none" w:sz="0" w:space="0" w:color="auto"/>
        <w:bottom w:val="none" w:sz="0" w:space="0" w:color="auto"/>
        <w:right w:val="none" w:sz="0" w:space="0" w:color="auto"/>
      </w:divBdr>
    </w:div>
    <w:div w:id="1916697923">
      <w:bodyDiv w:val="1"/>
      <w:marLeft w:val="0"/>
      <w:marRight w:val="0"/>
      <w:marTop w:val="0"/>
      <w:marBottom w:val="0"/>
      <w:divBdr>
        <w:top w:val="none" w:sz="0" w:space="0" w:color="auto"/>
        <w:left w:val="none" w:sz="0" w:space="0" w:color="auto"/>
        <w:bottom w:val="none" w:sz="0" w:space="0" w:color="auto"/>
        <w:right w:val="none" w:sz="0" w:space="0" w:color="auto"/>
      </w:divBdr>
    </w:div>
    <w:div w:id="20088195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youtube.com/watch?v=jTQG8MM61n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einlcoffee.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facebook.com/JuliusMeinlOfficia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68A82F-750C-4CBA-B579-403A6A9F2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802</Words>
  <Characters>4572</Characters>
  <Application>Microsoft Office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GLOBECOMM</Company>
  <LinksUpToDate>false</LinksUpToDate>
  <CharactersWithSpaces>5364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Leb Carina</dc:creator>
  <cp:lastModifiedBy>Shapiro, Lara (LDN-SLM)</cp:lastModifiedBy>
  <cp:revision>4</cp:revision>
  <cp:lastPrinted>2016-02-23T15:50:00Z</cp:lastPrinted>
  <dcterms:created xsi:type="dcterms:W3CDTF">2017-02-27T12:25:00Z</dcterms:created>
  <dcterms:modified xsi:type="dcterms:W3CDTF">2017-03-10T10:07:00Z</dcterms:modified>
</cp:coreProperties>
</file>