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ED49D4" w14:textId="77777777" w:rsidR="00850B8A" w:rsidRDefault="007359D7">
      <w:r>
        <w:rPr>
          <w:noProof/>
        </w:rPr>
        <w:pict w14:anchorId="25CC2509">
          <v:rect id="_x0000_i1031" alt="" style="width:468pt;height:.05pt;mso-width-percent:0;mso-height-percent:0;mso-width-percent:0;mso-height-percent:0" o:hrstd="t" o:hrnoshade="t" o:hr="t" fillcolor="black" stroked="f">
            <v:path strokeok="f"/>
          </v:rect>
        </w:pict>
      </w:r>
    </w:p>
    <w:p w14:paraId="0D362342" w14:textId="77777777" w:rsidR="00850B8A" w:rsidRDefault="007359D7">
      <w:pPr>
        <w:spacing w:after="60"/>
        <w:rPr>
          <w:color w:val="000000"/>
        </w:rPr>
      </w:pPr>
      <w:r>
        <w:rPr>
          <w:noProof/>
        </w:rPr>
        <w:pict w14:anchorId="23B5986C">
          <v:rect id="_x0000_i1030" alt="" style="width:468pt;height:.05pt;mso-width-percent:0;mso-height-percent:0;mso-width-percent:0;mso-height-percent:0" o:hrstd="t" o:hrnoshade="t" o:hr="t" fillcolor="black" stroked="f">
            <v:path strokeok="f"/>
          </v:rect>
        </w:pict>
      </w:r>
    </w:p>
    <w:p w14:paraId="70F35B43" w14:textId="77777777" w:rsidR="00850B8A" w:rsidRDefault="0040531D">
      <w:pPr>
        <w:jc w:val="center"/>
        <w:rPr>
          <w:sz w:val="36"/>
          <w:szCs w:val="36"/>
        </w:rPr>
      </w:pPr>
      <w:r>
        <w:rPr>
          <w:b/>
          <w:bCs/>
          <w:sz w:val="36"/>
          <w:szCs w:val="36"/>
        </w:rPr>
        <w:t>UNITED STATES</w:t>
      </w:r>
    </w:p>
    <w:p w14:paraId="430113B3" w14:textId="77777777" w:rsidR="00850B8A" w:rsidRDefault="0040531D">
      <w:pPr>
        <w:jc w:val="center"/>
        <w:rPr>
          <w:sz w:val="36"/>
          <w:szCs w:val="36"/>
        </w:rPr>
      </w:pPr>
      <w:r>
        <w:rPr>
          <w:b/>
          <w:bCs/>
          <w:sz w:val="36"/>
          <w:szCs w:val="36"/>
        </w:rPr>
        <w:t>SECURITIES AND EXCHANGE COMMISSION</w:t>
      </w:r>
    </w:p>
    <w:p w14:paraId="1B5D8555" w14:textId="77777777" w:rsidR="00850B8A" w:rsidRDefault="0040531D">
      <w:pPr>
        <w:jc w:val="center"/>
      </w:pPr>
      <w:r>
        <w:rPr>
          <w:b/>
          <w:bCs/>
        </w:rPr>
        <w:t>Washington, D.C. 20549</w:t>
      </w:r>
    </w:p>
    <w:p w14:paraId="6DD0D668" w14:textId="77777777" w:rsidR="00850B8A" w:rsidRDefault="0040531D">
      <w:pPr>
        <w:rPr>
          <w:sz w:val="20"/>
          <w:szCs w:val="20"/>
        </w:rPr>
      </w:pPr>
      <w:r>
        <w:rPr>
          <w:sz w:val="20"/>
          <w:szCs w:val="20"/>
        </w:rPr>
        <w:t> </w:t>
      </w:r>
    </w:p>
    <w:p w14:paraId="7FBE4D63" w14:textId="77777777" w:rsidR="00850B8A" w:rsidRDefault="007359D7">
      <w:pPr>
        <w:spacing w:before="60" w:after="60"/>
        <w:jc w:val="center"/>
        <w:rPr>
          <w:color w:val="000000"/>
        </w:rPr>
      </w:pPr>
      <w:r>
        <w:rPr>
          <w:noProof/>
        </w:rPr>
        <w:pict w14:anchorId="08A52C06">
          <v:rect id="_x0000_i1029" alt="" style="width:206.85pt;height:.05pt;mso-width-percent:0;mso-height-percent:0;mso-width-percent:0;mso-height-percent:0" o:hrpct="442" o:hralign="center" o:hrstd="t" o:hrnoshade="t" o:hr="t" fillcolor="black" stroked="f">
            <v:path strokeok="f"/>
          </v:rect>
        </w:pict>
      </w:r>
    </w:p>
    <w:p w14:paraId="42ABC7AD" w14:textId="77777777" w:rsidR="00850B8A" w:rsidRDefault="0040531D">
      <w:pPr>
        <w:jc w:val="center"/>
        <w:rPr>
          <w:sz w:val="18"/>
          <w:szCs w:val="18"/>
        </w:rPr>
      </w:pPr>
      <w:r>
        <w:rPr>
          <w:sz w:val="18"/>
          <w:szCs w:val="18"/>
        </w:rPr>
        <w:t> </w:t>
      </w:r>
    </w:p>
    <w:p w14:paraId="5318034D" w14:textId="77777777" w:rsidR="00850B8A" w:rsidRDefault="0040531D">
      <w:pPr>
        <w:jc w:val="center"/>
        <w:rPr>
          <w:sz w:val="36"/>
          <w:szCs w:val="36"/>
        </w:rPr>
      </w:pPr>
      <w:r>
        <w:rPr>
          <w:b/>
          <w:bCs/>
          <w:sz w:val="36"/>
          <w:szCs w:val="36"/>
        </w:rPr>
        <w:t>FORM 8-K</w:t>
      </w:r>
    </w:p>
    <w:p w14:paraId="5B437770" w14:textId="77777777" w:rsidR="00850B8A" w:rsidRDefault="0040531D">
      <w:pPr>
        <w:jc w:val="center"/>
        <w:rPr>
          <w:sz w:val="18"/>
          <w:szCs w:val="18"/>
        </w:rPr>
      </w:pPr>
      <w:r>
        <w:rPr>
          <w:sz w:val="18"/>
          <w:szCs w:val="18"/>
        </w:rPr>
        <w:t> </w:t>
      </w:r>
    </w:p>
    <w:p w14:paraId="4649F50E" w14:textId="77777777" w:rsidR="00850B8A" w:rsidRDefault="007359D7">
      <w:pPr>
        <w:spacing w:before="60" w:after="60"/>
        <w:jc w:val="center"/>
        <w:rPr>
          <w:color w:val="000000"/>
        </w:rPr>
      </w:pPr>
      <w:r>
        <w:rPr>
          <w:noProof/>
        </w:rPr>
        <w:pict w14:anchorId="43968BEA">
          <v:rect id="_x0000_i1028" alt="" style="width:206.85pt;height:.05pt;mso-width-percent:0;mso-height-percent:0;mso-width-percent:0;mso-height-percent:0" o:hrpct="442" o:hralign="center" o:hrstd="t" o:hrnoshade="t" o:hr="t" fillcolor="black" stroked="f">
            <v:path strokeok="f"/>
          </v:rect>
        </w:pict>
      </w:r>
    </w:p>
    <w:p w14:paraId="1E4AED1C" w14:textId="77777777" w:rsidR="00850B8A" w:rsidRDefault="0040531D">
      <w:pPr>
        <w:rPr>
          <w:sz w:val="20"/>
          <w:szCs w:val="20"/>
        </w:rPr>
      </w:pPr>
      <w:r>
        <w:rPr>
          <w:sz w:val="20"/>
          <w:szCs w:val="20"/>
        </w:rPr>
        <w:t> </w:t>
      </w:r>
    </w:p>
    <w:p w14:paraId="3B77088A" w14:textId="77777777" w:rsidR="00850B8A" w:rsidRDefault="0040531D">
      <w:pPr>
        <w:jc w:val="center"/>
        <w:rPr>
          <w:sz w:val="20"/>
          <w:szCs w:val="20"/>
        </w:rPr>
      </w:pPr>
      <w:r>
        <w:rPr>
          <w:b/>
          <w:bCs/>
          <w:sz w:val="20"/>
          <w:szCs w:val="20"/>
        </w:rPr>
        <w:t>CURRENT REPORT</w:t>
      </w:r>
    </w:p>
    <w:p w14:paraId="608F66E7" w14:textId="77777777" w:rsidR="00850B8A" w:rsidRDefault="0040531D">
      <w:pPr>
        <w:jc w:val="center"/>
        <w:rPr>
          <w:sz w:val="20"/>
          <w:szCs w:val="20"/>
        </w:rPr>
      </w:pPr>
      <w:r>
        <w:rPr>
          <w:b/>
          <w:bCs/>
          <w:sz w:val="20"/>
          <w:szCs w:val="20"/>
        </w:rPr>
        <w:t>Pursuant to Section 13 or 15(d) of the Securities Exchange Act of 1934</w:t>
      </w:r>
    </w:p>
    <w:p w14:paraId="786BA4C6" w14:textId="77777777" w:rsidR="00850B8A" w:rsidRDefault="0040531D">
      <w:pPr>
        <w:rPr>
          <w:sz w:val="20"/>
          <w:szCs w:val="20"/>
        </w:rPr>
      </w:pPr>
      <w:r>
        <w:rPr>
          <w:sz w:val="20"/>
          <w:szCs w:val="20"/>
        </w:rPr>
        <w:t> </w:t>
      </w:r>
    </w:p>
    <w:p w14:paraId="549D3F9B" w14:textId="77EBD82C" w:rsidR="00850B8A" w:rsidRDefault="005B3946">
      <w:pPr>
        <w:jc w:val="center"/>
        <w:rPr>
          <w:sz w:val="20"/>
          <w:szCs w:val="20"/>
        </w:rPr>
      </w:pPr>
      <w:r>
        <w:rPr>
          <w:b/>
          <w:bCs/>
          <w:sz w:val="20"/>
          <w:szCs w:val="20"/>
        </w:rPr>
        <w:t>Novem</w:t>
      </w:r>
      <w:r w:rsidR="0060686F">
        <w:rPr>
          <w:b/>
          <w:bCs/>
          <w:sz w:val="20"/>
          <w:szCs w:val="20"/>
        </w:rPr>
        <w:t xml:space="preserve">ber </w:t>
      </w:r>
      <w:r w:rsidR="00BE48F7">
        <w:rPr>
          <w:b/>
          <w:bCs/>
          <w:sz w:val="20"/>
          <w:szCs w:val="20"/>
        </w:rPr>
        <w:t>27</w:t>
      </w:r>
      <w:r w:rsidR="0040531D">
        <w:rPr>
          <w:b/>
          <w:bCs/>
          <w:sz w:val="20"/>
          <w:szCs w:val="20"/>
        </w:rPr>
        <w:t>, 2024</w:t>
      </w:r>
    </w:p>
    <w:p w14:paraId="2F9E0AEE" w14:textId="77777777" w:rsidR="00850B8A" w:rsidRDefault="007359D7">
      <w:pPr>
        <w:spacing w:before="60" w:after="60"/>
        <w:jc w:val="center"/>
        <w:rPr>
          <w:color w:val="000000"/>
        </w:rPr>
      </w:pPr>
      <w:r>
        <w:rPr>
          <w:noProof/>
        </w:rPr>
        <w:pict w14:anchorId="01827085">
          <v:rect id="_x0000_i1027" alt="" style="width:206.85pt;height:.05pt;mso-width-percent:0;mso-height-percent:0;mso-width-percent:0;mso-height-percent:0" o:hrpct="442" o:hralign="center" o:hrstd="t" o:hrnoshade="t" o:hr="t" fillcolor="black" stroked="f">
            <v:path strokeok="f"/>
          </v:rect>
        </w:pict>
      </w:r>
    </w:p>
    <w:p w14:paraId="5D161C55" w14:textId="77777777" w:rsidR="00850B8A" w:rsidRDefault="0040531D">
      <w:pPr>
        <w:jc w:val="center"/>
        <w:rPr>
          <w:sz w:val="20"/>
          <w:szCs w:val="20"/>
        </w:rPr>
      </w:pPr>
      <w:r>
        <w:rPr>
          <w:b/>
          <w:bCs/>
          <w:sz w:val="20"/>
          <w:szCs w:val="20"/>
        </w:rPr>
        <w:t>Date of Report (Date of earliest event reported)</w:t>
      </w:r>
    </w:p>
    <w:p w14:paraId="3449DAD9" w14:textId="77777777" w:rsidR="00850B8A" w:rsidRDefault="0040531D">
      <w:pPr>
        <w:rPr>
          <w:sz w:val="20"/>
          <w:szCs w:val="20"/>
        </w:rPr>
      </w:pPr>
      <w:r>
        <w:rPr>
          <w:sz w:val="20"/>
          <w:szCs w:val="20"/>
        </w:rPr>
        <w:t> </w:t>
      </w:r>
    </w:p>
    <w:p w14:paraId="105D74E0" w14:textId="77777777" w:rsidR="00850B8A" w:rsidRDefault="007359D7">
      <w:pPr>
        <w:spacing w:before="60" w:after="60"/>
        <w:jc w:val="center"/>
        <w:rPr>
          <w:color w:val="000000"/>
        </w:rPr>
      </w:pPr>
      <w:r>
        <w:rPr>
          <w:noProof/>
        </w:rPr>
        <w:pict w14:anchorId="04234FFF">
          <v:rect id="_x0000_i1026" alt="" style="width:206.85pt;height:.05pt;mso-width-percent:0;mso-height-percent:0;mso-width-percent:0;mso-height-percent:0" o:hrpct="442" o:hralign="center" o:hrstd="t" o:hrnoshade="t" o:hr="t" fillcolor="black" stroked="f">
            <v:path strokeok="f"/>
          </v:rect>
        </w:pict>
      </w:r>
    </w:p>
    <w:p w14:paraId="6C597822" w14:textId="77777777" w:rsidR="00850B8A" w:rsidRDefault="0040531D">
      <w:pPr>
        <w:rPr>
          <w:sz w:val="20"/>
          <w:szCs w:val="20"/>
        </w:rPr>
      </w:pPr>
      <w:r>
        <w:rPr>
          <w:sz w:val="20"/>
          <w:szCs w:val="20"/>
        </w:rPr>
        <w:t> </w:t>
      </w:r>
    </w:p>
    <w:p w14:paraId="3F62AA7C" w14:textId="7349BBB5" w:rsidR="00850B8A" w:rsidRDefault="001B56F0">
      <w:pPr>
        <w:jc w:val="center"/>
        <w:rPr>
          <w:sz w:val="36"/>
          <w:szCs w:val="36"/>
        </w:rPr>
      </w:pPr>
      <w:r>
        <w:rPr>
          <w:b/>
          <w:bCs/>
          <w:sz w:val="36"/>
          <w:szCs w:val="36"/>
        </w:rPr>
        <w:t>I-ON Digital Corp</w:t>
      </w:r>
      <w:r w:rsidR="0040531D">
        <w:rPr>
          <w:b/>
          <w:bCs/>
          <w:sz w:val="36"/>
          <w:szCs w:val="36"/>
        </w:rPr>
        <w:t>.</w:t>
      </w:r>
    </w:p>
    <w:p w14:paraId="473333E2" w14:textId="77777777" w:rsidR="00850B8A" w:rsidRDefault="0040531D">
      <w:pPr>
        <w:jc w:val="center"/>
        <w:rPr>
          <w:sz w:val="20"/>
          <w:szCs w:val="20"/>
        </w:rPr>
      </w:pPr>
      <w:r>
        <w:rPr>
          <w:b/>
          <w:bCs/>
          <w:sz w:val="20"/>
          <w:szCs w:val="20"/>
        </w:rPr>
        <w:t>(Exact name of registrant as specified in its charter)</w:t>
      </w:r>
    </w:p>
    <w:p w14:paraId="125A40F7" w14:textId="77777777" w:rsidR="00850B8A" w:rsidRDefault="0040531D">
      <w:pPr>
        <w:rPr>
          <w:sz w:val="20"/>
          <w:szCs w:val="20"/>
        </w:rPr>
      </w:pPr>
      <w:r>
        <w:rPr>
          <w:sz w:val="20"/>
          <w:szCs w:val="20"/>
        </w:rPr>
        <w:t> </w:t>
      </w:r>
    </w:p>
    <w:tbl>
      <w:tblPr>
        <w:tblW w:w="5000" w:type="pct"/>
        <w:jc w:val="center"/>
        <w:tblCellMar>
          <w:left w:w="0" w:type="dxa"/>
          <w:right w:w="0" w:type="dxa"/>
        </w:tblCellMar>
        <w:tblLook w:val="04A0" w:firstRow="1" w:lastRow="0" w:firstColumn="1" w:lastColumn="0" w:noHBand="0" w:noVBand="1"/>
      </w:tblPr>
      <w:tblGrid>
        <w:gridCol w:w="3600"/>
        <w:gridCol w:w="3600"/>
        <w:gridCol w:w="3600"/>
      </w:tblGrid>
      <w:tr w:rsidR="00850B8A" w14:paraId="0CEB5F6B" w14:textId="77777777">
        <w:trPr>
          <w:jc w:val="center"/>
        </w:trPr>
        <w:tc>
          <w:tcPr>
            <w:tcW w:w="1650" w:type="pct"/>
            <w:tcMar>
              <w:top w:w="5" w:type="dxa"/>
              <w:left w:w="5" w:type="dxa"/>
              <w:bottom w:w="5" w:type="dxa"/>
              <w:right w:w="5" w:type="dxa"/>
            </w:tcMar>
            <w:vAlign w:val="bottom"/>
            <w:hideMark/>
          </w:tcPr>
          <w:p w14:paraId="2B7B11BB" w14:textId="77777777" w:rsidR="00850B8A" w:rsidRDefault="0040531D">
            <w:pPr>
              <w:jc w:val="center"/>
              <w:rPr>
                <w:color w:val="000000"/>
                <w:sz w:val="20"/>
                <w:szCs w:val="20"/>
              </w:rPr>
            </w:pPr>
            <w:r>
              <w:rPr>
                <w:b/>
                <w:bCs/>
                <w:color w:val="000000"/>
                <w:sz w:val="20"/>
                <w:szCs w:val="20"/>
              </w:rPr>
              <w:t>Delaware</w:t>
            </w:r>
          </w:p>
        </w:tc>
        <w:tc>
          <w:tcPr>
            <w:tcW w:w="1650" w:type="pct"/>
            <w:tcMar>
              <w:top w:w="5" w:type="dxa"/>
              <w:left w:w="5" w:type="dxa"/>
              <w:bottom w:w="5" w:type="dxa"/>
              <w:right w:w="5" w:type="dxa"/>
            </w:tcMar>
            <w:vAlign w:val="bottom"/>
            <w:hideMark/>
          </w:tcPr>
          <w:p w14:paraId="2B641025" w14:textId="25A024DC" w:rsidR="00850B8A" w:rsidRPr="001B56F0" w:rsidRDefault="001B56F0">
            <w:pPr>
              <w:jc w:val="center"/>
              <w:rPr>
                <w:b/>
                <w:bCs/>
                <w:color w:val="000000"/>
                <w:sz w:val="20"/>
                <w:szCs w:val="20"/>
              </w:rPr>
            </w:pPr>
            <w:r w:rsidRPr="001B56F0">
              <w:rPr>
                <w:b/>
                <w:bCs/>
                <w:color w:val="000000"/>
                <w:sz w:val="20"/>
                <w:szCs w:val="20"/>
              </w:rPr>
              <w:t>000-54995</w:t>
            </w:r>
          </w:p>
        </w:tc>
        <w:tc>
          <w:tcPr>
            <w:tcW w:w="1650" w:type="pct"/>
            <w:tcMar>
              <w:top w:w="5" w:type="dxa"/>
              <w:left w:w="5" w:type="dxa"/>
              <w:bottom w:w="5" w:type="dxa"/>
              <w:right w:w="5" w:type="dxa"/>
            </w:tcMar>
            <w:vAlign w:val="bottom"/>
            <w:hideMark/>
          </w:tcPr>
          <w:p w14:paraId="38CC33C8" w14:textId="08AB7796" w:rsidR="00850B8A" w:rsidRPr="001B56F0" w:rsidRDefault="001B56F0">
            <w:pPr>
              <w:jc w:val="center"/>
              <w:rPr>
                <w:b/>
                <w:bCs/>
                <w:color w:val="000000"/>
                <w:sz w:val="20"/>
                <w:szCs w:val="20"/>
              </w:rPr>
            </w:pPr>
            <w:r w:rsidRPr="001B56F0">
              <w:rPr>
                <w:b/>
                <w:bCs/>
                <w:color w:val="000000"/>
                <w:sz w:val="20"/>
                <w:szCs w:val="20"/>
              </w:rPr>
              <w:t>46-3031328</w:t>
            </w:r>
          </w:p>
        </w:tc>
      </w:tr>
      <w:tr w:rsidR="00850B8A" w14:paraId="407CEE88" w14:textId="77777777">
        <w:trPr>
          <w:jc w:val="center"/>
        </w:trPr>
        <w:tc>
          <w:tcPr>
            <w:tcW w:w="1650" w:type="pct"/>
            <w:tcMar>
              <w:top w:w="5" w:type="dxa"/>
              <w:left w:w="5" w:type="dxa"/>
              <w:bottom w:w="5" w:type="dxa"/>
              <w:right w:w="5" w:type="dxa"/>
            </w:tcMar>
            <w:hideMark/>
          </w:tcPr>
          <w:p w14:paraId="3CB84498" w14:textId="77777777" w:rsidR="00850B8A" w:rsidRDefault="0040531D">
            <w:pPr>
              <w:jc w:val="center"/>
              <w:rPr>
                <w:color w:val="000000"/>
                <w:sz w:val="20"/>
                <w:szCs w:val="20"/>
              </w:rPr>
            </w:pPr>
            <w:r>
              <w:rPr>
                <w:b/>
                <w:bCs/>
                <w:color w:val="000000"/>
                <w:sz w:val="20"/>
                <w:szCs w:val="20"/>
              </w:rPr>
              <w:t xml:space="preserve">(State of </w:t>
            </w:r>
          </w:p>
        </w:tc>
        <w:tc>
          <w:tcPr>
            <w:tcW w:w="1650" w:type="pct"/>
            <w:tcMar>
              <w:top w:w="5" w:type="dxa"/>
              <w:left w:w="5" w:type="dxa"/>
              <w:bottom w:w="5" w:type="dxa"/>
              <w:right w:w="5" w:type="dxa"/>
            </w:tcMar>
            <w:hideMark/>
          </w:tcPr>
          <w:p w14:paraId="042C41F4" w14:textId="77777777" w:rsidR="00850B8A" w:rsidRDefault="0040531D">
            <w:pPr>
              <w:jc w:val="center"/>
              <w:rPr>
                <w:color w:val="000000"/>
                <w:sz w:val="20"/>
                <w:szCs w:val="20"/>
              </w:rPr>
            </w:pPr>
            <w:r>
              <w:rPr>
                <w:b/>
                <w:bCs/>
                <w:color w:val="000000"/>
                <w:sz w:val="20"/>
                <w:szCs w:val="20"/>
              </w:rPr>
              <w:t>(Commission</w:t>
            </w:r>
          </w:p>
        </w:tc>
        <w:tc>
          <w:tcPr>
            <w:tcW w:w="1650" w:type="pct"/>
            <w:tcMar>
              <w:top w:w="5" w:type="dxa"/>
              <w:left w:w="5" w:type="dxa"/>
              <w:bottom w:w="5" w:type="dxa"/>
              <w:right w:w="5" w:type="dxa"/>
            </w:tcMar>
            <w:hideMark/>
          </w:tcPr>
          <w:p w14:paraId="30EAF31A" w14:textId="77777777" w:rsidR="00850B8A" w:rsidRDefault="0040531D">
            <w:pPr>
              <w:jc w:val="center"/>
              <w:rPr>
                <w:color w:val="000000"/>
                <w:sz w:val="20"/>
                <w:szCs w:val="20"/>
              </w:rPr>
            </w:pPr>
            <w:r>
              <w:rPr>
                <w:b/>
                <w:bCs/>
                <w:color w:val="000000"/>
                <w:sz w:val="20"/>
                <w:szCs w:val="20"/>
              </w:rPr>
              <w:t>(I.R.S. Employer</w:t>
            </w:r>
          </w:p>
        </w:tc>
      </w:tr>
      <w:tr w:rsidR="00850B8A" w14:paraId="24631F53" w14:textId="77777777">
        <w:trPr>
          <w:jc w:val="center"/>
        </w:trPr>
        <w:tc>
          <w:tcPr>
            <w:tcW w:w="1650" w:type="pct"/>
            <w:tcMar>
              <w:top w:w="5" w:type="dxa"/>
              <w:left w:w="5" w:type="dxa"/>
              <w:bottom w:w="5" w:type="dxa"/>
              <w:right w:w="5" w:type="dxa"/>
            </w:tcMar>
            <w:hideMark/>
          </w:tcPr>
          <w:p w14:paraId="13D7B931" w14:textId="77777777" w:rsidR="00850B8A" w:rsidRDefault="0040531D">
            <w:pPr>
              <w:jc w:val="center"/>
              <w:rPr>
                <w:color w:val="000000"/>
                <w:sz w:val="20"/>
                <w:szCs w:val="20"/>
              </w:rPr>
            </w:pPr>
            <w:r>
              <w:rPr>
                <w:b/>
                <w:bCs/>
                <w:color w:val="000000"/>
                <w:sz w:val="20"/>
                <w:szCs w:val="20"/>
              </w:rPr>
              <w:t>incorporation)</w:t>
            </w:r>
          </w:p>
        </w:tc>
        <w:tc>
          <w:tcPr>
            <w:tcW w:w="1650" w:type="pct"/>
            <w:tcMar>
              <w:top w:w="5" w:type="dxa"/>
              <w:left w:w="5" w:type="dxa"/>
              <w:bottom w:w="5" w:type="dxa"/>
              <w:right w:w="5" w:type="dxa"/>
            </w:tcMar>
            <w:hideMark/>
          </w:tcPr>
          <w:p w14:paraId="55E841D9" w14:textId="77777777" w:rsidR="00850B8A" w:rsidRDefault="0040531D">
            <w:pPr>
              <w:jc w:val="center"/>
              <w:rPr>
                <w:color w:val="000000"/>
                <w:sz w:val="20"/>
                <w:szCs w:val="20"/>
              </w:rPr>
            </w:pPr>
            <w:r>
              <w:rPr>
                <w:b/>
                <w:bCs/>
                <w:color w:val="000000"/>
                <w:sz w:val="20"/>
                <w:szCs w:val="20"/>
              </w:rPr>
              <w:t>File Number)</w:t>
            </w:r>
          </w:p>
        </w:tc>
        <w:tc>
          <w:tcPr>
            <w:tcW w:w="1650" w:type="pct"/>
            <w:tcMar>
              <w:top w:w="5" w:type="dxa"/>
              <w:left w:w="5" w:type="dxa"/>
              <w:bottom w:w="5" w:type="dxa"/>
              <w:right w:w="5" w:type="dxa"/>
            </w:tcMar>
            <w:hideMark/>
          </w:tcPr>
          <w:p w14:paraId="4A3312C0" w14:textId="77777777" w:rsidR="00850B8A" w:rsidRDefault="0040531D">
            <w:pPr>
              <w:jc w:val="center"/>
              <w:rPr>
                <w:color w:val="000000"/>
                <w:sz w:val="20"/>
                <w:szCs w:val="20"/>
              </w:rPr>
            </w:pPr>
            <w:r>
              <w:rPr>
                <w:b/>
                <w:bCs/>
                <w:color w:val="000000"/>
                <w:sz w:val="20"/>
                <w:szCs w:val="20"/>
              </w:rPr>
              <w:t>Identification Number)</w:t>
            </w:r>
          </w:p>
        </w:tc>
      </w:tr>
    </w:tbl>
    <w:p w14:paraId="09B58940" w14:textId="77777777" w:rsidR="00850B8A" w:rsidRDefault="0040531D">
      <w:pPr>
        <w:rPr>
          <w:sz w:val="20"/>
          <w:szCs w:val="20"/>
        </w:rPr>
      </w:pPr>
      <w:r>
        <w:rPr>
          <w:sz w:val="20"/>
          <w:szCs w:val="20"/>
        </w:rPr>
        <w:t> </w:t>
      </w:r>
    </w:p>
    <w:tbl>
      <w:tblPr>
        <w:tblW w:w="5000" w:type="pct"/>
        <w:jc w:val="center"/>
        <w:tblCellMar>
          <w:left w:w="0" w:type="dxa"/>
          <w:right w:w="0" w:type="dxa"/>
        </w:tblCellMar>
        <w:tblLook w:val="04A0" w:firstRow="1" w:lastRow="0" w:firstColumn="1" w:lastColumn="0" w:noHBand="0" w:noVBand="1"/>
      </w:tblPr>
      <w:tblGrid>
        <w:gridCol w:w="10800"/>
      </w:tblGrid>
      <w:tr w:rsidR="00850B8A" w14:paraId="1C3917C6" w14:textId="77777777">
        <w:trPr>
          <w:jc w:val="center"/>
        </w:trPr>
        <w:tc>
          <w:tcPr>
            <w:tcW w:w="2670" w:type="pct"/>
            <w:tcMar>
              <w:top w:w="5" w:type="dxa"/>
              <w:left w:w="5" w:type="dxa"/>
              <w:bottom w:w="5" w:type="dxa"/>
              <w:right w:w="5" w:type="dxa"/>
            </w:tcMar>
            <w:hideMark/>
          </w:tcPr>
          <w:p w14:paraId="76A21186" w14:textId="77777777" w:rsidR="001B56F0" w:rsidRDefault="001B56F0">
            <w:pPr>
              <w:jc w:val="center"/>
              <w:rPr>
                <w:b/>
                <w:bCs/>
                <w:color w:val="000000"/>
                <w:sz w:val="20"/>
                <w:szCs w:val="20"/>
              </w:rPr>
            </w:pPr>
            <w:r>
              <w:rPr>
                <w:b/>
                <w:bCs/>
                <w:color w:val="000000"/>
                <w:sz w:val="20"/>
                <w:szCs w:val="20"/>
              </w:rPr>
              <w:t>1244 N. Stone Street, Unit 3</w:t>
            </w:r>
          </w:p>
          <w:p w14:paraId="145F046A" w14:textId="5C5E6ABC" w:rsidR="00850B8A" w:rsidRDefault="001B56F0">
            <w:pPr>
              <w:jc w:val="center"/>
              <w:rPr>
                <w:color w:val="000000"/>
                <w:sz w:val="20"/>
                <w:szCs w:val="20"/>
              </w:rPr>
            </w:pPr>
            <w:r>
              <w:rPr>
                <w:b/>
                <w:bCs/>
                <w:color w:val="000000"/>
                <w:sz w:val="20"/>
                <w:szCs w:val="20"/>
              </w:rPr>
              <w:t>Chicago, Illinois 60610</w:t>
            </w:r>
          </w:p>
        </w:tc>
      </w:tr>
      <w:tr w:rsidR="00850B8A" w14:paraId="3C9C8B9E" w14:textId="77777777">
        <w:trPr>
          <w:jc w:val="center"/>
        </w:trPr>
        <w:tc>
          <w:tcPr>
            <w:tcW w:w="0" w:type="auto"/>
            <w:tcMar>
              <w:top w:w="5" w:type="dxa"/>
              <w:left w:w="5" w:type="dxa"/>
              <w:bottom w:w="5" w:type="dxa"/>
              <w:right w:w="5" w:type="dxa"/>
            </w:tcMar>
            <w:hideMark/>
          </w:tcPr>
          <w:p w14:paraId="5551C26C" w14:textId="1348E6D6" w:rsidR="00850B8A" w:rsidRDefault="00850B8A" w:rsidP="001B56F0">
            <w:pPr>
              <w:rPr>
                <w:color w:val="000000"/>
                <w:sz w:val="20"/>
                <w:szCs w:val="20"/>
              </w:rPr>
            </w:pPr>
          </w:p>
        </w:tc>
      </w:tr>
      <w:tr w:rsidR="00850B8A" w14:paraId="3F04A554" w14:textId="77777777">
        <w:trPr>
          <w:jc w:val="center"/>
        </w:trPr>
        <w:tc>
          <w:tcPr>
            <w:tcW w:w="0" w:type="auto"/>
            <w:tcMar>
              <w:top w:w="5" w:type="dxa"/>
              <w:left w:w="5" w:type="dxa"/>
              <w:bottom w:w="5" w:type="dxa"/>
              <w:right w:w="5" w:type="dxa"/>
            </w:tcMar>
            <w:hideMark/>
          </w:tcPr>
          <w:p w14:paraId="5CA4F2D4" w14:textId="77777777" w:rsidR="00850B8A" w:rsidRDefault="0040531D">
            <w:pPr>
              <w:jc w:val="center"/>
              <w:rPr>
                <w:color w:val="000000"/>
                <w:sz w:val="20"/>
                <w:szCs w:val="20"/>
              </w:rPr>
            </w:pPr>
            <w:r>
              <w:rPr>
                <w:b/>
                <w:bCs/>
                <w:color w:val="000000"/>
                <w:sz w:val="20"/>
                <w:szCs w:val="20"/>
              </w:rPr>
              <w:t>(Address of principal executive offices) (Zip code)</w:t>
            </w:r>
          </w:p>
        </w:tc>
      </w:tr>
      <w:tr w:rsidR="00850B8A" w14:paraId="3C57DE47" w14:textId="77777777">
        <w:trPr>
          <w:jc w:val="center"/>
        </w:trPr>
        <w:tc>
          <w:tcPr>
            <w:tcW w:w="0" w:type="auto"/>
            <w:tcMar>
              <w:top w:w="5" w:type="dxa"/>
              <w:left w:w="5" w:type="dxa"/>
              <w:bottom w:w="5" w:type="dxa"/>
              <w:right w:w="5" w:type="dxa"/>
            </w:tcMar>
            <w:hideMark/>
          </w:tcPr>
          <w:p w14:paraId="30475A16" w14:textId="77777777" w:rsidR="00850B8A" w:rsidRDefault="0040531D">
            <w:pPr>
              <w:rPr>
                <w:color w:val="000000"/>
                <w:sz w:val="20"/>
                <w:szCs w:val="20"/>
              </w:rPr>
            </w:pPr>
            <w:r>
              <w:rPr>
                <w:color w:val="000000"/>
                <w:sz w:val="20"/>
                <w:szCs w:val="20"/>
              </w:rPr>
              <w:t> </w:t>
            </w:r>
          </w:p>
        </w:tc>
      </w:tr>
      <w:tr w:rsidR="00850B8A" w14:paraId="4DB7D6B5" w14:textId="77777777">
        <w:trPr>
          <w:jc w:val="center"/>
        </w:trPr>
        <w:tc>
          <w:tcPr>
            <w:tcW w:w="0" w:type="auto"/>
            <w:tcMar>
              <w:top w:w="5" w:type="dxa"/>
              <w:left w:w="5" w:type="dxa"/>
              <w:bottom w:w="5" w:type="dxa"/>
              <w:right w:w="5" w:type="dxa"/>
            </w:tcMar>
            <w:hideMark/>
          </w:tcPr>
          <w:p w14:paraId="11F70CEF" w14:textId="73F37A12" w:rsidR="00850B8A" w:rsidRDefault="0040531D">
            <w:pPr>
              <w:jc w:val="center"/>
              <w:rPr>
                <w:color w:val="000000"/>
                <w:sz w:val="20"/>
                <w:szCs w:val="20"/>
              </w:rPr>
            </w:pPr>
            <w:r>
              <w:rPr>
                <w:b/>
                <w:bCs/>
                <w:color w:val="000000"/>
                <w:sz w:val="20"/>
                <w:szCs w:val="20"/>
              </w:rPr>
              <w:t>(8</w:t>
            </w:r>
            <w:r w:rsidR="001B56F0">
              <w:rPr>
                <w:b/>
                <w:bCs/>
                <w:color w:val="000000"/>
                <w:sz w:val="20"/>
                <w:szCs w:val="20"/>
              </w:rPr>
              <w:t>66) 440-2278</w:t>
            </w:r>
          </w:p>
        </w:tc>
      </w:tr>
      <w:tr w:rsidR="00850B8A" w14:paraId="530A9053" w14:textId="77777777">
        <w:trPr>
          <w:jc w:val="center"/>
        </w:trPr>
        <w:tc>
          <w:tcPr>
            <w:tcW w:w="0" w:type="auto"/>
            <w:tcMar>
              <w:top w:w="5" w:type="dxa"/>
              <w:left w:w="5" w:type="dxa"/>
              <w:bottom w:w="5" w:type="dxa"/>
              <w:right w:w="5" w:type="dxa"/>
            </w:tcMar>
            <w:hideMark/>
          </w:tcPr>
          <w:p w14:paraId="20B4CC33" w14:textId="77777777" w:rsidR="00850B8A" w:rsidRDefault="0040531D">
            <w:pPr>
              <w:jc w:val="center"/>
              <w:rPr>
                <w:color w:val="000000"/>
                <w:sz w:val="20"/>
                <w:szCs w:val="20"/>
              </w:rPr>
            </w:pPr>
            <w:r>
              <w:rPr>
                <w:b/>
                <w:bCs/>
                <w:color w:val="000000"/>
                <w:sz w:val="20"/>
                <w:szCs w:val="20"/>
              </w:rPr>
              <w:t>(Registrant</w:t>
            </w:r>
            <w:r>
              <w:rPr>
                <w:color w:val="000000"/>
                <w:sz w:val="20"/>
                <w:szCs w:val="20"/>
              </w:rPr>
              <w:t>’</w:t>
            </w:r>
            <w:r>
              <w:rPr>
                <w:b/>
                <w:bCs/>
                <w:color w:val="000000"/>
                <w:sz w:val="20"/>
                <w:szCs w:val="20"/>
              </w:rPr>
              <w:t>s telephone number, including area code)</w:t>
            </w:r>
          </w:p>
        </w:tc>
      </w:tr>
    </w:tbl>
    <w:p w14:paraId="574FAB26" w14:textId="77777777" w:rsidR="00850B8A" w:rsidRDefault="0040531D">
      <w:pPr>
        <w:rPr>
          <w:sz w:val="20"/>
          <w:szCs w:val="20"/>
        </w:rPr>
      </w:pPr>
      <w:r>
        <w:rPr>
          <w:sz w:val="20"/>
          <w:szCs w:val="20"/>
        </w:rPr>
        <w:t> </w:t>
      </w:r>
    </w:p>
    <w:p w14:paraId="2665B955" w14:textId="77777777" w:rsidR="00850B8A" w:rsidRDefault="007359D7">
      <w:pPr>
        <w:spacing w:before="60" w:after="60"/>
        <w:jc w:val="center"/>
        <w:rPr>
          <w:color w:val="000000"/>
        </w:rPr>
      </w:pPr>
      <w:r>
        <w:rPr>
          <w:noProof/>
        </w:rPr>
        <w:pict w14:anchorId="59C0AD86">
          <v:rect id="_x0000_i1025" alt="" style="width:206.85pt;height:.05pt;mso-width-percent:0;mso-height-percent:0;mso-width-percent:0;mso-height-percent:0" o:hrpct="442" o:hralign="center" o:hrstd="t" o:hrnoshade="t" o:hr="t" fillcolor="black" stroked="f">
            <v:path strokeok="f"/>
          </v:rect>
        </w:pict>
      </w:r>
    </w:p>
    <w:p w14:paraId="2783B444" w14:textId="77777777" w:rsidR="00850B8A" w:rsidRDefault="0040531D">
      <w:pPr>
        <w:rPr>
          <w:sz w:val="20"/>
          <w:szCs w:val="20"/>
        </w:rPr>
      </w:pPr>
      <w:r>
        <w:rPr>
          <w:sz w:val="20"/>
          <w:szCs w:val="20"/>
        </w:rPr>
        <w:t> </w:t>
      </w:r>
    </w:p>
    <w:p w14:paraId="02A76C00" w14:textId="77777777" w:rsidR="00850B8A" w:rsidRDefault="0040531D">
      <w:pPr>
        <w:jc w:val="both"/>
        <w:rPr>
          <w:sz w:val="20"/>
          <w:szCs w:val="20"/>
        </w:rPr>
      </w:pPr>
      <w:r>
        <w:rPr>
          <w:sz w:val="20"/>
          <w:szCs w:val="20"/>
        </w:rPr>
        <w:t>Check the appropriate box below if the Form 8-K filing is intended to simultaneously satisfy the filing obligation of the registrant under any of the following provisions:</w:t>
      </w:r>
    </w:p>
    <w:p w14:paraId="6BE6E090" w14:textId="77777777" w:rsidR="00850B8A" w:rsidRDefault="0040531D">
      <w:pPr>
        <w:rPr>
          <w:sz w:val="20"/>
          <w:szCs w:val="20"/>
        </w:rPr>
      </w:pPr>
      <w:r>
        <w:rPr>
          <w:sz w:val="20"/>
          <w:szCs w:val="20"/>
        </w:rPr>
        <w:t> </w:t>
      </w:r>
    </w:p>
    <w:tbl>
      <w:tblPr>
        <w:tblW w:w="5000" w:type="pct"/>
        <w:tblInd w:w="5" w:type="dxa"/>
        <w:tblCellMar>
          <w:left w:w="0" w:type="dxa"/>
          <w:right w:w="0" w:type="dxa"/>
        </w:tblCellMar>
        <w:tblLook w:val="04A0" w:firstRow="1" w:lastRow="0" w:firstColumn="1" w:lastColumn="0" w:noHBand="0" w:noVBand="1"/>
      </w:tblPr>
      <w:tblGrid>
        <w:gridCol w:w="360"/>
        <w:gridCol w:w="10440"/>
      </w:tblGrid>
      <w:tr w:rsidR="00850B8A" w14:paraId="697558ED" w14:textId="77777777">
        <w:tc>
          <w:tcPr>
            <w:tcW w:w="360" w:type="dxa"/>
            <w:tcMar>
              <w:top w:w="5" w:type="dxa"/>
              <w:left w:w="5" w:type="dxa"/>
              <w:bottom w:w="5" w:type="dxa"/>
              <w:right w:w="5" w:type="dxa"/>
            </w:tcMar>
            <w:hideMark/>
          </w:tcPr>
          <w:p w14:paraId="1341E6BC" w14:textId="77777777" w:rsidR="00850B8A" w:rsidRDefault="0040531D">
            <w:pPr>
              <w:rPr>
                <w:color w:val="000000"/>
                <w:sz w:val="20"/>
                <w:szCs w:val="20"/>
              </w:rPr>
            </w:pPr>
            <w:r>
              <w:rPr>
                <w:rFonts w:ascii="Segoe UI Symbol" w:eastAsia="Segoe UI Symbol" w:hAnsi="Segoe UI Symbol" w:cs="Segoe UI Symbol"/>
                <w:color w:val="000000"/>
                <w:sz w:val="20"/>
                <w:szCs w:val="20"/>
              </w:rPr>
              <w:t>☐</w:t>
            </w:r>
          </w:p>
        </w:tc>
        <w:tc>
          <w:tcPr>
            <w:tcW w:w="0" w:type="auto"/>
            <w:tcMar>
              <w:top w:w="5" w:type="dxa"/>
              <w:left w:w="5" w:type="dxa"/>
              <w:bottom w:w="5" w:type="dxa"/>
              <w:right w:w="5" w:type="dxa"/>
            </w:tcMar>
            <w:hideMark/>
          </w:tcPr>
          <w:p w14:paraId="623D6C6C" w14:textId="77777777" w:rsidR="00850B8A" w:rsidRDefault="0040531D">
            <w:pPr>
              <w:jc w:val="both"/>
              <w:rPr>
                <w:color w:val="000000"/>
                <w:sz w:val="20"/>
                <w:szCs w:val="20"/>
              </w:rPr>
            </w:pPr>
            <w:r>
              <w:rPr>
                <w:color w:val="000000"/>
                <w:sz w:val="20"/>
                <w:szCs w:val="20"/>
              </w:rPr>
              <w:t>Written communications pursuant to Rule 425 under the Securities Act (17 CFR 230.425)</w:t>
            </w:r>
          </w:p>
        </w:tc>
      </w:tr>
      <w:tr w:rsidR="00850B8A" w14:paraId="401672B4" w14:textId="77777777">
        <w:tc>
          <w:tcPr>
            <w:tcW w:w="360" w:type="dxa"/>
            <w:tcMar>
              <w:top w:w="5" w:type="dxa"/>
              <w:left w:w="5" w:type="dxa"/>
              <w:bottom w:w="5" w:type="dxa"/>
              <w:right w:w="5" w:type="dxa"/>
            </w:tcMar>
            <w:hideMark/>
          </w:tcPr>
          <w:p w14:paraId="55E1794D" w14:textId="77777777" w:rsidR="00850B8A" w:rsidRDefault="0040531D">
            <w:pPr>
              <w:rPr>
                <w:color w:val="000000"/>
              </w:rPr>
            </w:pPr>
            <w:r>
              <w:rPr>
                <w:color w:val="000000"/>
              </w:rPr>
              <w:t> </w:t>
            </w:r>
          </w:p>
        </w:tc>
        <w:tc>
          <w:tcPr>
            <w:tcW w:w="0" w:type="auto"/>
            <w:tcMar>
              <w:top w:w="5" w:type="dxa"/>
              <w:left w:w="5" w:type="dxa"/>
              <w:bottom w:w="5" w:type="dxa"/>
              <w:right w:w="5" w:type="dxa"/>
            </w:tcMar>
            <w:hideMark/>
          </w:tcPr>
          <w:p w14:paraId="45F76CD1" w14:textId="77777777" w:rsidR="00850B8A" w:rsidRDefault="0040531D">
            <w:pPr>
              <w:rPr>
                <w:color w:val="000000"/>
                <w:sz w:val="20"/>
                <w:szCs w:val="20"/>
              </w:rPr>
            </w:pPr>
            <w:r>
              <w:rPr>
                <w:color w:val="000000"/>
                <w:sz w:val="20"/>
                <w:szCs w:val="20"/>
              </w:rPr>
              <w:t> </w:t>
            </w:r>
          </w:p>
        </w:tc>
      </w:tr>
      <w:tr w:rsidR="00850B8A" w14:paraId="2FC02009" w14:textId="77777777">
        <w:tc>
          <w:tcPr>
            <w:tcW w:w="360" w:type="dxa"/>
            <w:tcMar>
              <w:top w:w="5" w:type="dxa"/>
              <w:left w:w="5" w:type="dxa"/>
              <w:bottom w:w="5" w:type="dxa"/>
              <w:right w:w="5" w:type="dxa"/>
            </w:tcMar>
            <w:hideMark/>
          </w:tcPr>
          <w:p w14:paraId="383B48FF" w14:textId="77777777" w:rsidR="00850B8A" w:rsidRDefault="0040531D">
            <w:pPr>
              <w:rPr>
                <w:color w:val="000000"/>
                <w:sz w:val="20"/>
                <w:szCs w:val="20"/>
              </w:rPr>
            </w:pPr>
            <w:r>
              <w:rPr>
                <w:rFonts w:ascii="Segoe UI Symbol" w:eastAsia="Segoe UI Symbol" w:hAnsi="Segoe UI Symbol" w:cs="Segoe UI Symbol"/>
                <w:color w:val="000000"/>
                <w:sz w:val="20"/>
                <w:szCs w:val="20"/>
              </w:rPr>
              <w:t>☐</w:t>
            </w:r>
          </w:p>
        </w:tc>
        <w:tc>
          <w:tcPr>
            <w:tcW w:w="0" w:type="auto"/>
            <w:tcMar>
              <w:top w:w="5" w:type="dxa"/>
              <w:left w:w="5" w:type="dxa"/>
              <w:bottom w:w="5" w:type="dxa"/>
              <w:right w:w="5" w:type="dxa"/>
            </w:tcMar>
            <w:hideMark/>
          </w:tcPr>
          <w:p w14:paraId="556C1DCD" w14:textId="77777777" w:rsidR="00850B8A" w:rsidRDefault="0040531D">
            <w:pPr>
              <w:jc w:val="both"/>
              <w:rPr>
                <w:color w:val="000000"/>
                <w:sz w:val="20"/>
                <w:szCs w:val="20"/>
              </w:rPr>
            </w:pPr>
            <w:r>
              <w:rPr>
                <w:color w:val="000000"/>
                <w:sz w:val="20"/>
                <w:szCs w:val="20"/>
              </w:rPr>
              <w:t>Soliciting material pursuant to Rule 14a-12 under the Exchange Act (17 CFR 240.14a-12)</w:t>
            </w:r>
          </w:p>
        </w:tc>
      </w:tr>
      <w:tr w:rsidR="00850B8A" w14:paraId="6CFC00EF" w14:textId="77777777">
        <w:tc>
          <w:tcPr>
            <w:tcW w:w="360" w:type="dxa"/>
            <w:tcMar>
              <w:top w:w="5" w:type="dxa"/>
              <w:left w:w="5" w:type="dxa"/>
              <w:bottom w:w="5" w:type="dxa"/>
              <w:right w:w="5" w:type="dxa"/>
            </w:tcMar>
            <w:hideMark/>
          </w:tcPr>
          <w:p w14:paraId="7899B595" w14:textId="77777777" w:rsidR="00850B8A" w:rsidRDefault="0040531D">
            <w:pPr>
              <w:rPr>
                <w:color w:val="000000"/>
              </w:rPr>
            </w:pPr>
            <w:r>
              <w:rPr>
                <w:color w:val="000000"/>
              </w:rPr>
              <w:t> </w:t>
            </w:r>
          </w:p>
        </w:tc>
        <w:tc>
          <w:tcPr>
            <w:tcW w:w="0" w:type="auto"/>
            <w:tcMar>
              <w:top w:w="5" w:type="dxa"/>
              <w:left w:w="5" w:type="dxa"/>
              <w:bottom w:w="5" w:type="dxa"/>
              <w:right w:w="5" w:type="dxa"/>
            </w:tcMar>
            <w:hideMark/>
          </w:tcPr>
          <w:p w14:paraId="3BD81DCC" w14:textId="77777777" w:rsidR="00850B8A" w:rsidRDefault="0040531D">
            <w:pPr>
              <w:rPr>
                <w:color w:val="000000"/>
                <w:sz w:val="20"/>
                <w:szCs w:val="20"/>
              </w:rPr>
            </w:pPr>
            <w:r>
              <w:rPr>
                <w:color w:val="000000"/>
                <w:sz w:val="20"/>
                <w:szCs w:val="20"/>
              </w:rPr>
              <w:t> </w:t>
            </w:r>
          </w:p>
        </w:tc>
      </w:tr>
      <w:tr w:rsidR="00850B8A" w14:paraId="2677BC88" w14:textId="77777777">
        <w:tc>
          <w:tcPr>
            <w:tcW w:w="360" w:type="dxa"/>
            <w:tcMar>
              <w:top w:w="5" w:type="dxa"/>
              <w:left w:w="5" w:type="dxa"/>
              <w:bottom w:w="5" w:type="dxa"/>
              <w:right w:w="5" w:type="dxa"/>
            </w:tcMar>
            <w:hideMark/>
          </w:tcPr>
          <w:p w14:paraId="1ABCCB42" w14:textId="77777777" w:rsidR="00850B8A" w:rsidRDefault="0040531D">
            <w:pPr>
              <w:rPr>
                <w:color w:val="000000"/>
                <w:sz w:val="20"/>
                <w:szCs w:val="20"/>
              </w:rPr>
            </w:pPr>
            <w:r>
              <w:rPr>
                <w:rFonts w:ascii="Segoe UI Symbol" w:eastAsia="Segoe UI Symbol" w:hAnsi="Segoe UI Symbol" w:cs="Segoe UI Symbol"/>
                <w:color w:val="000000"/>
                <w:sz w:val="20"/>
                <w:szCs w:val="20"/>
              </w:rPr>
              <w:t>☐</w:t>
            </w:r>
          </w:p>
        </w:tc>
        <w:tc>
          <w:tcPr>
            <w:tcW w:w="0" w:type="auto"/>
            <w:tcMar>
              <w:top w:w="5" w:type="dxa"/>
              <w:left w:w="5" w:type="dxa"/>
              <w:bottom w:w="5" w:type="dxa"/>
              <w:right w:w="5" w:type="dxa"/>
            </w:tcMar>
            <w:hideMark/>
          </w:tcPr>
          <w:p w14:paraId="57CE7552" w14:textId="77777777" w:rsidR="00850B8A" w:rsidRDefault="0040531D">
            <w:pPr>
              <w:jc w:val="both"/>
              <w:rPr>
                <w:color w:val="000000"/>
                <w:sz w:val="20"/>
                <w:szCs w:val="20"/>
              </w:rPr>
            </w:pPr>
            <w:r>
              <w:rPr>
                <w:color w:val="000000"/>
                <w:sz w:val="20"/>
                <w:szCs w:val="20"/>
              </w:rPr>
              <w:t>Pre-commencement communications pursuant to Rule 14d-2(b) under the Exchange Act (17 CFR 240.14d-2(b))</w:t>
            </w:r>
          </w:p>
        </w:tc>
      </w:tr>
      <w:tr w:rsidR="00850B8A" w14:paraId="67EC2B6D" w14:textId="77777777">
        <w:tc>
          <w:tcPr>
            <w:tcW w:w="360" w:type="dxa"/>
            <w:tcMar>
              <w:top w:w="5" w:type="dxa"/>
              <w:left w:w="5" w:type="dxa"/>
              <w:bottom w:w="5" w:type="dxa"/>
              <w:right w:w="5" w:type="dxa"/>
            </w:tcMar>
            <w:hideMark/>
          </w:tcPr>
          <w:p w14:paraId="5A887CE7" w14:textId="77777777" w:rsidR="00850B8A" w:rsidRDefault="0040531D">
            <w:pPr>
              <w:rPr>
                <w:color w:val="000000"/>
              </w:rPr>
            </w:pPr>
            <w:r>
              <w:rPr>
                <w:color w:val="000000"/>
              </w:rPr>
              <w:t> </w:t>
            </w:r>
          </w:p>
        </w:tc>
        <w:tc>
          <w:tcPr>
            <w:tcW w:w="0" w:type="auto"/>
            <w:tcMar>
              <w:top w:w="5" w:type="dxa"/>
              <w:left w:w="5" w:type="dxa"/>
              <w:bottom w:w="5" w:type="dxa"/>
              <w:right w:w="5" w:type="dxa"/>
            </w:tcMar>
            <w:hideMark/>
          </w:tcPr>
          <w:p w14:paraId="412C9F68" w14:textId="77777777" w:rsidR="00850B8A" w:rsidRDefault="0040531D">
            <w:pPr>
              <w:rPr>
                <w:color w:val="000000"/>
                <w:sz w:val="20"/>
                <w:szCs w:val="20"/>
              </w:rPr>
            </w:pPr>
            <w:r>
              <w:rPr>
                <w:color w:val="000000"/>
                <w:sz w:val="20"/>
                <w:szCs w:val="20"/>
              </w:rPr>
              <w:t> </w:t>
            </w:r>
          </w:p>
        </w:tc>
      </w:tr>
      <w:tr w:rsidR="00850B8A" w14:paraId="55C55D3D" w14:textId="77777777">
        <w:tc>
          <w:tcPr>
            <w:tcW w:w="360" w:type="dxa"/>
            <w:tcMar>
              <w:top w:w="5" w:type="dxa"/>
              <w:left w:w="5" w:type="dxa"/>
              <w:bottom w:w="5" w:type="dxa"/>
              <w:right w:w="5" w:type="dxa"/>
            </w:tcMar>
            <w:hideMark/>
          </w:tcPr>
          <w:p w14:paraId="6A4ADBD9" w14:textId="77777777" w:rsidR="00850B8A" w:rsidRDefault="0040531D">
            <w:pPr>
              <w:rPr>
                <w:color w:val="000000"/>
                <w:sz w:val="20"/>
                <w:szCs w:val="20"/>
              </w:rPr>
            </w:pPr>
            <w:r>
              <w:rPr>
                <w:rFonts w:ascii="Segoe UI Symbol" w:eastAsia="Segoe UI Symbol" w:hAnsi="Segoe UI Symbol" w:cs="Segoe UI Symbol"/>
                <w:color w:val="000000"/>
                <w:sz w:val="20"/>
                <w:szCs w:val="20"/>
              </w:rPr>
              <w:t>☐</w:t>
            </w:r>
          </w:p>
        </w:tc>
        <w:tc>
          <w:tcPr>
            <w:tcW w:w="0" w:type="auto"/>
            <w:tcMar>
              <w:top w:w="5" w:type="dxa"/>
              <w:left w:w="5" w:type="dxa"/>
              <w:bottom w:w="5" w:type="dxa"/>
              <w:right w:w="5" w:type="dxa"/>
            </w:tcMar>
            <w:hideMark/>
          </w:tcPr>
          <w:p w14:paraId="54E0F936" w14:textId="77777777" w:rsidR="00850B8A" w:rsidRDefault="0040531D">
            <w:pPr>
              <w:jc w:val="both"/>
              <w:rPr>
                <w:color w:val="000000"/>
                <w:sz w:val="20"/>
                <w:szCs w:val="20"/>
              </w:rPr>
            </w:pPr>
            <w:r>
              <w:rPr>
                <w:color w:val="000000"/>
                <w:sz w:val="20"/>
                <w:szCs w:val="20"/>
              </w:rPr>
              <w:t>Pre-commencement communications pursuant to Rule 13e-4(c) under the Exchange Act (17 CFR 240.13e-4(c))</w:t>
            </w:r>
          </w:p>
        </w:tc>
      </w:tr>
    </w:tbl>
    <w:p w14:paraId="0F96D816" w14:textId="77777777" w:rsidR="00850B8A" w:rsidRDefault="0040531D">
      <w:pPr>
        <w:rPr>
          <w:sz w:val="20"/>
          <w:szCs w:val="20"/>
        </w:rPr>
      </w:pPr>
      <w:r>
        <w:rPr>
          <w:sz w:val="20"/>
          <w:szCs w:val="20"/>
        </w:rPr>
        <w:t> </w:t>
      </w:r>
    </w:p>
    <w:p w14:paraId="28EC7F30" w14:textId="4AFE5ED7" w:rsidR="00850B8A" w:rsidRDefault="0040531D">
      <w:pPr>
        <w:jc w:val="center"/>
        <w:rPr>
          <w:sz w:val="20"/>
          <w:szCs w:val="20"/>
        </w:rPr>
      </w:pPr>
      <w:r>
        <w:rPr>
          <w:b/>
          <w:bCs/>
          <w:sz w:val="20"/>
          <w:szCs w:val="20"/>
        </w:rPr>
        <w:t>Securities registered pursuant to Section 12(b) of the Act:</w:t>
      </w:r>
      <w:r w:rsidR="00475D79">
        <w:rPr>
          <w:b/>
          <w:bCs/>
          <w:sz w:val="20"/>
          <w:szCs w:val="20"/>
        </w:rPr>
        <w:t xml:space="preserve"> None</w:t>
      </w:r>
    </w:p>
    <w:p w14:paraId="13D81AF3" w14:textId="77777777" w:rsidR="00850B8A" w:rsidRDefault="0040531D">
      <w:pPr>
        <w:jc w:val="center"/>
        <w:rPr>
          <w:sz w:val="20"/>
          <w:szCs w:val="20"/>
        </w:rPr>
      </w:pPr>
      <w:r>
        <w:rPr>
          <w:sz w:val="20"/>
          <w:szCs w:val="20"/>
        </w:rPr>
        <w:t> </w:t>
      </w:r>
    </w:p>
    <w:p w14:paraId="46170CB3" w14:textId="77777777" w:rsidR="00850B8A" w:rsidRDefault="0040531D">
      <w:pPr>
        <w:rPr>
          <w:sz w:val="20"/>
          <w:szCs w:val="20"/>
        </w:rPr>
      </w:pPr>
      <w:r>
        <w:rPr>
          <w:sz w:val="20"/>
          <w:szCs w:val="20"/>
        </w:rPr>
        <w:t> </w:t>
      </w:r>
    </w:p>
    <w:p w14:paraId="7D4F0DA9" w14:textId="77777777" w:rsidR="00850B8A" w:rsidRDefault="0040531D">
      <w:pPr>
        <w:jc w:val="both"/>
        <w:rPr>
          <w:sz w:val="20"/>
          <w:szCs w:val="20"/>
        </w:rPr>
      </w:pPr>
      <w:r>
        <w:rPr>
          <w:sz w:val="20"/>
          <w:szCs w:val="20"/>
        </w:rPr>
        <w:t>Indicate by check mark whether the registrant is an emerging growth company as defined in Rule 405 of the Securities Act of 1933 (§230.405 of this chapter) or Rule 12b-2 of the Securities Exchange Act of 1934 (§240.12b-2 of this chapter).</w:t>
      </w:r>
    </w:p>
    <w:p w14:paraId="5CCBF60B" w14:textId="77777777" w:rsidR="00850B8A" w:rsidRDefault="0040531D">
      <w:pPr>
        <w:rPr>
          <w:sz w:val="20"/>
          <w:szCs w:val="20"/>
        </w:rPr>
      </w:pPr>
      <w:r>
        <w:rPr>
          <w:sz w:val="20"/>
          <w:szCs w:val="20"/>
        </w:rPr>
        <w:lastRenderedPageBreak/>
        <w:t> </w:t>
      </w:r>
    </w:p>
    <w:p w14:paraId="17AAE255" w14:textId="77777777" w:rsidR="00850B8A" w:rsidRDefault="0040531D">
      <w:pPr>
        <w:jc w:val="both"/>
        <w:rPr>
          <w:sz w:val="20"/>
          <w:szCs w:val="20"/>
        </w:rPr>
      </w:pPr>
      <w:r>
        <w:rPr>
          <w:sz w:val="20"/>
          <w:szCs w:val="20"/>
        </w:rPr>
        <w:t>Emerging growth company </w:t>
      </w:r>
      <w:r>
        <w:rPr>
          <w:rFonts w:ascii="Segoe UI Symbol" w:eastAsia="Segoe UI Symbol" w:hAnsi="Segoe UI Symbol" w:cs="Segoe UI Symbol"/>
          <w:sz w:val="20"/>
          <w:szCs w:val="20"/>
        </w:rPr>
        <w:t>☐</w:t>
      </w:r>
    </w:p>
    <w:p w14:paraId="11B9A4A8" w14:textId="77777777" w:rsidR="00850B8A" w:rsidRDefault="0040531D">
      <w:pPr>
        <w:rPr>
          <w:sz w:val="20"/>
          <w:szCs w:val="20"/>
        </w:rPr>
      </w:pPr>
      <w:r>
        <w:rPr>
          <w:sz w:val="20"/>
          <w:szCs w:val="20"/>
        </w:rPr>
        <w:t> </w:t>
      </w:r>
    </w:p>
    <w:p w14:paraId="19EE8957" w14:textId="77777777" w:rsidR="00850B8A" w:rsidRDefault="0040531D">
      <w:pPr>
        <w:jc w:val="both"/>
        <w:rPr>
          <w:sz w:val="20"/>
          <w:szCs w:val="20"/>
        </w:rPr>
      </w:pPr>
      <w:r>
        <w:rPr>
          <w:sz w:val="20"/>
          <w:szCs w:val="20"/>
        </w:rPr>
        <w:t>If an emerging growth company, indicate by check mark if the registrant has elected not to use the extended transition period for complying with any new or revised financial accounting standards provided pursuant to Section 13(a) of the Exchange Act. </w:t>
      </w:r>
      <w:r>
        <w:rPr>
          <w:rFonts w:ascii="Segoe UI Symbol" w:eastAsia="Segoe UI Symbol" w:hAnsi="Segoe UI Symbol" w:cs="Segoe UI Symbol"/>
          <w:sz w:val="20"/>
          <w:szCs w:val="20"/>
        </w:rPr>
        <w:t>☐</w:t>
      </w:r>
    </w:p>
    <w:p w14:paraId="6F178CF1" w14:textId="77777777" w:rsidR="00850B8A" w:rsidRDefault="0040531D">
      <w:pPr>
        <w:rPr>
          <w:sz w:val="20"/>
          <w:szCs w:val="20"/>
        </w:rPr>
      </w:pPr>
      <w:r>
        <w:rPr>
          <w:sz w:val="20"/>
          <w:szCs w:val="20"/>
        </w:rPr>
        <w:t> </w:t>
      </w:r>
    </w:p>
    <w:p w14:paraId="7586FE8C" w14:textId="77777777" w:rsidR="00850B8A" w:rsidRDefault="0040531D">
      <w:pPr>
        <w:jc w:val="center"/>
      </w:pPr>
      <w:r>
        <w:t> </w:t>
      </w:r>
    </w:p>
    <w:p w14:paraId="56E02A95" w14:textId="77777777" w:rsidR="00850B8A" w:rsidRDefault="0040531D">
      <w:r>
        <w:br w:type="page"/>
      </w:r>
      <w:r>
        <w:lastRenderedPageBreak/>
        <w:t> </w:t>
      </w:r>
    </w:p>
    <w:p w14:paraId="70CE7B5B" w14:textId="77777777" w:rsidR="00850B8A" w:rsidRDefault="0040531D">
      <w:pPr>
        <w:rPr>
          <w:sz w:val="20"/>
          <w:szCs w:val="20"/>
        </w:rPr>
      </w:pPr>
      <w:r>
        <w:rPr>
          <w:sz w:val="20"/>
          <w:szCs w:val="20"/>
        </w:rPr>
        <w:t> </w:t>
      </w:r>
    </w:p>
    <w:p w14:paraId="3C5F3B1C" w14:textId="77777777" w:rsidR="00850B8A" w:rsidRDefault="0040531D">
      <w:pPr>
        <w:rPr>
          <w:sz w:val="20"/>
          <w:szCs w:val="20"/>
        </w:rPr>
      </w:pPr>
      <w:r>
        <w:rPr>
          <w:sz w:val="20"/>
          <w:szCs w:val="20"/>
        </w:rPr>
        <w:t> </w:t>
      </w:r>
    </w:p>
    <w:p w14:paraId="0B30D8C1" w14:textId="77777777" w:rsidR="00FD79BE" w:rsidRDefault="00FD79BE" w:rsidP="00FD79BE">
      <w:pPr>
        <w:rPr>
          <w:sz w:val="20"/>
          <w:szCs w:val="20"/>
        </w:rPr>
      </w:pPr>
      <w:r>
        <w:rPr>
          <w:b/>
          <w:bCs/>
          <w:sz w:val="20"/>
          <w:szCs w:val="20"/>
        </w:rPr>
        <w:t>Item 8.01: Other Events</w:t>
      </w:r>
    </w:p>
    <w:p w14:paraId="6BF81CAF" w14:textId="77777777" w:rsidR="00FD79BE" w:rsidRDefault="00FD79BE" w:rsidP="00FD79BE">
      <w:pPr>
        <w:rPr>
          <w:sz w:val="20"/>
          <w:szCs w:val="20"/>
        </w:rPr>
      </w:pPr>
      <w:r>
        <w:rPr>
          <w:sz w:val="20"/>
          <w:szCs w:val="20"/>
        </w:rPr>
        <w:t> </w:t>
      </w:r>
    </w:p>
    <w:p w14:paraId="2A2DF757" w14:textId="760B5EF6" w:rsidR="00FD79BE" w:rsidRDefault="00FD79BE" w:rsidP="005B3946">
      <w:pPr>
        <w:ind w:left="-20"/>
        <w:jc w:val="both"/>
        <w:rPr>
          <w:sz w:val="20"/>
          <w:szCs w:val="20"/>
        </w:rPr>
      </w:pPr>
      <w:r>
        <w:rPr>
          <w:sz w:val="20"/>
          <w:szCs w:val="20"/>
        </w:rPr>
        <w:t xml:space="preserve">On </w:t>
      </w:r>
      <w:r w:rsidR="00BE48F7">
        <w:rPr>
          <w:sz w:val="20"/>
          <w:szCs w:val="20"/>
        </w:rPr>
        <w:t>November 27</w:t>
      </w:r>
      <w:r>
        <w:rPr>
          <w:sz w:val="20"/>
          <w:szCs w:val="20"/>
        </w:rPr>
        <w:t xml:space="preserve">, 2024, I-ON Digital Corp (the “Company”) issued a press release </w:t>
      </w:r>
      <w:r w:rsidR="005B3946">
        <w:rPr>
          <w:sz w:val="20"/>
          <w:szCs w:val="20"/>
        </w:rPr>
        <w:t xml:space="preserve">announcing that </w:t>
      </w:r>
      <w:r w:rsidR="00BE48F7">
        <w:rPr>
          <w:sz w:val="20"/>
          <w:szCs w:val="20"/>
        </w:rPr>
        <w:t xml:space="preserve">it has entered into a licensing agreement with </w:t>
      </w:r>
      <w:proofErr w:type="spellStart"/>
      <w:r w:rsidR="00BE48F7">
        <w:rPr>
          <w:sz w:val="20"/>
          <w:szCs w:val="20"/>
        </w:rPr>
        <w:t>Instruxi</w:t>
      </w:r>
      <w:proofErr w:type="spellEnd"/>
      <w:r w:rsidR="00BE48F7">
        <w:rPr>
          <w:sz w:val="20"/>
          <w:szCs w:val="20"/>
        </w:rPr>
        <w:t xml:space="preserve"> Limited for the deployment of </w:t>
      </w:r>
      <w:proofErr w:type="spellStart"/>
      <w:r w:rsidR="00BE48F7">
        <w:rPr>
          <w:sz w:val="20"/>
          <w:szCs w:val="20"/>
        </w:rPr>
        <w:t>Instrux</w:t>
      </w:r>
      <w:r w:rsidR="00D01EB4">
        <w:rPr>
          <w:sz w:val="20"/>
          <w:szCs w:val="20"/>
        </w:rPr>
        <w:t>i</w:t>
      </w:r>
      <w:proofErr w:type="spellEnd"/>
      <w:r w:rsidR="00BE48F7">
        <w:rPr>
          <w:sz w:val="20"/>
          <w:szCs w:val="20"/>
        </w:rPr>
        <w:t xml:space="preserve"> Mesh ID, an innovative decentralized privacy preserving and permissioned KYC solution</w:t>
      </w:r>
      <w:r w:rsidR="00D01EB4">
        <w:rPr>
          <w:sz w:val="20"/>
          <w:szCs w:val="20"/>
        </w:rPr>
        <w:t>.</w:t>
      </w:r>
      <w:r w:rsidR="005B3946">
        <w:rPr>
          <w:sz w:val="20"/>
          <w:szCs w:val="20"/>
        </w:rPr>
        <w:t xml:space="preserve">  </w:t>
      </w:r>
      <w:r>
        <w:rPr>
          <w:sz w:val="20"/>
          <w:szCs w:val="20"/>
        </w:rPr>
        <w:t>A copy of the press release is attached as Exhibit 99.1 to this Current Report on Form 8-K.</w:t>
      </w:r>
    </w:p>
    <w:p w14:paraId="40768711" w14:textId="77777777" w:rsidR="00FD79BE" w:rsidRDefault="00FD79BE" w:rsidP="00FD79BE">
      <w:pPr>
        <w:ind w:left="-20"/>
        <w:jc w:val="both"/>
        <w:rPr>
          <w:sz w:val="20"/>
          <w:szCs w:val="20"/>
        </w:rPr>
      </w:pPr>
      <w:r>
        <w:rPr>
          <w:sz w:val="20"/>
          <w:szCs w:val="20"/>
        </w:rPr>
        <w:t> </w:t>
      </w:r>
    </w:p>
    <w:p w14:paraId="010E1193" w14:textId="77777777" w:rsidR="00850B8A" w:rsidRDefault="0040531D">
      <w:pPr>
        <w:rPr>
          <w:sz w:val="20"/>
          <w:szCs w:val="20"/>
        </w:rPr>
      </w:pPr>
      <w:r>
        <w:rPr>
          <w:sz w:val="20"/>
          <w:szCs w:val="20"/>
        </w:rPr>
        <w:t> </w:t>
      </w:r>
    </w:p>
    <w:p w14:paraId="13C4F1EC" w14:textId="77777777" w:rsidR="00850B8A" w:rsidRDefault="0040531D">
      <w:pPr>
        <w:rPr>
          <w:sz w:val="20"/>
          <w:szCs w:val="20"/>
        </w:rPr>
      </w:pPr>
      <w:r>
        <w:rPr>
          <w:sz w:val="20"/>
          <w:szCs w:val="20"/>
        </w:rPr>
        <w:t> </w:t>
      </w:r>
    </w:p>
    <w:p w14:paraId="0581A316" w14:textId="77777777" w:rsidR="00850B8A" w:rsidRDefault="0040531D">
      <w:pPr>
        <w:rPr>
          <w:sz w:val="20"/>
          <w:szCs w:val="20"/>
        </w:rPr>
      </w:pPr>
      <w:r>
        <w:rPr>
          <w:sz w:val="20"/>
          <w:szCs w:val="20"/>
        </w:rPr>
        <w:t> </w:t>
      </w:r>
    </w:p>
    <w:p w14:paraId="7703AF13" w14:textId="77777777" w:rsidR="00850B8A" w:rsidRDefault="0040531D">
      <w:r>
        <w:t> </w:t>
      </w:r>
    </w:p>
    <w:p w14:paraId="6360680F" w14:textId="77777777" w:rsidR="00850B8A" w:rsidRDefault="0040531D">
      <w:pPr>
        <w:rPr>
          <w:sz w:val="20"/>
          <w:szCs w:val="20"/>
        </w:rPr>
      </w:pPr>
      <w:r>
        <w:rPr>
          <w:sz w:val="20"/>
          <w:szCs w:val="20"/>
        </w:rPr>
        <w:t> </w:t>
      </w:r>
    </w:p>
    <w:p w14:paraId="0484E08B" w14:textId="77777777" w:rsidR="00850B8A" w:rsidRDefault="0040531D">
      <w:pPr>
        <w:jc w:val="center"/>
        <w:rPr>
          <w:sz w:val="20"/>
          <w:szCs w:val="20"/>
        </w:rPr>
      </w:pPr>
      <w:r>
        <w:rPr>
          <w:sz w:val="20"/>
          <w:szCs w:val="20"/>
        </w:rPr>
        <w:t>2</w:t>
      </w:r>
    </w:p>
    <w:p w14:paraId="78A6E6D8" w14:textId="77777777" w:rsidR="00850B8A" w:rsidRDefault="0040531D">
      <w:r>
        <w:br w:type="page"/>
      </w:r>
      <w:r>
        <w:lastRenderedPageBreak/>
        <w:t> </w:t>
      </w:r>
    </w:p>
    <w:p w14:paraId="35F2EF12" w14:textId="77777777" w:rsidR="00850B8A" w:rsidRDefault="0040531D">
      <w:pPr>
        <w:rPr>
          <w:sz w:val="20"/>
          <w:szCs w:val="20"/>
        </w:rPr>
      </w:pPr>
      <w:r>
        <w:rPr>
          <w:sz w:val="20"/>
          <w:szCs w:val="20"/>
        </w:rPr>
        <w:t> </w:t>
      </w:r>
    </w:p>
    <w:p w14:paraId="43CA5018" w14:textId="77777777" w:rsidR="00850B8A" w:rsidRDefault="0040531D">
      <w:pPr>
        <w:rPr>
          <w:sz w:val="20"/>
          <w:szCs w:val="20"/>
        </w:rPr>
      </w:pPr>
      <w:r>
        <w:rPr>
          <w:b/>
          <w:bCs/>
          <w:sz w:val="20"/>
          <w:szCs w:val="20"/>
        </w:rPr>
        <w:t>9.01: Financial Statements and Exhibits</w:t>
      </w:r>
    </w:p>
    <w:p w14:paraId="436F784B" w14:textId="77777777" w:rsidR="00850B8A" w:rsidRDefault="0040531D">
      <w:pPr>
        <w:rPr>
          <w:sz w:val="20"/>
          <w:szCs w:val="20"/>
        </w:rPr>
      </w:pPr>
      <w:r>
        <w:rPr>
          <w:sz w:val="20"/>
          <w:szCs w:val="20"/>
        </w:rPr>
        <w:t> </w:t>
      </w:r>
    </w:p>
    <w:tbl>
      <w:tblPr>
        <w:tblW w:w="5000" w:type="pct"/>
        <w:jc w:val="center"/>
        <w:tblCellMar>
          <w:left w:w="0" w:type="dxa"/>
          <w:right w:w="0" w:type="dxa"/>
        </w:tblCellMar>
        <w:tblLook w:val="04A0" w:firstRow="1" w:lastRow="0" w:firstColumn="1" w:lastColumn="0" w:noHBand="0" w:noVBand="1"/>
      </w:tblPr>
      <w:tblGrid>
        <w:gridCol w:w="864"/>
        <w:gridCol w:w="108"/>
        <w:gridCol w:w="9828"/>
      </w:tblGrid>
      <w:tr w:rsidR="00850B8A" w14:paraId="01322CE5" w14:textId="77777777" w:rsidTr="00F01732">
        <w:trPr>
          <w:jc w:val="center"/>
        </w:trPr>
        <w:tc>
          <w:tcPr>
            <w:tcW w:w="400" w:type="pct"/>
            <w:tcBorders>
              <w:bottom w:val="single" w:sz="6" w:space="0" w:color="000000"/>
            </w:tcBorders>
            <w:tcMar>
              <w:top w:w="5" w:type="dxa"/>
              <w:left w:w="5" w:type="dxa"/>
              <w:bottom w:w="8" w:type="dxa"/>
              <w:right w:w="5" w:type="dxa"/>
            </w:tcMar>
            <w:vAlign w:val="bottom"/>
            <w:hideMark/>
          </w:tcPr>
          <w:p w14:paraId="2666AB57" w14:textId="77777777" w:rsidR="00850B8A" w:rsidRDefault="0040531D">
            <w:pPr>
              <w:jc w:val="both"/>
              <w:rPr>
                <w:color w:val="000000"/>
                <w:sz w:val="20"/>
                <w:szCs w:val="20"/>
              </w:rPr>
            </w:pPr>
            <w:r>
              <w:rPr>
                <w:b/>
                <w:bCs/>
                <w:color w:val="000000"/>
                <w:sz w:val="20"/>
                <w:szCs w:val="20"/>
              </w:rPr>
              <w:t>Exhibit No.</w:t>
            </w:r>
          </w:p>
        </w:tc>
        <w:tc>
          <w:tcPr>
            <w:tcW w:w="50" w:type="pct"/>
            <w:tcMar>
              <w:top w:w="5" w:type="dxa"/>
              <w:left w:w="5" w:type="dxa"/>
              <w:bottom w:w="5" w:type="dxa"/>
              <w:right w:w="5" w:type="dxa"/>
            </w:tcMar>
            <w:vAlign w:val="bottom"/>
            <w:hideMark/>
          </w:tcPr>
          <w:p w14:paraId="4BC7F721" w14:textId="77777777" w:rsidR="00850B8A" w:rsidRDefault="0040531D">
            <w:pPr>
              <w:rPr>
                <w:color w:val="000000"/>
                <w:sz w:val="20"/>
                <w:szCs w:val="20"/>
              </w:rPr>
            </w:pPr>
            <w:r>
              <w:rPr>
                <w:color w:val="000000"/>
                <w:sz w:val="20"/>
                <w:szCs w:val="20"/>
              </w:rPr>
              <w:t> </w:t>
            </w:r>
          </w:p>
        </w:tc>
        <w:tc>
          <w:tcPr>
            <w:tcW w:w="4550" w:type="pct"/>
            <w:tcBorders>
              <w:bottom w:val="single" w:sz="6" w:space="0" w:color="000000"/>
            </w:tcBorders>
            <w:tcMar>
              <w:top w:w="5" w:type="dxa"/>
              <w:left w:w="5" w:type="dxa"/>
              <w:bottom w:w="8" w:type="dxa"/>
              <w:right w:w="5" w:type="dxa"/>
            </w:tcMar>
            <w:vAlign w:val="bottom"/>
            <w:hideMark/>
          </w:tcPr>
          <w:p w14:paraId="5160949D" w14:textId="77777777" w:rsidR="00850B8A" w:rsidRDefault="0040531D">
            <w:pPr>
              <w:jc w:val="center"/>
              <w:rPr>
                <w:color w:val="000000"/>
                <w:sz w:val="20"/>
                <w:szCs w:val="20"/>
              </w:rPr>
            </w:pPr>
            <w:r>
              <w:rPr>
                <w:b/>
                <w:bCs/>
                <w:color w:val="000000"/>
                <w:sz w:val="20"/>
                <w:szCs w:val="20"/>
              </w:rPr>
              <w:t>Description</w:t>
            </w:r>
          </w:p>
        </w:tc>
      </w:tr>
      <w:tr w:rsidR="00850B8A" w14:paraId="1A0F3A24" w14:textId="77777777" w:rsidTr="00F01732">
        <w:trPr>
          <w:jc w:val="center"/>
        </w:trPr>
        <w:tc>
          <w:tcPr>
            <w:tcW w:w="400" w:type="pct"/>
            <w:tcMar>
              <w:top w:w="5" w:type="dxa"/>
              <w:left w:w="5" w:type="dxa"/>
              <w:bottom w:w="5" w:type="dxa"/>
              <w:right w:w="5" w:type="dxa"/>
            </w:tcMar>
            <w:hideMark/>
          </w:tcPr>
          <w:p w14:paraId="7CF10935" w14:textId="77777777" w:rsidR="00850B8A" w:rsidRDefault="0040531D">
            <w:pPr>
              <w:rPr>
                <w:color w:val="000000"/>
                <w:sz w:val="20"/>
                <w:szCs w:val="20"/>
              </w:rPr>
            </w:pPr>
            <w:r>
              <w:rPr>
                <w:color w:val="000000"/>
                <w:sz w:val="20"/>
                <w:szCs w:val="20"/>
              </w:rPr>
              <w:t> </w:t>
            </w:r>
          </w:p>
        </w:tc>
        <w:tc>
          <w:tcPr>
            <w:tcW w:w="50" w:type="pct"/>
            <w:tcMar>
              <w:top w:w="5" w:type="dxa"/>
              <w:left w:w="5" w:type="dxa"/>
              <w:bottom w:w="5" w:type="dxa"/>
              <w:right w:w="5" w:type="dxa"/>
            </w:tcMar>
            <w:hideMark/>
          </w:tcPr>
          <w:p w14:paraId="45FB230D" w14:textId="77777777" w:rsidR="00850B8A" w:rsidRDefault="0040531D">
            <w:pPr>
              <w:rPr>
                <w:color w:val="000000"/>
                <w:sz w:val="20"/>
                <w:szCs w:val="20"/>
              </w:rPr>
            </w:pPr>
            <w:r>
              <w:rPr>
                <w:color w:val="000000"/>
                <w:sz w:val="20"/>
                <w:szCs w:val="20"/>
              </w:rPr>
              <w:t> </w:t>
            </w:r>
          </w:p>
        </w:tc>
        <w:tc>
          <w:tcPr>
            <w:tcW w:w="4550" w:type="pct"/>
            <w:tcMar>
              <w:top w:w="5" w:type="dxa"/>
              <w:left w:w="5" w:type="dxa"/>
              <w:bottom w:w="5" w:type="dxa"/>
              <w:right w:w="5" w:type="dxa"/>
            </w:tcMar>
            <w:hideMark/>
          </w:tcPr>
          <w:p w14:paraId="4E7C8536" w14:textId="77777777" w:rsidR="00850B8A" w:rsidRDefault="0040531D">
            <w:pPr>
              <w:rPr>
                <w:color w:val="000000"/>
                <w:sz w:val="20"/>
                <w:szCs w:val="20"/>
              </w:rPr>
            </w:pPr>
            <w:r>
              <w:rPr>
                <w:color w:val="000000"/>
                <w:sz w:val="20"/>
                <w:szCs w:val="20"/>
              </w:rPr>
              <w:t> </w:t>
            </w:r>
          </w:p>
        </w:tc>
      </w:tr>
      <w:tr w:rsidR="00850B8A" w14:paraId="2BE94143" w14:textId="77777777" w:rsidTr="00F01732">
        <w:trPr>
          <w:jc w:val="center"/>
        </w:trPr>
        <w:tc>
          <w:tcPr>
            <w:tcW w:w="400" w:type="pct"/>
            <w:tcMar>
              <w:top w:w="5" w:type="dxa"/>
              <w:left w:w="5" w:type="dxa"/>
              <w:bottom w:w="5" w:type="dxa"/>
              <w:right w:w="5" w:type="dxa"/>
            </w:tcMar>
            <w:hideMark/>
          </w:tcPr>
          <w:p w14:paraId="0C21B766" w14:textId="77777777" w:rsidR="00850B8A" w:rsidRDefault="0040531D">
            <w:pPr>
              <w:rPr>
                <w:b/>
                <w:bCs/>
                <w:color w:val="000000"/>
                <w:sz w:val="20"/>
                <w:szCs w:val="20"/>
              </w:rPr>
            </w:pPr>
            <w:r>
              <w:rPr>
                <w:b/>
                <w:bCs/>
                <w:color w:val="000000"/>
                <w:sz w:val="20"/>
                <w:szCs w:val="20"/>
              </w:rPr>
              <w:t xml:space="preserve">Exhibit </w:t>
            </w:r>
          </w:p>
          <w:p w14:paraId="55364288" w14:textId="415348C3" w:rsidR="006250D0" w:rsidRDefault="00FD79BE">
            <w:pPr>
              <w:rPr>
                <w:color w:val="000000"/>
                <w:sz w:val="20"/>
                <w:szCs w:val="20"/>
              </w:rPr>
            </w:pPr>
            <w:r>
              <w:rPr>
                <w:color w:val="000000"/>
                <w:sz w:val="20"/>
                <w:szCs w:val="20"/>
              </w:rPr>
              <w:t>99.1</w:t>
            </w:r>
          </w:p>
        </w:tc>
        <w:tc>
          <w:tcPr>
            <w:tcW w:w="50" w:type="pct"/>
            <w:tcMar>
              <w:top w:w="5" w:type="dxa"/>
              <w:left w:w="5" w:type="dxa"/>
              <w:bottom w:w="5" w:type="dxa"/>
              <w:right w:w="5" w:type="dxa"/>
            </w:tcMar>
            <w:hideMark/>
          </w:tcPr>
          <w:p w14:paraId="1DA331E0" w14:textId="77777777" w:rsidR="00850B8A" w:rsidRDefault="0040531D">
            <w:pPr>
              <w:rPr>
                <w:color w:val="000000"/>
                <w:sz w:val="20"/>
                <w:szCs w:val="20"/>
              </w:rPr>
            </w:pPr>
            <w:r>
              <w:rPr>
                <w:color w:val="000000"/>
                <w:sz w:val="20"/>
                <w:szCs w:val="20"/>
              </w:rPr>
              <w:t> </w:t>
            </w:r>
          </w:p>
        </w:tc>
        <w:tc>
          <w:tcPr>
            <w:tcW w:w="4550" w:type="pct"/>
            <w:tcMar>
              <w:top w:w="5" w:type="dxa"/>
              <w:left w:w="5" w:type="dxa"/>
              <w:bottom w:w="5" w:type="dxa"/>
              <w:right w:w="5" w:type="dxa"/>
            </w:tcMar>
            <w:hideMark/>
          </w:tcPr>
          <w:p w14:paraId="0FF2B6A5" w14:textId="77777777" w:rsidR="00850B8A" w:rsidRDefault="00850B8A">
            <w:pPr>
              <w:rPr>
                <w:color w:val="000000"/>
                <w:sz w:val="20"/>
                <w:szCs w:val="20"/>
              </w:rPr>
            </w:pPr>
          </w:p>
          <w:p w14:paraId="18BD2962" w14:textId="03022783" w:rsidR="00F01732" w:rsidRDefault="00FD79BE">
            <w:pPr>
              <w:rPr>
                <w:color w:val="000000"/>
                <w:sz w:val="20"/>
                <w:szCs w:val="20"/>
              </w:rPr>
            </w:pPr>
            <w:r>
              <w:rPr>
                <w:color w:val="000000"/>
                <w:sz w:val="20"/>
                <w:szCs w:val="20"/>
              </w:rPr>
              <w:t xml:space="preserve">Press Release dated </w:t>
            </w:r>
            <w:r w:rsidR="005B3946">
              <w:rPr>
                <w:color w:val="000000"/>
                <w:sz w:val="20"/>
                <w:szCs w:val="20"/>
              </w:rPr>
              <w:t xml:space="preserve">November </w:t>
            </w:r>
            <w:r w:rsidR="001423EE">
              <w:rPr>
                <w:color w:val="000000"/>
                <w:sz w:val="20"/>
                <w:szCs w:val="20"/>
              </w:rPr>
              <w:t>27</w:t>
            </w:r>
            <w:r>
              <w:rPr>
                <w:color w:val="000000"/>
                <w:sz w:val="20"/>
                <w:szCs w:val="20"/>
              </w:rPr>
              <w:t xml:space="preserve">, </w:t>
            </w:r>
            <w:proofErr w:type="gramStart"/>
            <w:r>
              <w:rPr>
                <w:color w:val="000000"/>
                <w:sz w:val="20"/>
                <w:szCs w:val="20"/>
              </w:rPr>
              <w:t>2024</w:t>
            </w:r>
            <w:proofErr w:type="gramEnd"/>
            <w:r>
              <w:rPr>
                <w:color w:val="000000"/>
                <w:sz w:val="20"/>
                <w:szCs w:val="20"/>
              </w:rPr>
              <w:t xml:space="preserve"> </w:t>
            </w:r>
          </w:p>
        </w:tc>
      </w:tr>
    </w:tbl>
    <w:p w14:paraId="25A17C71" w14:textId="77777777" w:rsidR="00850B8A" w:rsidRDefault="0040531D">
      <w:pPr>
        <w:jc w:val="center"/>
        <w:rPr>
          <w:sz w:val="20"/>
          <w:szCs w:val="20"/>
        </w:rPr>
      </w:pPr>
      <w:r>
        <w:rPr>
          <w:sz w:val="20"/>
          <w:szCs w:val="20"/>
        </w:rPr>
        <w:t> </w:t>
      </w:r>
    </w:p>
    <w:p w14:paraId="3F2FC77A" w14:textId="77777777" w:rsidR="00850B8A" w:rsidRDefault="0040531D">
      <w:pPr>
        <w:jc w:val="center"/>
        <w:rPr>
          <w:sz w:val="20"/>
          <w:szCs w:val="20"/>
        </w:rPr>
      </w:pPr>
      <w:r>
        <w:rPr>
          <w:sz w:val="20"/>
          <w:szCs w:val="20"/>
        </w:rPr>
        <w:t>3</w:t>
      </w:r>
    </w:p>
    <w:p w14:paraId="270477A7" w14:textId="77777777" w:rsidR="00850B8A" w:rsidRDefault="0040531D">
      <w:r>
        <w:br w:type="page"/>
      </w:r>
      <w:r>
        <w:lastRenderedPageBreak/>
        <w:t> </w:t>
      </w:r>
    </w:p>
    <w:p w14:paraId="716EFD75" w14:textId="77777777" w:rsidR="00850B8A" w:rsidRDefault="0040531D">
      <w:pPr>
        <w:rPr>
          <w:sz w:val="20"/>
          <w:szCs w:val="20"/>
        </w:rPr>
      </w:pPr>
      <w:r>
        <w:rPr>
          <w:sz w:val="20"/>
          <w:szCs w:val="20"/>
        </w:rPr>
        <w:t> </w:t>
      </w:r>
    </w:p>
    <w:p w14:paraId="49FE6FC2" w14:textId="77777777" w:rsidR="00850B8A" w:rsidRDefault="0040531D">
      <w:pPr>
        <w:jc w:val="center"/>
        <w:rPr>
          <w:sz w:val="20"/>
          <w:szCs w:val="20"/>
        </w:rPr>
      </w:pPr>
      <w:r>
        <w:rPr>
          <w:b/>
          <w:bCs/>
          <w:sz w:val="20"/>
          <w:szCs w:val="20"/>
        </w:rPr>
        <w:t>SIGNATURES</w:t>
      </w:r>
    </w:p>
    <w:p w14:paraId="411241DD" w14:textId="77777777" w:rsidR="00850B8A" w:rsidRDefault="0040531D">
      <w:pPr>
        <w:rPr>
          <w:sz w:val="20"/>
          <w:szCs w:val="20"/>
        </w:rPr>
      </w:pPr>
      <w:r>
        <w:rPr>
          <w:sz w:val="20"/>
          <w:szCs w:val="20"/>
        </w:rPr>
        <w:t> </w:t>
      </w:r>
    </w:p>
    <w:p w14:paraId="747593B3" w14:textId="77777777" w:rsidR="00850B8A" w:rsidRDefault="0040531D">
      <w:pPr>
        <w:rPr>
          <w:sz w:val="20"/>
          <w:szCs w:val="20"/>
        </w:rPr>
      </w:pPr>
      <w:r>
        <w:rPr>
          <w:sz w:val="20"/>
          <w:szCs w:val="20"/>
        </w:rPr>
        <w:t>Pursuant to the requirements of the Securities Exchange Act of 1934, the registrant has duly caused this report to be signed on its behalf by the undersigned hereunto duly authorized.</w:t>
      </w:r>
    </w:p>
    <w:p w14:paraId="5DB020C1" w14:textId="77777777" w:rsidR="00850B8A" w:rsidRDefault="0040531D">
      <w:pPr>
        <w:rPr>
          <w:sz w:val="20"/>
          <w:szCs w:val="20"/>
        </w:rPr>
      </w:pPr>
      <w:r>
        <w:rPr>
          <w:sz w:val="20"/>
          <w:szCs w:val="20"/>
        </w:rPr>
        <w:t> </w:t>
      </w:r>
    </w:p>
    <w:tbl>
      <w:tblPr>
        <w:tblW w:w="5000" w:type="pct"/>
        <w:jc w:val="center"/>
        <w:tblCellMar>
          <w:left w:w="0" w:type="dxa"/>
          <w:right w:w="0" w:type="dxa"/>
        </w:tblCellMar>
        <w:tblLook w:val="04A0" w:firstRow="1" w:lastRow="0" w:firstColumn="1" w:lastColumn="0" w:noHBand="0" w:noVBand="1"/>
      </w:tblPr>
      <w:tblGrid>
        <w:gridCol w:w="5400"/>
        <w:gridCol w:w="324"/>
        <w:gridCol w:w="5076"/>
      </w:tblGrid>
      <w:tr w:rsidR="00850B8A" w14:paraId="272FDC9D" w14:textId="77777777">
        <w:trPr>
          <w:jc w:val="center"/>
        </w:trPr>
        <w:tc>
          <w:tcPr>
            <w:tcW w:w="2500" w:type="pct"/>
            <w:tcMar>
              <w:top w:w="5" w:type="dxa"/>
              <w:left w:w="5" w:type="dxa"/>
              <w:bottom w:w="5" w:type="dxa"/>
              <w:right w:w="5" w:type="dxa"/>
            </w:tcMar>
            <w:hideMark/>
          </w:tcPr>
          <w:p w14:paraId="48E56727" w14:textId="39FF564C" w:rsidR="00850B8A" w:rsidRDefault="0040531D">
            <w:pPr>
              <w:rPr>
                <w:color w:val="000000"/>
                <w:sz w:val="20"/>
                <w:szCs w:val="20"/>
              </w:rPr>
            </w:pPr>
            <w:r>
              <w:rPr>
                <w:color w:val="000000"/>
                <w:sz w:val="20"/>
                <w:szCs w:val="20"/>
              </w:rPr>
              <w:t xml:space="preserve">Date: </w:t>
            </w:r>
            <w:r w:rsidR="005B3946">
              <w:rPr>
                <w:color w:val="000000"/>
                <w:sz w:val="20"/>
                <w:szCs w:val="20"/>
              </w:rPr>
              <w:t xml:space="preserve">November </w:t>
            </w:r>
            <w:r w:rsidR="001423EE">
              <w:rPr>
                <w:color w:val="000000"/>
                <w:sz w:val="20"/>
                <w:szCs w:val="20"/>
              </w:rPr>
              <w:t>27</w:t>
            </w:r>
            <w:r>
              <w:rPr>
                <w:color w:val="000000"/>
                <w:sz w:val="20"/>
                <w:szCs w:val="20"/>
              </w:rPr>
              <w:t>, 2024</w:t>
            </w:r>
          </w:p>
        </w:tc>
        <w:tc>
          <w:tcPr>
            <w:tcW w:w="150" w:type="pct"/>
            <w:tcMar>
              <w:top w:w="5" w:type="dxa"/>
              <w:left w:w="5" w:type="dxa"/>
              <w:bottom w:w="5" w:type="dxa"/>
              <w:right w:w="5" w:type="dxa"/>
            </w:tcMar>
            <w:hideMark/>
          </w:tcPr>
          <w:p w14:paraId="23B3113F" w14:textId="77777777" w:rsidR="00850B8A" w:rsidRDefault="0040531D">
            <w:pPr>
              <w:jc w:val="center"/>
              <w:rPr>
                <w:color w:val="000000"/>
                <w:sz w:val="20"/>
                <w:szCs w:val="20"/>
              </w:rPr>
            </w:pPr>
            <w:r>
              <w:rPr>
                <w:color w:val="000000"/>
                <w:sz w:val="20"/>
                <w:szCs w:val="20"/>
              </w:rPr>
              <w:t>By:</w:t>
            </w:r>
          </w:p>
        </w:tc>
        <w:tc>
          <w:tcPr>
            <w:tcW w:w="2350" w:type="pct"/>
            <w:tcBorders>
              <w:bottom w:val="single" w:sz="6" w:space="0" w:color="000000"/>
            </w:tcBorders>
            <w:tcMar>
              <w:top w:w="5" w:type="dxa"/>
              <w:left w:w="5" w:type="dxa"/>
              <w:bottom w:w="8" w:type="dxa"/>
              <w:right w:w="5" w:type="dxa"/>
            </w:tcMar>
            <w:vAlign w:val="bottom"/>
            <w:hideMark/>
          </w:tcPr>
          <w:p w14:paraId="27A95BB4" w14:textId="1D0C3874" w:rsidR="00850B8A" w:rsidRDefault="0040531D">
            <w:pPr>
              <w:rPr>
                <w:color w:val="000000"/>
                <w:sz w:val="20"/>
                <w:szCs w:val="20"/>
              </w:rPr>
            </w:pPr>
            <w:r>
              <w:rPr>
                <w:i/>
                <w:iCs/>
                <w:color w:val="000000"/>
                <w:sz w:val="20"/>
                <w:szCs w:val="20"/>
              </w:rPr>
              <w:t xml:space="preserve">/s/ </w:t>
            </w:r>
            <w:r w:rsidR="000B0E68">
              <w:rPr>
                <w:i/>
                <w:iCs/>
                <w:color w:val="000000"/>
                <w:sz w:val="20"/>
                <w:szCs w:val="20"/>
              </w:rPr>
              <w:t>Carlos X. Montoya</w:t>
            </w:r>
          </w:p>
        </w:tc>
      </w:tr>
      <w:tr w:rsidR="00850B8A" w14:paraId="5E3864EE" w14:textId="77777777">
        <w:trPr>
          <w:jc w:val="center"/>
        </w:trPr>
        <w:tc>
          <w:tcPr>
            <w:tcW w:w="2500" w:type="pct"/>
            <w:tcMar>
              <w:top w:w="5" w:type="dxa"/>
              <w:left w:w="5" w:type="dxa"/>
              <w:bottom w:w="5" w:type="dxa"/>
              <w:right w:w="5" w:type="dxa"/>
            </w:tcMar>
            <w:hideMark/>
          </w:tcPr>
          <w:p w14:paraId="722F2CCD" w14:textId="77777777" w:rsidR="00850B8A" w:rsidRDefault="0040531D">
            <w:pPr>
              <w:rPr>
                <w:color w:val="000000"/>
                <w:sz w:val="20"/>
                <w:szCs w:val="20"/>
              </w:rPr>
            </w:pPr>
            <w:r>
              <w:rPr>
                <w:color w:val="000000"/>
                <w:sz w:val="20"/>
                <w:szCs w:val="20"/>
              </w:rPr>
              <w:t> </w:t>
            </w:r>
          </w:p>
        </w:tc>
        <w:tc>
          <w:tcPr>
            <w:tcW w:w="150" w:type="pct"/>
            <w:tcMar>
              <w:top w:w="5" w:type="dxa"/>
              <w:left w:w="5" w:type="dxa"/>
              <w:bottom w:w="5" w:type="dxa"/>
              <w:right w:w="5" w:type="dxa"/>
            </w:tcMar>
            <w:hideMark/>
          </w:tcPr>
          <w:p w14:paraId="16D6B667" w14:textId="77777777" w:rsidR="00850B8A" w:rsidRDefault="0040531D">
            <w:pPr>
              <w:rPr>
                <w:color w:val="000000"/>
                <w:sz w:val="20"/>
                <w:szCs w:val="20"/>
              </w:rPr>
            </w:pPr>
            <w:r>
              <w:rPr>
                <w:color w:val="000000"/>
                <w:sz w:val="20"/>
                <w:szCs w:val="20"/>
              </w:rPr>
              <w:t> </w:t>
            </w:r>
          </w:p>
        </w:tc>
        <w:tc>
          <w:tcPr>
            <w:tcW w:w="2350" w:type="pct"/>
            <w:tcMar>
              <w:top w:w="5" w:type="dxa"/>
              <w:left w:w="5" w:type="dxa"/>
              <w:bottom w:w="5" w:type="dxa"/>
              <w:right w:w="5" w:type="dxa"/>
            </w:tcMar>
            <w:hideMark/>
          </w:tcPr>
          <w:p w14:paraId="46203FB2" w14:textId="602B73F7" w:rsidR="00850B8A" w:rsidRDefault="000B0E68">
            <w:pPr>
              <w:rPr>
                <w:color w:val="000000"/>
                <w:sz w:val="20"/>
                <w:szCs w:val="20"/>
              </w:rPr>
            </w:pPr>
            <w:r>
              <w:rPr>
                <w:color w:val="000000"/>
                <w:sz w:val="20"/>
                <w:szCs w:val="20"/>
              </w:rPr>
              <w:t>Carlos X. Montoya</w:t>
            </w:r>
          </w:p>
        </w:tc>
      </w:tr>
      <w:tr w:rsidR="00850B8A" w14:paraId="33220695" w14:textId="77777777">
        <w:trPr>
          <w:jc w:val="center"/>
        </w:trPr>
        <w:tc>
          <w:tcPr>
            <w:tcW w:w="2500" w:type="pct"/>
            <w:tcMar>
              <w:top w:w="5" w:type="dxa"/>
              <w:left w:w="5" w:type="dxa"/>
              <w:bottom w:w="5" w:type="dxa"/>
              <w:right w:w="5" w:type="dxa"/>
            </w:tcMar>
            <w:hideMark/>
          </w:tcPr>
          <w:p w14:paraId="3484F36D" w14:textId="77777777" w:rsidR="00850B8A" w:rsidRDefault="0040531D">
            <w:pPr>
              <w:rPr>
                <w:color w:val="000000"/>
                <w:sz w:val="20"/>
                <w:szCs w:val="20"/>
              </w:rPr>
            </w:pPr>
            <w:r>
              <w:rPr>
                <w:color w:val="000000"/>
                <w:sz w:val="20"/>
                <w:szCs w:val="20"/>
              </w:rPr>
              <w:t> </w:t>
            </w:r>
          </w:p>
        </w:tc>
        <w:tc>
          <w:tcPr>
            <w:tcW w:w="150" w:type="pct"/>
            <w:tcMar>
              <w:top w:w="5" w:type="dxa"/>
              <w:left w:w="5" w:type="dxa"/>
              <w:bottom w:w="5" w:type="dxa"/>
              <w:right w:w="5" w:type="dxa"/>
            </w:tcMar>
            <w:hideMark/>
          </w:tcPr>
          <w:p w14:paraId="6B7B64D4" w14:textId="77777777" w:rsidR="00850B8A" w:rsidRDefault="0040531D">
            <w:pPr>
              <w:rPr>
                <w:color w:val="000000"/>
                <w:sz w:val="20"/>
                <w:szCs w:val="20"/>
              </w:rPr>
            </w:pPr>
            <w:r>
              <w:rPr>
                <w:color w:val="000000"/>
                <w:sz w:val="20"/>
                <w:szCs w:val="20"/>
              </w:rPr>
              <w:t> </w:t>
            </w:r>
          </w:p>
        </w:tc>
        <w:tc>
          <w:tcPr>
            <w:tcW w:w="2350" w:type="pct"/>
            <w:tcMar>
              <w:top w:w="5" w:type="dxa"/>
              <w:left w:w="5" w:type="dxa"/>
              <w:bottom w:w="5" w:type="dxa"/>
              <w:right w:w="5" w:type="dxa"/>
            </w:tcMar>
            <w:hideMark/>
          </w:tcPr>
          <w:p w14:paraId="77D7F6BF" w14:textId="00D14CA8" w:rsidR="00850B8A" w:rsidRDefault="000B0E68">
            <w:pPr>
              <w:rPr>
                <w:color w:val="000000"/>
                <w:sz w:val="20"/>
                <w:szCs w:val="20"/>
              </w:rPr>
            </w:pPr>
            <w:r>
              <w:rPr>
                <w:color w:val="000000"/>
                <w:sz w:val="20"/>
                <w:szCs w:val="20"/>
              </w:rPr>
              <w:t>President</w:t>
            </w:r>
          </w:p>
        </w:tc>
      </w:tr>
      <w:tr w:rsidR="00850B8A" w14:paraId="512D5C88" w14:textId="77777777">
        <w:trPr>
          <w:jc w:val="center"/>
        </w:trPr>
        <w:tc>
          <w:tcPr>
            <w:tcW w:w="2500" w:type="pct"/>
            <w:tcMar>
              <w:top w:w="5" w:type="dxa"/>
              <w:left w:w="5" w:type="dxa"/>
              <w:bottom w:w="5" w:type="dxa"/>
              <w:right w:w="5" w:type="dxa"/>
            </w:tcMar>
            <w:hideMark/>
          </w:tcPr>
          <w:p w14:paraId="3B634C15" w14:textId="77777777" w:rsidR="00850B8A" w:rsidRDefault="0040531D">
            <w:pPr>
              <w:rPr>
                <w:color w:val="000000"/>
                <w:sz w:val="20"/>
                <w:szCs w:val="20"/>
              </w:rPr>
            </w:pPr>
            <w:r>
              <w:rPr>
                <w:color w:val="000000"/>
                <w:sz w:val="20"/>
                <w:szCs w:val="20"/>
              </w:rPr>
              <w:t> </w:t>
            </w:r>
          </w:p>
        </w:tc>
        <w:tc>
          <w:tcPr>
            <w:tcW w:w="150" w:type="pct"/>
            <w:tcMar>
              <w:top w:w="5" w:type="dxa"/>
              <w:left w:w="5" w:type="dxa"/>
              <w:bottom w:w="5" w:type="dxa"/>
              <w:right w:w="5" w:type="dxa"/>
            </w:tcMar>
            <w:hideMark/>
          </w:tcPr>
          <w:p w14:paraId="6B6AA62E" w14:textId="77777777" w:rsidR="00850B8A" w:rsidRDefault="0040531D">
            <w:pPr>
              <w:rPr>
                <w:color w:val="000000"/>
                <w:sz w:val="20"/>
                <w:szCs w:val="20"/>
              </w:rPr>
            </w:pPr>
            <w:r>
              <w:rPr>
                <w:color w:val="000000"/>
                <w:sz w:val="20"/>
                <w:szCs w:val="20"/>
              </w:rPr>
              <w:t> </w:t>
            </w:r>
          </w:p>
        </w:tc>
        <w:tc>
          <w:tcPr>
            <w:tcW w:w="2350" w:type="pct"/>
            <w:tcMar>
              <w:top w:w="5" w:type="dxa"/>
              <w:left w:w="5" w:type="dxa"/>
              <w:bottom w:w="5" w:type="dxa"/>
              <w:right w:w="5" w:type="dxa"/>
            </w:tcMar>
            <w:hideMark/>
          </w:tcPr>
          <w:p w14:paraId="757629C5" w14:textId="2C7FA676" w:rsidR="00850B8A" w:rsidRDefault="00850B8A">
            <w:pPr>
              <w:rPr>
                <w:color w:val="000000"/>
                <w:sz w:val="20"/>
                <w:szCs w:val="20"/>
              </w:rPr>
            </w:pPr>
          </w:p>
        </w:tc>
      </w:tr>
    </w:tbl>
    <w:p w14:paraId="5443B1E2" w14:textId="77777777" w:rsidR="00850B8A" w:rsidRDefault="0040531D">
      <w:pPr>
        <w:rPr>
          <w:sz w:val="20"/>
          <w:szCs w:val="20"/>
        </w:rPr>
      </w:pPr>
      <w:r>
        <w:rPr>
          <w:sz w:val="20"/>
          <w:szCs w:val="20"/>
        </w:rPr>
        <w:t> </w:t>
      </w:r>
    </w:p>
    <w:p w14:paraId="440C1B32" w14:textId="77777777" w:rsidR="00850B8A" w:rsidRDefault="0040531D">
      <w:pPr>
        <w:jc w:val="center"/>
        <w:rPr>
          <w:sz w:val="20"/>
          <w:szCs w:val="20"/>
        </w:rPr>
        <w:sectPr w:rsidR="00850B8A">
          <w:headerReference w:type="default" r:id="rId7"/>
          <w:footerReference w:type="default" r:id="rId8"/>
          <w:pgSz w:w="12240" w:h="15840"/>
          <w:pgMar w:top="576" w:right="720" w:bottom="576" w:left="720" w:header="144" w:footer="432" w:gutter="0"/>
          <w:cols w:space="720"/>
        </w:sectPr>
      </w:pPr>
      <w:r>
        <w:rPr>
          <w:sz w:val="20"/>
          <w:szCs w:val="20"/>
        </w:rPr>
        <w:t>4</w:t>
      </w:r>
    </w:p>
    <w:p w14:paraId="7EE8031B" w14:textId="6ED06BEA" w:rsidR="00850B8A" w:rsidRDefault="00850B8A"/>
    <w:sectPr w:rsidR="00850B8A">
      <w:footerReference w:type="default" r:id="rId9"/>
      <w:pgSz w:w="12240" w:h="15840"/>
      <w:pgMar w:top="576" w:right="720" w:bottom="576" w:left="720" w:header="144"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CA3D89" w14:textId="77777777" w:rsidR="007359D7" w:rsidRDefault="007359D7">
      <w:r>
        <w:separator/>
      </w:r>
    </w:p>
  </w:endnote>
  <w:endnote w:type="continuationSeparator" w:id="0">
    <w:p w14:paraId="53407487" w14:textId="77777777" w:rsidR="007359D7" w:rsidRDefault="00735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C3783C" w14:textId="77777777" w:rsidR="00850B8A" w:rsidRDefault="0040531D">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8877F8" w14:textId="77777777" w:rsidR="00850B8A" w:rsidRDefault="0040531D">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00B7CE" w14:textId="77777777" w:rsidR="007359D7" w:rsidRDefault="007359D7">
      <w:r>
        <w:separator/>
      </w:r>
    </w:p>
  </w:footnote>
  <w:footnote w:type="continuationSeparator" w:id="0">
    <w:p w14:paraId="3616E216" w14:textId="77777777" w:rsidR="007359D7" w:rsidRDefault="007359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8A6896" w14:textId="1B273C81" w:rsidR="004F7A38" w:rsidRDefault="004F7A38">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6C0CC1"/>
    <w:multiLevelType w:val="hybridMultilevel"/>
    <w:tmpl w:val="BAE2F6EE"/>
    <w:lvl w:ilvl="0" w:tplc="C192B07A">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num w:numId="1" w16cid:durableId="93214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B8A"/>
    <w:rsid w:val="000B0E68"/>
    <w:rsid w:val="000D6A5D"/>
    <w:rsid w:val="000E0EC5"/>
    <w:rsid w:val="0011035A"/>
    <w:rsid w:val="001423EE"/>
    <w:rsid w:val="001748DA"/>
    <w:rsid w:val="001B56F0"/>
    <w:rsid w:val="001E6627"/>
    <w:rsid w:val="002F2156"/>
    <w:rsid w:val="00365F13"/>
    <w:rsid w:val="003B439C"/>
    <w:rsid w:val="003B7809"/>
    <w:rsid w:val="0040531D"/>
    <w:rsid w:val="00421732"/>
    <w:rsid w:val="00424AFF"/>
    <w:rsid w:val="00475D79"/>
    <w:rsid w:val="00482A24"/>
    <w:rsid w:val="004F7A38"/>
    <w:rsid w:val="00530E31"/>
    <w:rsid w:val="005B3946"/>
    <w:rsid w:val="0060686F"/>
    <w:rsid w:val="006250D0"/>
    <w:rsid w:val="006268EA"/>
    <w:rsid w:val="007359D7"/>
    <w:rsid w:val="00743073"/>
    <w:rsid w:val="00791164"/>
    <w:rsid w:val="007D04C0"/>
    <w:rsid w:val="007E34D1"/>
    <w:rsid w:val="007F59EB"/>
    <w:rsid w:val="0082212E"/>
    <w:rsid w:val="00850B8A"/>
    <w:rsid w:val="00A84F6C"/>
    <w:rsid w:val="00AA0B52"/>
    <w:rsid w:val="00B21FFE"/>
    <w:rsid w:val="00B23500"/>
    <w:rsid w:val="00B24131"/>
    <w:rsid w:val="00B429BF"/>
    <w:rsid w:val="00B60686"/>
    <w:rsid w:val="00BA1FDA"/>
    <w:rsid w:val="00BB5924"/>
    <w:rsid w:val="00BE48F7"/>
    <w:rsid w:val="00C16538"/>
    <w:rsid w:val="00C74596"/>
    <w:rsid w:val="00C92C90"/>
    <w:rsid w:val="00C936F9"/>
    <w:rsid w:val="00CA4C87"/>
    <w:rsid w:val="00D01EB4"/>
    <w:rsid w:val="00D41BFC"/>
    <w:rsid w:val="00D74440"/>
    <w:rsid w:val="00D9767D"/>
    <w:rsid w:val="00DA4D03"/>
    <w:rsid w:val="00DD741F"/>
    <w:rsid w:val="00DE23AF"/>
    <w:rsid w:val="00E551AC"/>
    <w:rsid w:val="00F01732"/>
    <w:rsid w:val="00F544E8"/>
    <w:rsid w:val="00FD7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8ABA4F"/>
  <w15:docId w15:val="{E280D399-C30D-4D53-B6CE-D47E40D9E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E551AC"/>
    <w:rPr>
      <w:sz w:val="24"/>
      <w:szCs w:val="24"/>
    </w:rPr>
  </w:style>
  <w:style w:type="paragraph" w:styleId="Header">
    <w:name w:val="header"/>
    <w:basedOn w:val="Normal"/>
    <w:link w:val="HeaderChar"/>
    <w:uiPriority w:val="99"/>
    <w:unhideWhenUsed/>
    <w:rsid w:val="00AA0B52"/>
    <w:pPr>
      <w:tabs>
        <w:tab w:val="center" w:pos="4680"/>
        <w:tab w:val="right" w:pos="9360"/>
      </w:tabs>
    </w:pPr>
  </w:style>
  <w:style w:type="character" w:customStyle="1" w:styleId="HeaderChar">
    <w:name w:val="Header Char"/>
    <w:basedOn w:val="DefaultParagraphFont"/>
    <w:link w:val="Header"/>
    <w:uiPriority w:val="99"/>
    <w:rsid w:val="00AA0B52"/>
    <w:rPr>
      <w:sz w:val="24"/>
      <w:szCs w:val="24"/>
    </w:rPr>
  </w:style>
  <w:style w:type="paragraph" w:styleId="Footer">
    <w:name w:val="footer"/>
    <w:basedOn w:val="Normal"/>
    <w:link w:val="FooterChar"/>
    <w:uiPriority w:val="99"/>
    <w:unhideWhenUsed/>
    <w:rsid w:val="00AA0B52"/>
    <w:pPr>
      <w:tabs>
        <w:tab w:val="center" w:pos="4680"/>
        <w:tab w:val="right" w:pos="9360"/>
      </w:tabs>
    </w:pPr>
  </w:style>
  <w:style w:type="character" w:customStyle="1" w:styleId="FooterChar">
    <w:name w:val="Footer Char"/>
    <w:basedOn w:val="DefaultParagraphFont"/>
    <w:link w:val="Footer"/>
    <w:uiPriority w:val="99"/>
    <w:rsid w:val="00AA0B52"/>
    <w:rPr>
      <w:sz w:val="24"/>
      <w:szCs w:val="24"/>
    </w:rPr>
  </w:style>
  <w:style w:type="character" w:styleId="CommentReference">
    <w:name w:val="annotation reference"/>
    <w:basedOn w:val="DefaultParagraphFont"/>
    <w:uiPriority w:val="99"/>
    <w:semiHidden/>
    <w:unhideWhenUsed/>
    <w:rsid w:val="00D74440"/>
    <w:rPr>
      <w:sz w:val="16"/>
      <w:szCs w:val="16"/>
    </w:rPr>
  </w:style>
  <w:style w:type="paragraph" w:styleId="CommentText">
    <w:name w:val="annotation text"/>
    <w:basedOn w:val="Normal"/>
    <w:link w:val="CommentTextChar"/>
    <w:uiPriority w:val="99"/>
    <w:unhideWhenUsed/>
    <w:rsid w:val="00D74440"/>
    <w:rPr>
      <w:sz w:val="20"/>
      <w:szCs w:val="20"/>
    </w:rPr>
  </w:style>
  <w:style w:type="character" w:customStyle="1" w:styleId="CommentTextChar">
    <w:name w:val="Comment Text Char"/>
    <w:basedOn w:val="DefaultParagraphFont"/>
    <w:link w:val="CommentText"/>
    <w:uiPriority w:val="99"/>
    <w:rsid w:val="00D74440"/>
  </w:style>
  <w:style w:type="paragraph" w:styleId="CommentSubject">
    <w:name w:val="annotation subject"/>
    <w:basedOn w:val="CommentText"/>
    <w:next w:val="CommentText"/>
    <w:link w:val="CommentSubjectChar"/>
    <w:uiPriority w:val="99"/>
    <w:semiHidden/>
    <w:unhideWhenUsed/>
    <w:rsid w:val="00D74440"/>
    <w:rPr>
      <w:b/>
      <w:bCs/>
    </w:rPr>
  </w:style>
  <w:style w:type="character" w:customStyle="1" w:styleId="CommentSubjectChar">
    <w:name w:val="Comment Subject Char"/>
    <w:basedOn w:val="CommentTextChar"/>
    <w:link w:val="CommentSubject"/>
    <w:uiPriority w:val="99"/>
    <w:semiHidden/>
    <w:rsid w:val="00D74440"/>
    <w:rPr>
      <w:b/>
      <w:bCs/>
    </w:rPr>
  </w:style>
  <w:style w:type="paragraph" w:styleId="ListParagraph">
    <w:name w:val="List Paragraph"/>
    <w:basedOn w:val="Normal"/>
    <w:uiPriority w:val="34"/>
    <w:qFormat/>
    <w:rsid w:val="006068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401</Words>
  <Characters>2289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eton20240510_8k.htm</vt:lpstr>
    </vt:vector>
  </TitlesOfParts>
  <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eton20240510_8k.htm</dc:title>
  <dc:creator>James Gruber</dc:creator>
  <cp:lastModifiedBy>Geoffrey R. Morgan</cp:lastModifiedBy>
  <cp:revision>4</cp:revision>
  <dcterms:created xsi:type="dcterms:W3CDTF">2024-11-26T22:35:00Z</dcterms:created>
  <dcterms:modified xsi:type="dcterms:W3CDTF">2024-11-26T22:36:00Z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i4>20</vt:i4>
  </property>
  <property fmtid="{D5CDD505-2E9C-101B-9397-08002B2CF9AE}" pid="3" name="tabName">
    <vt:lpwstr>Letter</vt:lpwstr>
  </property>
  <property fmtid="{D5CDD505-2E9C-101B-9397-08002B2CF9AE}" pid="4" name="tabIndex">
    <vt:lpwstr>A</vt:lpwstr>
  </property>
  <property fmtid="{D5CDD505-2E9C-101B-9397-08002B2CF9AE}" pid="5" name="workpaperIndex">
    <vt:lpwstr>01-00.1</vt:lpwstr>
  </property>
</Properties>
</file>