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C480CD" w14:textId="77777777" w:rsidR="003B6129" w:rsidRDefault="007B49B6" w:rsidP="00B35516">
      <w:pPr>
        <w:bidi/>
        <w:ind w:left="-1440"/>
      </w:pPr>
      <w:r>
        <w:rPr>
          <w:noProof/>
        </w:rPr>
        <w:drawing>
          <wp:anchor distT="0" distB="0" distL="114300" distR="114300" simplePos="0" relativeHeight="251667456" behindDoc="1" locked="0" layoutInCell="1" allowOverlap="1" wp14:anchorId="66846827" wp14:editId="009C89F9">
            <wp:simplePos x="0" y="0"/>
            <wp:positionH relativeFrom="column">
              <wp:posOffset>-981897</wp:posOffset>
            </wp:positionH>
            <wp:positionV relativeFrom="paragraph">
              <wp:posOffset>5715</wp:posOffset>
            </wp:positionV>
            <wp:extent cx="7676018" cy="1828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s Release_Header.eps"/>
                    <pic:cNvPicPr/>
                  </pic:nvPicPr>
                  <pic:blipFill>
                    <a:blip r:embed="rId5">
                      <a:extLst>
                        <a:ext uri="{28A0092B-C50C-407E-A947-70E740481C1C}">
                          <a14:useLocalDpi xmlns:a14="http://schemas.microsoft.com/office/drawing/2010/main" val="0"/>
                        </a:ext>
                      </a:extLst>
                    </a:blip>
                    <a:stretch>
                      <a:fillRect/>
                    </a:stretch>
                  </pic:blipFill>
                  <pic:spPr>
                    <a:xfrm>
                      <a:off x="0" y="0"/>
                      <a:ext cx="7676018" cy="1828800"/>
                    </a:xfrm>
                    <a:prstGeom prst="rect">
                      <a:avLst/>
                    </a:prstGeom>
                  </pic:spPr>
                </pic:pic>
              </a:graphicData>
            </a:graphic>
          </wp:anchor>
        </w:drawing>
      </w:r>
      <w:r w:rsidR="00975045">
        <w:rPr>
          <w:noProof/>
        </w:rPr>
        <w:pict w14:anchorId="1065B4DB">
          <v:shapetype id="_x0000_t202" coordsize="21600,21600" o:spt="202" path="m,l,21600r21600,l21600,xe">
            <v:stroke joinstyle="miter"/>
            <v:path gradientshapeok="t" o:connecttype="rect"/>
          </v:shapetype>
          <v:shape id="Text Box 1" o:spid="_x0000_s1026" type="#_x0000_t202" style="position:absolute;left:0;text-align:left;margin-left:-1in;margin-top:135.3pt;width:598.05pt;height:3.5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" filled="f" stroked="f">
            <v:textbox>
              <w:txbxContent>
                <w:p w14:paraId="2DD49E35" w14:textId="77777777" w:rsidR="00662D4E" w:rsidRPr="00662D4E" w:rsidRDefault="00662D4E" w:rsidP="00F54999">
                  <w:pPr>
                    <w:ind w:left="-1440"/>
                    <w:rPr>
                      <w:color w:val="7030A0"/>
                    </w:rPr>
                  </w:pPr>
                </w:p>
              </w:txbxContent>
            </v:textbox>
            <w10:wrap type="square"/>
          </v:shape>
        </w:pict>
      </w:r>
      <w:r>
        <w:rPr>
          <w:noProof/>
        </w:rPr>
        <w:drawing>
          <wp:anchor distT="0" distB="0" distL="114300" distR="114300" simplePos="0" relativeHeight="251668480" behindDoc="1" locked="0" layoutInCell="1" allowOverlap="1" wp14:anchorId="28D7ED29" wp14:editId="7EB1F454">
            <wp:simplePos x="0" y="0"/>
            <wp:positionH relativeFrom="column">
              <wp:posOffset>-2117920</wp:posOffset>
            </wp:positionH>
            <wp:positionV relativeFrom="paragraph">
              <wp:posOffset>8236976</wp:posOffset>
            </wp:positionV>
            <wp:extent cx="8953512" cy="1907832"/>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8953512" cy="1907832"/>
                    </a:xfrm>
                    <a:prstGeom prst="rect">
                      <a:avLst/>
                    </a:prstGeom>
                  </pic:spPr>
                </pic:pic>
              </a:graphicData>
            </a:graphic>
          </wp:anchor>
        </w:drawing>
      </w:r>
      <w:r w:rsidR="00975045">
        <w:rPr>
          <w:noProof/>
        </w:rPr>
        <w:pict w14:anchorId="0BF72614">
          <v:line id="Straight Connector 4" o:spid="_x0000_s1027" style="position:absolute;left:0;text-align:lef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6.45pt,3in" to="337.05pt,2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" strokecolor="white [3212]" strokeweight=".5pt">
            <v:stroke joinstyle="miter"/>
          </v:line>
        </w:pict>
      </w:r>
    </w:p>
    <w:p w14:paraId="258E3E4C" w14:textId="77777777" w:rsidR="003B6129" w:rsidRPr="003B6129" w:rsidRDefault="003B6129" w:rsidP="003B6129"/>
    <w:p w14:paraId="5CF8ACF8" w14:textId="77777777" w:rsidR="003B6129" w:rsidRPr="003B6129" w:rsidRDefault="003B6129" w:rsidP="003B6129"/>
    <w:p w14:paraId="4B108B3F" w14:textId="77777777" w:rsidR="003B6129" w:rsidRPr="003B6129" w:rsidRDefault="003B6129" w:rsidP="003B6129"/>
    <w:p w14:paraId="54BAD1F8" w14:textId="77777777" w:rsidR="003B6129" w:rsidRPr="003B6129" w:rsidRDefault="003B6129" w:rsidP="003B6129"/>
    <w:p w14:paraId="1E15E805" w14:textId="77777777" w:rsidR="003B6129" w:rsidRPr="003B6129" w:rsidRDefault="003B6129" w:rsidP="00616CD0">
      <w:pPr>
        <w:jc w:val="center"/>
      </w:pPr>
    </w:p>
    <w:p w14:paraId="4972C1E3" w14:textId="77777777" w:rsidR="003B6129" w:rsidRPr="003B6129" w:rsidRDefault="003B6129" w:rsidP="003B6129"/>
    <w:p w14:paraId="5284F289" w14:textId="77777777" w:rsidR="003B6129" w:rsidRPr="003B6129" w:rsidRDefault="003B6129" w:rsidP="003B6129"/>
    <w:p w14:paraId="51596023" w14:textId="42330CF3" w:rsidR="00E76E50" w:rsidRPr="00E76E50" w:rsidRDefault="00E76E50" w:rsidP="00E76E50">
      <w:pPr>
        <w:tabs>
          <w:tab w:val="left" w:pos="3330"/>
        </w:tabs>
        <w:bidi/>
      </w:pPr>
      <w:bookmarkStart w:id="0" w:name="_GoBack"/>
      <w:bookmarkEnd w:id="0"/>
    </w:p>
    <w:p w14:paraId="6CCA0DE8" w14:textId="77777777" w:rsidR="00E76E50" w:rsidRPr="00F87ADC" w:rsidRDefault="00E76E50" w:rsidP="0050003A">
      <w:pPr>
        <w:tabs>
          <w:tab w:val="left" w:pos="3330"/>
        </w:tabs>
        <w:bidi/>
        <w:rPr>
          <w:b/>
          <w:color w:val="000000" w:themeColor="text1"/>
          <w:sz w:val="24"/>
        </w:rPr>
      </w:pPr>
      <w:r>
        <w:rPr>
          <w:b/>
          <w:bCs/>
          <w:color w:val="000000" w:themeColor="text1"/>
          <w:sz w:val="24"/>
          <w:rtl/>
          <w:lang w:bidi="ar-AE"/>
        </w:rPr>
        <w:t>شركتا ترانسبورت سيستمز كاتابولت وتكسبو تدشنان شراكة للابتكار في الشرق الأوسط</w:t>
      </w:r>
    </w:p>
    <w:p w14:paraId="1E846C67" w14:textId="77777777" w:rsidR="00F87ADC" w:rsidRPr="00F87ADC" w:rsidRDefault="00F87ADC" w:rsidP="0050003A">
      <w:pPr>
        <w:tabs>
          <w:tab w:val="left" w:pos="3330"/>
        </w:tabs>
        <w:bidi/>
        <w:rPr>
          <w:color w:val="000000" w:themeColor="text1"/>
          <w:sz w:val="24"/>
        </w:rPr>
      </w:pPr>
      <w:r>
        <w:rPr>
          <w:color w:val="000000" w:themeColor="text1"/>
          <w:sz w:val="24"/>
          <w:rtl/>
          <w:lang w:bidi="ar-AE"/>
        </w:rPr>
        <w:t xml:space="preserve">قامت شركة ترانسبورت سيستمز كاتابولت بالتوقيع على اتفاقية شراكة مع شركة </w:t>
      </w:r>
      <w:hyperlink r:id="rId7" w:history="1">
        <w:r>
          <w:rPr>
            <w:rStyle w:val="Hyperlink"/>
            <w:color w:val="000000" w:themeColor="text1"/>
            <w:sz w:val="24"/>
            <w:rtl/>
            <w:lang w:bidi="ar-AE"/>
          </w:rPr>
          <w:t xml:space="preserve"> تكسبو</w:t>
        </w:r>
      </w:hyperlink>
      <w:r>
        <w:rPr>
          <w:color w:val="000000" w:themeColor="text1"/>
          <w:sz w:val="24"/>
          <w:rtl/>
          <w:lang w:bidi="ar-AE"/>
        </w:rPr>
        <w:t xml:space="preserve"> للابتكار والبنية التحتية لتقنية المعلومات ومقرها في دبي والمملكة المتحدة بهدف نقل الخبرة البريطانية للمساعدة في تحفيز الابتكار في مجال النقل في دبي وبلدان </w:t>
      </w:r>
      <w:r>
        <w:rPr>
          <w:color w:val="222222"/>
          <w:sz w:val="24"/>
          <w:shd w:val="clear" w:color="auto" w:fill="FFFFFF"/>
          <w:rtl/>
          <w:lang w:bidi="ar-AE"/>
        </w:rPr>
        <w:t xml:space="preserve">مجلس التعاون الخليجي الأخرى. </w:t>
      </w:r>
    </w:p>
    <w:p w14:paraId="593F6D47" w14:textId="77777777" w:rsidR="00377FDE" w:rsidRDefault="00F87ADC" w:rsidP="00F87ADC">
      <w:pPr>
        <w:tabs>
          <w:tab w:val="left" w:pos="3330"/>
        </w:tabs>
        <w:bidi/>
        <w:rPr>
          <w:color w:val="000000" w:themeColor="text1"/>
          <w:sz w:val="24"/>
        </w:rPr>
      </w:pPr>
      <w:r>
        <w:rPr>
          <w:color w:val="000000" w:themeColor="text1"/>
          <w:sz w:val="24"/>
          <w:rtl/>
          <w:lang w:bidi="ar-AE"/>
        </w:rPr>
        <w:t xml:space="preserve">تقوم شركتا ترانسبورت سيستمز كاتابولت وتكسبو باستكشاف المتطلبات والتحديات الحالية والمستقبلية التي تواجهها حكومة دبي فيما يتعلق باستضافة الأحداث الضخمة مثل معرض </w:t>
      </w:r>
      <w:hyperlink r:id="rId8" w:history="1">
        <w:r>
          <w:rPr>
            <w:rStyle w:val="Hyperlink"/>
            <w:color w:val="000000" w:themeColor="text1"/>
            <w:sz w:val="24"/>
            <w:rtl/>
            <w:lang w:bidi="ar-AE"/>
          </w:rPr>
          <w:t>إكسبو 2020</w:t>
        </w:r>
      </w:hyperlink>
      <w:r>
        <w:rPr>
          <w:color w:val="000000" w:themeColor="text1"/>
          <w:sz w:val="24"/>
          <w:rtl/>
          <w:lang w:bidi="ar-AE"/>
        </w:rPr>
        <w:t xml:space="preserve"> العالمي وتحقيق استراتيجية التنقل الممتدة لعام 2030. سوف تسعى الشركتان إلى إقامة علاقات تعاون بين الشركات الصغيرة والمتوسطة والمؤسسات الأكاديمية في دبي والمملكة المتحدة التي تتمتع بالخبرة في مجالات مثل المركبات المتصلة والمستقلة واختبار الواقع الافتراضي والذكاء الاصطناعي ونماذج الأعمال المتكاملة. كما تقدم شركة ترانسبورت سيستمز كاتابولت إرشادات حول أفضل الممارسات في إدارة شبكات النقل الكبيرة من خلال إقامة الروابط مع شركة تكسبو. </w:t>
      </w:r>
    </w:p>
    <w:p w14:paraId="71503008" w14:textId="77777777" w:rsidR="00F87ADC" w:rsidRPr="00F87ADC" w:rsidRDefault="00F87ADC" w:rsidP="00F87ADC">
      <w:pPr>
        <w:tabs>
          <w:tab w:val="left" w:pos="3330"/>
        </w:tabs>
        <w:bidi/>
        <w:rPr>
          <w:color w:val="000000" w:themeColor="text1"/>
          <w:sz w:val="24"/>
        </w:rPr>
      </w:pPr>
      <w:r>
        <w:rPr>
          <w:color w:val="000000" w:themeColor="text1"/>
          <w:sz w:val="24"/>
          <w:rtl/>
          <w:lang w:bidi="ar-AE"/>
        </w:rPr>
        <w:t xml:space="preserve">علق مدير ابتكارات الأعمال في شركة ترانسبورت سيستمز كاتابولت – د. يولاندي هيرباث – الذي قاد أحد الوفود البريطانية إلى دبي قائلاً:  </w:t>
      </w:r>
    </w:p>
    <w:p w14:paraId="2C4F8AAF" w14:textId="77777777" w:rsidR="00F87ADC" w:rsidRPr="00F87ADC" w:rsidRDefault="00F87ADC" w:rsidP="00F87ADC">
      <w:pPr>
        <w:tabs>
          <w:tab w:val="left" w:pos="3330"/>
        </w:tabs>
        <w:bidi/>
        <w:rPr>
          <w:i/>
          <w:color w:val="000000" w:themeColor="text1"/>
          <w:sz w:val="24"/>
        </w:rPr>
      </w:pPr>
      <w:r>
        <w:rPr>
          <w:i/>
          <w:iCs/>
          <w:color w:val="000000" w:themeColor="text1"/>
          <w:sz w:val="24"/>
          <w:rtl/>
          <w:lang w:bidi="ar-AE"/>
        </w:rPr>
        <w:t xml:space="preserve">"تحتضن دبي المستقبل بلا خوف ولديها طموح في تحقيق الأحلام وتنفيذ المشاريع التي لن تنطلق أبدًا من مكان آخر. تشرع المدينة حاليًا في تنفيذ العديد من المشروعات الكبرى لمعرض إكسبو العالمي في سنة 2020 ووضع أهداف طموحة للتنقل في سنة 2030. نحن على يقين بأن المملكة المتحدة – بما تتمتع به من تاريخ طويل في ابتكار أنظمة النقل والتنقل والنظام البيئي الكبير للشركات الصغيرة والمتوسطة المبتكرة والطموحة - لديها الكثير لتقدمه. </w:t>
      </w:r>
    </w:p>
    <w:p w14:paraId="02882515" w14:textId="77777777" w:rsidR="00F87ADC" w:rsidRPr="00F87ADC" w:rsidRDefault="00F87ADC" w:rsidP="00F87ADC">
      <w:pPr>
        <w:tabs>
          <w:tab w:val="left" w:pos="3330"/>
        </w:tabs>
        <w:bidi/>
        <w:rPr>
          <w:i/>
          <w:color w:val="000000" w:themeColor="text1"/>
          <w:sz w:val="24"/>
        </w:rPr>
      </w:pPr>
      <w:r>
        <w:rPr>
          <w:i/>
          <w:iCs/>
          <w:color w:val="000000" w:themeColor="text1"/>
          <w:sz w:val="24"/>
          <w:rtl/>
          <w:lang w:bidi="ar-AE"/>
        </w:rPr>
        <w:t xml:space="preserve">سنتطلع بالتعاون مع شركة تكسبو إلى إقامة علاقات قوية بين الشركات البريطانية والأكاديميات البريطانية ودبي لمساعدتها في تحقيق رؤيتها لنظام نقل عالمي المستوى".   </w:t>
      </w:r>
    </w:p>
    <w:p w14:paraId="3C035160" w14:textId="77777777" w:rsidR="00F87ADC" w:rsidRPr="00F87ADC" w:rsidRDefault="00F87ADC" w:rsidP="00F87ADC">
      <w:pPr>
        <w:tabs>
          <w:tab w:val="left" w:pos="3330"/>
        </w:tabs>
        <w:bidi/>
        <w:rPr>
          <w:iCs/>
          <w:color w:val="000000" w:themeColor="text1"/>
          <w:sz w:val="24"/>
        </w:rPr>
      </w:pPr>
      <w:r>
        <w:rPr>
          <w:color w:val="000000" w:themeColor="text1"/>
          <w:sz w:val="24"/>
          <w:rtl/>
          <w:lang w:bidi="ar-AE"/>
        </w:rPr>
        <w:t>علق سارفاراز علام - رئيس مجلس الإدارة والمدير التنفيذي لشركة تكسبو - قائلاً:</w:t>
      </w:r>
    </w:p>
    <w:p w14:paraId="665592F0" w14:textId="77777777" w:rsidR="00F87ADC" w:rsidRPr="00F87ADC" w:rsidRDefault="00F87ADC" w:rsidP="00F87ADC">
      <w:pPr>
        <w:tabs>
          <w:tab w:val="left" w:pos="3330"/>
        </w:tabs>
        <w:bidi/>
        <w:rPr>
          <w:i/>
          <w:color w:val="000000" w:themeColor="text1"/>
          <w:sz w:val="24"/>
        </w:rPr>
      </w:pPr>
      <w:r>
        <w:rPr>
          <w:i/>
          <w:iCs/>
          <w:color w:val="000000" w:themeColor="text1"/>
          <w:sz w:val="24"/>
          <w:rtl/>
          <w:lang w:bidi="ar-AE"/>
        </w:rPr>
        <w:t>" تشعر شركة تكسبو بالفخر الشديد في مشاهدة النجاح والنمو الضخم لدبي على مدار العقد الماضي، لا سيما مشاركتنا في تقديم العديد من المشاريع الرائدة في المنطقة وتعزيز البنية التحتية العامة لتقنية المعلومات والخدمات لمختلف الإدارات الحكومية في دبي. يتسم كل مشروع يتم تقديمه بطبيعة وقيمة خاصة.</w:t>
      </w:r>
    </w:p>
    <w:p w14:paraId="7BF2E178" w14:textId="77777777" w:rsidR="00F87ADC" w:rsidRPr="00F87ADC" w:rsidRDefault="00F87ADC" w:rsidP="00F87ADC">
      <w:pPr>
        <w:tabs>
          <w:tab w:val="left" w:pos="3330"/>
        </w:tabs>
        <w:bidi/>
        <w:rPr>
          <w:i/>
          <w:color w:val="000000" w:themeColor="text1"/>
          <w:sz w:val="24"/>
        </w:rPr>
      </w:pPr>
      <w:r>
        <w:rPr>
          <w:i/>
          <w:iCs/>
          <w:color w:val="000000" w:themeColor="text1"/>
          <w:sz w:val="24"/>
          <w:rtl/>
          <w:lang w:bidi="ar-AE"/>
        </w:rPr>
        <w:t>يعد التوقيع على هذه الاتفاقية مع شركة ترانسبورت سيستمز كاتابولت مثالاً آخر على تقديم شركة تكسبو لأحدث الابتكارات المتقدمة من قبل العديد من الشركات البريطانية في منطقتنا بما يعود بالنفع على حكومتنا في دولة الإمارات العربية المتحدة. كما سيساعد ذلك على تحقيق رؤية دبي الشاملة لعام 2030 للمدن الأكثر ذكاءً وإنشاء المركز الإقليمي الأكثر تطورًا على النحو الذي حدده صاحب السمو الشيخ محمد بن راشد آل مكتوم نائب رئيس دولة الإمارات العربية المتحدة وحاكم دبي".</w:t>
      </w:r>
    </w:p>
    <w:p w14:paraId="2FC0A218" w14:textId="77777777" w:rsidR="008C15FE" w:rsidRPr="0098126D" w:rsidRDefault="008C15FE" w:rsidP="003B6129">
      <w:pPr>
        <w:tabs>
          <w:tab w:val="left" w:pos="3330"/>
        </w:tabs>
        <w:rPr>
          <w:sz w:val="24"/>
        </w:rPr>
      </w:pPr>
    </w:p>
    <w:p w14:paraId="0C1742F8" w14:textId="77777777" w:rsidR="00D87DD5" w:rsidRDefault="00D87DD5" w:rsidP="0098126D">
      <w:pPr>
        <w:pStyle w:val="NormalWeb"/>
        <w:bidi/>
        <w:rPr>
          <w:rFonts w:asciiTheme="minorHAnsi" w:hAnsiTheme="minorHAnsi"/>
          <w:b/>
          <w:bCs/>
          <w:color w:val="000000"/>
          <w:rtl/>
          <w:lang w:bidi="ar-AE"/>
        </w:rPr>
      </w:pPr>
    </w:p>
    <w:p w14:paraId="7370EC2C" w14:textId="77777777" w:rsidR="00D87DD5" w:rsidRDefault="00D87DD5" w:rsidP="00D87DD5">
      <w:pPr>
        <w:pStyle w:val="NormalWeb"/>
        <w:bidi/>
        <w:rPr>
          <w:rFonts w:asciiTheme="minorHAnsi" w:hAnsiTheme="minorHAnsi"/>
          <w:b/>
          <w:bCs/>
          <w:color w:val="000000"/>
          <w:rtl/>
          <w:lang w:bidi="ar-AE"/>
        </w:rPr>
      </w:pPr>
    </w:p>
    <w:p w14:paraId="4E214A25" w14:textId="77777777" w:rsidR="00D87DD5" w:rsidRDefault="00D87DD5" w:rsidP="00D87DD5">
      <w:pPr>
        <w:pStyle w:val="NormalWeb"/>
        <w:bidi/>
        <w:rPr>
          <w:rFonts w:asciiTheme="minorHAnsi" w:hAnsiTheme="minorHAnsi"/>
          <w:b/>
          <w:bCs/>
          <w:color w:val="000000"/>
          <w:rtl/>
          <w:lang w:bidi="ar-AE"/>
        </w:rPr>
      </w:pPr>
    </w:p>
    <w:p w14:paraId="6E265883" w14:textId="77777777" w:rsidR="00377FDE" w:rsidRPr="00377FDE" w:rsidRDefault="00377FDE" w:rsidP="00D87DD5">
      <w:pPr>
        <w:pStyle w:val="NormalWeb"/>
        <w:bidi/>
        <w:rPr>
          <w:rFonts w:asciiTheme="minorHAnsi" w:hAnsiTheme="minorHAnsi"/>
          <w:b/>
          <w:color w:val="000000"/>
        </w:rPr>
      </w:pPr>
      <w:r>
        <w:rPr>
          <w:rFonts w:asciiTheme="minorHAnsi" w:hAnsiTheme="minorHAnsi"/>
          <w:b/>
          <w:bCs/>
          <w:color w:val="000000"/>
          <w:rtl/>
          <w:lang w:bidi="ar-AE"/>
        </w:rPr>
        <w:t>ملاحظات للمحررين</w:t>
      </w:r>
    </w:p>
    <w:p w14:paraId="501E8915" w14:textId="6BF6CE71" w:rsidR="0098126D" w:rsidRPr="0098126D" w:rsidRDefault="0098126D" w:rsidP="0098126D">
      <w:pPr>
        <w:pStyle w:val="NormalWeb"/>
        <w:bidi/>
        <w:rPr>
          <w:rFonts w:asciiTheme="minorHAnsi" w:hAnsiTheme="minorHAnsi"/>
          <w:color w:val="000000"/>
        </w:rPr>
      </w:pPr>
      <w:r>
        <w:rPr>
          <w:rFonts w:asciiTheme="minorHAnsi" w:hAnsiTheme="minorHAnsi"/>
          <w:color w:val="000000"/>
        </w:rPr>
        <w:t>Simon White</w:t>
      </w:r>
      <w:r>
        <w:rPr>
          <w:rFonts w:asciiTheme="minorHAnsi" w:hAnsiTheme="minorHAnsi"/>
          <w:color w:val="000000"/>
        </w:rPr>
        <w:br/>
      </w:r>
      <w:r>
        <w:rPr>
          <w:rFonts w:asciiTheme="minorHAnsi" w:hAnsiTheme="minorHAnsi"/>
          <w:color w:val="000000"/>
          <w:rtl/>
          <w:lang w:bidi="ar-AE"/>
        </w:rPr>
        <w:t xml:space="preserve">البريد الإلكتروني: </w:t>
      </w:r>
      <w:hyperlink r:id="rId9" w:history="1">
        <w:r>
          <w:rPr>
            <w:rStyle w:val="Hyperlink"/>
            <w:rFonts w:asciiTheme="minorHAnsi" w:eastAsiaTheme="majorEastAsia" w:hAnsiTheme="minorHAnsi"/>
            <w:rtl/>
            <w:lang w:bidi="ar-AE"/>
          </w:rPr>
          <w:t xml:space="preserve"> </w:t>
        </w:r>
        <w:r>
          <w:rPr>
            <w:rStyle w:val="Hyperlink"/>
            <w:rFonts w:asciiTheme="minorHAnsi" w:eastAsiaTheme="majorEastAsia" w:hAnsiTheme="minorHAnsi"/>
          </w:rPr>
          <w:t>simon.white@ts.catapult.org.uk</w:t>
        </w:r>
      </w:hyperlink>
      <w:r>
        <w:rPr>
          <w:rFonts w:asciiTheme="minorHAnsi" w:hAnsiTheme="minorHAnsi"/>
          <w:color w:val="000000"/>
        </w:rPr>
        <w:br/>
      </w:r>
      <w:r>
        <w:rPr>
          <w:rFonts w:asciiTheme="minorHAnsi" w:hAnsiTheme="minorHAnsi"/>
          <w:color w:val="000000"/>
          <w:rtl/>
          <w:lang w:bidi="ar-AE"/>
        </w:rPr>
        <w:t>هاتف:</w:t>
      </w:r>
      <w:r w:rsidR="00D87DD5">
        <w:rPr>
          <w:rFonts w:asciiTheme="minorHAnsi" w:hAnsiTheme="minorHAnsi" w:hint="cs"/>
          <w:color w:val="000000"/>
          <w:rtl/>
          <w:lang w:bidi="ar-AE"/>
        </w:rPr>
        <w:t xml:space="preserve"> 359999 1908 </w:t>
      </w:r>
      <w:r w:rsidR="00D87DD5">
        <w:rPr>
          <w:rFonts w:asciiTheme="minorHAnsi" w:hAnsiTheme="minorHAnsi"/>
          <w:color w:val="000000"/>
          <w:rtl/>
          <w:lang w:bidi="ar-AE"/>
        </w:rPr>
        <w:t>(0)</w:t>
      </w:r>
      <w:r>
        <w:rPr>
          <w:rFonts w:asciiTheme="minorHAnsi" w:hAnsiTheme="minorHAnsi"/>
          <w:color w:val="000000"/>
          <w:rtl/>
          <w:lang w:bidi="ar-AE"/>
        </w:rPr>
        <w:t xml:space="preserve"> </w:t>
      </w:r>
      <w:r w:rsidR="00D87DD5">
        <w:rPr>
          <w:rFonts w:asciiTheme="minorHAnsi" w:hAnsiTheme="minorHAnsi" w:hint="cs"/>
          <w:color w:val="000000"/>
          <w:rtl/>
          <w:lang w:bidi="ar-AE"/>
        </w:rPr>
        <w:t>44 +</w:t>
      </w:r>
      <w:r>
        <w:rPr>
          <w:rFonts w:asciiTheme="minorHAnsi" w:hAnsiTheme="minorHAnsi"/>
          <w:color w:val="000000"/>
          <w:rtl/>
          <w:lang w:bidi="ar-AE"/>
        </w:rPr>
        <w:t xml:space="preserve"> داخلي 1139</w:t>
      </w:r>
    </w:p>
    <w:p w14:paraId="3E7DCF42" w14:textId="77777777" w:rsidR="0098126D" w:rsidRPr="0098126D" w:rsidRDefault="0098126D" w:rsidP="0098126D">
      <w:pPr>
        <w:pStyle w:val="NormalWeb"/>
        <w:bidi/>
        <w:rPr>
          <w:rFonts w:asciiTheme="minorHAnsi" w:hAnsiTheme="minorHAnsi"/>
          <w:b/>
          <w:color w:val="000000"/>
        </w:rPr>
      </w:pPr>
      <w:r>
        <w:rPr>
          <w:rFonts w:asciiTheme="minorHAnsi" w:hAnsiTheme="minorHAnsi"/>
          <w:b/>
          <w:bCs/>
          <w:color w:val="000000"/>
          <w:rtl/>
          <w:lang w:bidi="ar-AE"/>
        </w:rPr>
        <w:t>نبذة عن شركة ترانسبورت سيستمز كاتابولت</w:t>
      </w:r>
    </w:p>
    <w:p w14:paraId="7B84EEA4" w14:textId="77777777" w:rsidR="0098126D" w:rsidRPr="0098126D" w:rsidRDefault="0098126D" w:rsidP="0098126D">
      <w:pPr>
        <w:pStyle w:val="NormalWeb"/>
        <w:bidi/>
        <w:rPr>
          <w:rFonts w:asciiTheme="minorHAnsi" w:hAnsiTheme="minorHAnsi"/>
          <w:color w:val="000000"/>
        </w:rPr>
      </w:pPr>
      <w:r>
        <w:rPr>
          <w:rFonts w:asciiTheme="minorHAnsi" w:hAnsiTheme="minorHAnsi"/>
          <w:color w:val="000000"/>
          <w:rtl/>
          <w:lang w:bidi="ar-AE"/>
        </w:rPr>
        <w:t>تعد شركة ترانسبورت سيستمز كاتابولت مركز التقنية والابتكار في بريطانيا للتنقل الذكي حيث تقوم باستخدام التقنيات الناشئة لتحسين حركة الأشخاص والسلع في جميع أنحاء العالم. نحن هنا لدعم نمو الأعمال التجارية وزيادة حصة المملكة المتحدة في سوق التنقل الذكي العالمي وجذب الاستثمارات – خلق فرص عمل وتوليد النمو الاقتصادي على المدى الطويل.</w:t>
      </w:r>
    </w:p>
    <w:p w14:paraId="35C3F759" w14:textId="77777777" w:rsidR="0098126D" w:rsidRPr="0098126D" w:rsidRDefault="0098126D" w:rsidP="0098126D">
      <w:pPr>
        <w:pStyle w:val="NormalWeb"/>
        <w:bidi/>
        <w:rPr>
          <w:rFonts w:asciiTheme="minorHAnsi" w:hAnsiTheme="minorHAnsi"/>
          <w:color w:val="000000"/>
        </w:rPr>
      </w:pPr>
      <w:r>
        <w:rPr>
          <w:rFonts w:asciiTheme="minorHAnsi" w:hAnsiTheme="minorHAnsi"/>
          <w:color w:val="000000"/>
          <w:rtl/>
          <w:lang w:bidi="ar-AE"/>
        </w:rPr>
        <w:t>سنساعد في بيع القدرات البريطانية على الساحة العالمية مع الترويج أيضًا للمملكة المتحدة كمظلة اختبار رائعة لصناعة النقل. مع التركيز الواضح على التعاون، نقوم بالجمع بين مختلف المنظمات عبر وسائل النقل المختلفة وكسر الحواجز وتوفير منصة فريدة لمواجهات تحديات النقل الأكثر إلحاحًا في العالم.</w:t>
      </w:r>
    </w:p>
    <w:p w14:paraId="39F4EF38" w14:textId="77777777" w:rsidR="00203A88" w:rsidRDefault="0098126D" w:rsidP="00203A88">
      <w:pPr>
        <w:pStyle w:val="NormalWeb"/>
        <w:bidi/>
      </w:pPr>
      <w:r>
        <w:rPr>
          <w:rFonts w:asciiTheme="minorHAnsi" w:hAnsiTheme="minorHAnsi"/>
          <w:color w:val="000000"/>
          <w:rtl/>
          <w:lang w:bidi="ar-AE"/>
        </w:rPr>
        <w:t xml:space="preserve">تعد شركة ترانسبورت سيستمز كاتابولت إحدى شبكات النخبة من مراكز التقنية والابتكار غير الهادفة للربح التي يتم تأسيسها والإشراف عليها من قبل وكالة الابتكار في المملكة المتحدة، إنوفيت يو كيه. للحصول على مزيد من المعلومات، يرجى زيارة الرابط التالي </w:t>
      </w:r>
      <w:hyperlink r:id="rId10" w:history="1">
        <w:r>
          <w:rPr>
            <w:rStyle w:val="Hyperlink"/>
            <w:rFonts w:asciiTheme="minorHAnsi" w:hAnsiTheme="minorHAnsi"/>
          </w:rPr>
          <w:t>www.ts.catapult.org.uk</w:t>
        </w:r>
      </w:hyperlink>
      <w:r>
        <w:rPr>
          <w:rtl/>
          <w:lang w:bidi="ar-AE"/>
        </w:rPr>
        <w:t xml:space="preserve"> </w:t>
      </w:r>
    </w:p>
    <w:p w14:paraId="048A01AD" w14:textId="77777777" w:rsidR="00203A88" w:rsidRPr="00203A88" w:rsidRDefault="00203A88" w:rsidP="00203A88">
      <w:pPr>
        <w:pStyle w:val="NormalWeb"/>
        <w:bidi/>
        <w:rPr>
          <w:rFonts w:asciiTheme="minorHAnsi" w:hAnsiTheme="minorHAnsi"/>
          <w:b/>
          <w:color w:val="000000"/>
        </w:rPr>
      </w:pPr>
      <w:r>
        <w:rPr>
          <w:rFonts w:asciiTheme="minorHAnsi" w:hAnsiTheme="minorHAnsi"/>
          <w:b/>
          <w:bCs/>
          <w:color w:val="000000"/>
          <w:rtl/>
          <w:lang w:bidi="ar-AE"/>
        </w:rPr>
        <w:t>نبذة عن شركة تكسبو</w:t>
      </w:r>
    </w:p>
    <w:p w14:paraId="3D6F0484" w14:textId="77777777" w:rsidR="00203A88" w:rsidRPr="00203A88" w:rsidRDefault="00203A88" w:rsidP="004576AA">
      <w:pPr>
        <w:pStyle w:val="NormalWeb"/>
        <w:bidi/>
        <w:rPr>
          <w:rFonts w:asciiTheme="minorHAnsi" w:hAnsiTheme="minorHAnsi"/>
          <w:color w:val="000000"/>
        </w:rPr>
      </w:pPr>
      <w:r>
        <w:rPr>
          <w:rFonts w:asciiTheme="minorHAnsi" w:hAnsiTheme="minorHAnsi"/>
          <w:color w:val="000000"/>
          <w:rtl/>
          <w:lang w:bidi="ar-AE"/>
        </w:rPr>
        <w:t xml:space="preserve">تعتبر شركة تكسبو مرادفًا للتطور والتقدم في مجال الابتكار التقني دائم التوسع. نقوم بتوفير خدمات البنية التحتية لتقنية المعلومات من البداية للنهاية لشبكات الاتصالات واسعة النطاق وتصميم وتطوير القطاع الأرضي لمحطات التتبع الفضائية وتصميم وبناء مراكز البيانات واسعة النطاق وخدمات تطبيقات تقنية المعلومات المعقدة للحكومات من أجل البوابات الحكومية التي ترتكز على المواطنين.  </w:t>
      </w:r>
    </w:p>
    <w:p w14:paraId="670D1E68" w14:textId="77777777" w:rsidR="0098126D" w:rsidRPr="0098126D" w:rsidRDefault="00203A88" w:rsidP="004576AA">
      <w:pPr>
        <w:pStyle w:val="NormalWeb"/>
        <w:bidi/>
        <w:rPr>
          <w:rFonts w:asciiTheme="minorHAnsi" w:hAnsiTheme="minorHAnsi"/>
          <w:color w:val="000000"/>
        </w:rPr>
      </w:pPr>
      <w:r>
        <w:rPr>
          <w:rFonts w:asciiTheme="minorHAnsi" w:hAnsiTheme="minorHAnsi"/>
          <w:color w:val="000000"/>
          <w:rtl/>
          <w:lang w:bidi="ar-AE"/>
        </w:rPr>
        <w:t xml:space="preserve">بعد ما حققته شركة تكسبو من النجاح البارز على مدار أكثر من عشر سنوات في مجال البنية التحتية للتقنية وتطوير التطبيقات والأعمال والاستشارات في مجال تقنية المعلومات، اكتسبت شركة تكسبو لنفسها مكانة متميزة كما يتضح من قاعدة عملائها البارزة من القطاعين الحكومي والخاص في أنحاء الشرق الأوسط ووسط وجنوب آسيا. يرجى زيارة </w:t>
      </w:r>
      <w:hyperlink r:id="rId11" w:history="1">
        <w:r>
          <w:rPr>
            <w:rStyle w:val="Hyperlink"/>
            <w:rFonts w:asciiTheme="minorHAnsi" w:hAnsiTheme="minorHAnsi"/>
          </w:rPr>
          <w:t>www.texpo.com</w:t>
        </w:r>
      </w:hyperlink>
      <w:r>
        <w:rPr>
          <w:rFonts w:asciiTheme="minorHAnsi" w:hAnsiTheme="minorHAnsi"/>
          <w:color w:val="000000"/>
          <w:rtl/>
          <w:lang w:bidi="ar-AE"/>
        </w:rPr>
        <w:t xml:space="preserve"> لمعرفة المزيد عن شركة تكسبو.</w:t>
      </w:r>
    </w:p>
    <w:p w14:paraId="7D546F8B" w14:textId="77777777" w:rsidR="008C15FE" w:rsidRDefault="008C15FE" w:rsidP="003B6129">
      <w:pPr>
        <w:tabs>
          <w:tab w:val="left" w:pos="3330"/>
        </w:tabs>
      </w:pPr>
    </w:p>
    <w:p w14:paraId="2B4819B0" w14:textId="77777777" w:rsidR="008C15FE" w:rsidRDefault="008C15FE" w:rsidP="003B6129">
      <w:pPr>
        <w:tabs>
          <w:tab w:val="left" w:pos="3330"/>
        </w:tabs>
      </w:pPr>
    </w:p>
    <w:p w14:paraId="080E47E3" w14:textId="77777777" w:rsidR="008C15FE" w:rsidRDefault="008C15FE" w:rsidP="003B6129">
      <w:pPr>
        <w:tabs>
          <w:tab w:val="left" w:pos="3330"/>
        </w:tabs>
      </w:pPr>
    </w:p>
    <w:p w14:paraId="26E885DD" w14:textId="77777777" w:rsidR="008C15FE" w:rsidRDefault="008C15FE" w:rsidP="003B6129">
      <w:pPr>
        <w:tabs>
          <w:tab w:val="left" w:pos="3330"/>
        </w:tabs>
      </w:pPr>
    </w:p>
    <w:p w14:paraId="4164442E" w14:textId="77777777" w:rsidR="008C15FE" w:rsidRDefault="008C15FE" w:rsidP="003B6129">
      <w:pPr>
        <w:tabs>
          <w:tab w:val="left" w:pos="3330"/>
        </w:tabs>
      </w:pPr>
    </w:p>
    <w:p w14:paraId="3E986AD5" w14:textId="77777777" w:rsidR="008C15FE" w:rsidRDefault="008C15FE" w:rsidP="003B6129">
      <w:pPr>
        <w:tabs>
          <w:tab w:val="left" w:pos="3330"/>
        </w:tabs>
      </w:pPr>
    </w:p>
    <w:p w14:paraId="78474A36" w14:textId="77777777" w:rsidR="008C15FE" w:rsidRDefault="008C15FE" w:rsidP="003B6129">
      <w:pPr>
        <w:tabs>
          <w:tab w:val="left" w:pos="3330"/>
        </w:tabs>
      </w:pPr>
    </w:p>
    <w:p w14:paraId="61F6FBD7" w14:textId="77777777" w:rsidR="008C15FE" w:rsidRDefault="008C15FE" w:rsidP="003B6129">
      <w:pPr>
        <w:tabs>
          <w:tab w:val="left" w:pos="3330"/>
        </w:tabs>
      </w:pPr>
    </w:p>
    <w:p w14:paraId="5B285B9E" w14:textId="77777777" w:rsidR="008C15FE" w:rsidRDefault="008C15FE" w:rsidP="003B6129">
      <w:pPr>
        <w:tabs>
          <w:tab w:val="left" w:pos="3330"/>
        </w:tabs>
      </w:pPr>
    </w:p>
    <w:p w14:paraId="364FA78C" w14:textId="77777777" w:rsidR="008C15FE" w:rsidRDefault="008C15FE" w:rsidP="003B6129">
      <w:pPr>
        <w:tabs>
          <w:tab w:val="left" w:pos="3330"/>
        </w:tabs>
      </w:pPr>
    </w:p>
    <w:p w14:paraId="28DB75F6" w14:textId="77777777" w:rsidR="008C15FE" w:rsidRDefault="008C15FE" w:rsidP="003B6129">
      <w:pPr>
        <w:tabs>
          <w:tab w:val="left" w:pos="3330"/>
        </w:tabs>
      </w:pPr>
    </w:p>
    <w:p w14:paraId="06491884" w14:textId="77777777" w:rsidR="008C15FE" w:rsidRDefault="008C15FE" w:rsidP="003B6129">
      <w:pPr>
        <w:tabs>
          <w:tab w:val="left" w:pos="3330"/>
        </w:tabs>
      </w:pPr>
    </w:p>
    <w:p w14:paraId="3D3E31A2" w14:textId="77777777" w:rsidR="008C15FE" w:rsidRDefault="008C15FE" w:rsidP="003B6129">
      <w:pPr>
        <w:tabs>
          <w:tab w:val="left" w:pos="3330"/>
        </w:tabs>
      </w:pPr>
    </w:p>
    <w:p w14:paraId="1602D7BD" w14:textId="77777777" w:rsidR="008C15FE" w:rsidRDefault="008C15FE" w:rsidP="003B6129">
      <w:pPr>
        <w:tabs>
          <w:tab w:val="left" w:pos="3330"/>
        </w:tabs>
      </w:pPr>
    </w:p>
    <w:p w14:paraId="061B36DE" w14:textId="77777777" w:rsidR="008C15FE" w:rsidRDefault="008C15FE" w:rsidP="003B6129">
      <w:pPr>
        <w:tabs>
          <w:tab w:val="left" w:pos="3330"/>
        </w:tabs>
      </w:pPr>
    </w:p>
    <w:p w14:paraId="5D14A7E1" w14:textId="77777777" w:rsidR="008C15FE" w:rsidRDefault="008C15FE" w:rsidP="003B6129">
      <w:pPr>
        <w:tabs>
          <w:tab w:val="left" w:pos="3330"/>
        </w:tabs>
      </w:pPr>
    </w:p>
    <w:p w14:paraId="7C795CA5" w14:textId="77777777" w:rsidR="008C15FE" w:rsidRDefault="008C15FE" w:rsidP="003B6129">
      <w:pPr>
        <w:tabs>
          <w:tab w:val="left" w:pos="3330"/>
        </w:tabs>
      </w:pPr>
    </w:p>
    <w:p w14:paraId="56E41416" w14:textId="77777777" w:rsidR="008C15FE" w:rsidRDefault="008C15FE" w:rsidP="003B6129">
      <w:pPr>
        <w:tabs>
          <w:tab w:val="left" w:pos="3330"/>
        </w:tabs>
      </w:pPr>
    </w:p>
    <w:p w14:paraId="06E36A6F" w14:textId="77777777" w:rsidR="008C15FE" w:rsidRDefault="008C15FE" w:rsidP="003B6129">
      <w:pPr>
        <w:tabs>
          <w:tab w:val="left" w:pos="3330"/>
        </w:tabs>
      </w:pPr>
    </w:p>
    <w:p w14:paraId="5D76E104" w14:textId="77777777" w:rsidR="008C15FE" w:rsidRDefault="008C15FE" w:rsidP="003B6129">
      <w:pPr>
        <w:tabs>
          <w:tab w:val="left" w:pos="3330"/>
        </w:tabs>
      </w:pPr>
    </w:p>
    <w:p w14:paraId="34A3353D" w14:textId="77777777" w:rsidR="008C15FE" w:rsidRDefault="008C15FE" w:rsidP="003B6129">
      <w:pPr>
        <w:tabs>
          <w:tab w:val="left" w:pos="3330"/>
        </w:tabs>
      </w:pPr>
    </w:p>
    <w:p w14:paraId="743E3661" w14:textId="77777777" w:rsidR="008C15FE" w:rsidRDefault="008C15FE" w:rsidP="003B6129">
      <w:pPr>
        <w:tabs>
          <w:tab w:val="left" w:pos="3330"/>
        </w:tabs>
      </w:pPr>
    </w:p>
    <w:p w14:paraId="11B9238C" w14:textId="77777777" w:rsidR="008C15FE" w:rsidRDefault="008C15FE" w:rsidP="003B6129">
      <w:pPr>
        <w:tabs>
          <w:tab w:val="left" w:pos="3330"/>
        </w:tabs>
      </w:pPr>
    </w:p>
    <w:p w14:paraId="06957287" w14:textId="77777777" w:rsidR="008C15FE" w:rsidRDefault="008C15FE" w:rsidP="003B6129">
      <w:pPr>
        <w:tabs>
          <w:tab w:val="left" w:pos="3330"/>
        </w:tabs>
      </w:pPr>
    </w:p>
    <w:p w14:paraId="2E574F27" w14:textId="77777777" w:rsidR="008C15FE" w:rsidRPr="003B6129" w:rsidRDefault="008C15FE" w:rsidP="003B6129">
      <w:pPr>
        <w:tabs>
          <w:tab w:val="left" w:pos="3330"/>
        </w:tabs>
      </w:pPr>
    </w:p>
    <w:sectPr w:rsidR="008C15FE" w:rsidRPr="003B6129" w:rsidSect="00B35516">
      <w:pgSz w:w="11900" w:h="16840"/>
      <w:pgMar w:top="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0898"/>
    <w:rsid w:val="00203A88"/>
    <w:rsid w:val="0021628D"/>
    <w:rsid w:val="00222FDB"/>
    <w:rsid w:val="00241FCF"/>
    <w:rsid w:val="00377FDE"/>
    <w:rsid w:val="003B6129"/>
    <w:rsid w:val="003E4B2B"/>
    <w:rsid w:val="00442316"/>
    <w:rsid w:val="004576AA"/>
    <w:rsid w:val="0047316D"/>
    <w:rsid w:val="0050003A"/>
    <w:rsid w:val="00546D56"/>
    <w:rsid w:val="005E5A86"/>
    <w:rsid w:val="00616CD0"/>
    <w:rsid w:val="00662D4E"/>
    <w:rsid w:val="006D0898"/>
    <w:rsid w:val="007B49B6"/>
    <w:rsid w:val="007C356F"/>
    <w:rsid w:val="00840ECD"/>
    <w:rsid w:val="00894E7F"/>
    <w:rsid w:val="00895B9D"/>
    <w:rsid w:val="008B53BB"/>
    <w:rsid w:val="008C15FE"/>
    <w:rsid w:val="008F0943"/>
    <w:rsid w:val="00975045"/>
    <w:rsid w:val="0098126D"/>
    <w:rsid w:val="009B7974"/>
    <w:rsid w:val="00A06116"/>
    <w:rsid w:val="00A63670"/>
    <w:rsid w:val="00B32EAB"/>
    <w:rsid w:val="00B35516"/>
    <w:rsid w:val="00C15264"/>
    <w:rsid w:val="00C2458C"/>
    <w:rsid w:val="00C74029"/>
    <w:rsid w:val="00CA5717"/>
    <w:rsid w:val="00D121AC"/>
    <w:rsid w:val="00D70788"/>
    <w:rsid w:val="00D75800"/>
    <w:rsid w:val="00D87DD5"/>
    <w:rsid w:val="00E222FC"/>
    <w:rsid w:val="00E76E50"/>
    <w:rsid w:val="00EE0D57"/>
    <w:rsid w:val="00EF2E29"/>
    <w:rsid w:val="00F87ADC"/>
    <w:rsid w:val="00FC1F1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97314AF"/>
  <w15:docId w15:val="{3A526B91-ADF4-40ED-9FC7-EB066CC69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0788"/>
    <w:pPr>
      <w:spacing w:after="120" w:line="276" w:lineRule="auto"/>
    </w:pPr>
    <w:rPr>
      <w:rFonts w:eastAsia="Times New Roman" w:cs="Times New Roman"/>
      <w:color w:val="5B9BD5" w:themeColor="accent5"/>
      <w:sz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0788"/>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Subtitle"/>
    <w:link w:val="TitleChar"/>
    <w:uiPriority w:val="3"/>
    <w:qFormat/>
    <w:rsid w:val="00D70788"/>
    <w:pPr>
      <w:spacing w:after="300" w:line="720" w:lineRule="exact"/>
      <w:contextualSpacing/>
    </w:pPr>
    <w:rPr>
      <w:rFonts w:eastAsiaTheme="majorEastAsia" w:cstheme="majorBidi"/>
      <w:color w:val="FFFFFF" w:themeColor="background1"/>
      <w:spacing w:val="5"/>
      <w:kern w:val="28"/>
      <w:sz w:val="72"/>
      <w:szCs w:val="52"/>
    </w:rPr>
  </w:style>
  <w:style w:type="character" w:customStyle="1" w:styleId="TitleChar">
    <w:name w:val="Title Char"/>
    <w:basedOn w:val="DefaultParagraphFont"/>
    <w:link w:val="Title"/>
    <w:uiPriority w:val="3"/>
    <w:rsid w:val="00D70788"/>
    <w:rPr>
      <w:rFonts w:eastAsiaTheme="majorEastAsia" w:cstheme="majorBidi"/>
      <w:color w:val="FFFFFF" w:themeColor="background1"/>
      <w:spacing w:val="5"/>
      <w:kern w:val="28"/>
      <w:sz w:val="72"/>
      <w:szCs w:val="52"/>
      <w:lang w:eastAsia="en-GB"/>
    </w:rPr>
  </w:style>
  <w:style w:type="paragraph" w:customStyle="1" w:styleId="Author">
    <w:name w:val="Author"/>
    <w:basedOn w:val="Normal"/>
    <w:uiPriority w:val="3"/>
    <w:qFormat/>
    <w:rsid w:val="00D70788"/>
    <w:rPr>
      <w:color w:val="FFFFFF" w:themeColor="background1"/>
      <w:sz w:val="36"/>
    </w:rPr>
  </w:style>
  <w:style w:type="paragraph" w:styleId="Subtitle">
    <w:name w:val="Subtitle"/>
    <w:basedOn w:val="Normal"/>
    <w:next w:val="Normal"/>
    <w:link w:val="SubtitleChar"/>
    <w:uiPriority w:val="3"/>
    <w:qFormat/>
    <w:rsid w:val="00D70788"/>
    <w:pPr>
      <w:numPr>
        <w:ilvl w:val="1"/>
      </w:numPr>
      <w:spacing w:after="480"/>
    </w:pPr>
    <w:rPr>
      <w:rFonts w:eastAsiaTheme="majorEastAsia" w:cstheme="majorBidi"/>
      <w:iCs/>
      <w:color w:val="FFFFFF" w:themeColor="background1"/>
      <w:spacing w:val="15"/>
      <w:sz w:val="44"/>
    </w:rPr>
  </w:style>
  <w:style w:type="character" w:customStyle="1" w:styleId="SubtitleChar">
    <w:name w:val="Subtitle Char"/>
    <w:basedOn w:val="DefaultParagraphFont"/>
    <w:link w:val="Subtitle"/>
    <w:uiPriority w:val="3"/>
    <w:rsid w:val="00D70788"/>
    <w:rPr>
      <w:rFonts w:eastAsiaTheme="majorEastAsia" w:cstheme="majorBidi"/>
      <w:iCs/>
      <w:color w:val="FFFFFF" w:themeColor="background1"/>
      <w:spacing w:val="15"/>
      <w:sz w:val="44"/>
      <w:lang w:eastAsia="en-GB"/>
    </w:rPr>
  </w:style>
  <w:style w:type="paragraph" w:styleId="NormalWeb">
    <w:name w:val="Normal (Web)"/>
    <w:basedOn w:val="Normal"/>
    <w:uiPriority w:val="99"/>
    <w:unhideWhenUsed/>
    <w:rsid w:val="0098126D"/>
    <w:pPr>
      <w:spacing w:before="100" w:beforeAutospacing="1" w:after="100" w:afterAutospacing="1" w:line="240" w:lineRule="auto"/>
    </w:pPr>
    <w:rPr>
      <w:rFonts w:ascii="Times New Roman" w:hAnsi="Times New Roman"/>
      <w:color w:val="auto"/>
      <w:sz w:val="24"/>
      <w:lang w:val="en-US" w:eastAsia="en-US"/>
    </w:rPr>
  </w:style>
  <w:style w:type="character" w:styleId="Hyperlink">
    <w:name w:val="Hyperlink"/>
    <w:basedOn w:val="DefaultParagraphFont"/>
    <w:uiPriority w:val="99"/>
    <w:unhideWhenUsed/>
    <w:rsid w:val="0098126D"/>
    <w:rPr>
      <w:color w:val="0563C1" w:themeColor="hyperlink"/>
      <w:u w:val="single"/>
    </w:rPr>
  </w:style>
  <w:style w:type="character" w:customStyle="1" w:styleId="UnresolvedMention1">
    <w:name w:val="Unresolved Mention1"/>
    <w:basedOn w:val="DefaultParagraphFont"/>
    <w:uiPriority w:val="99"/>
    <w:rsid w:val="00F87ADC"/>
    <w:rPr>
      <w:color w:val="808080"/>
      <w:shd w:val="clear" w:color="auto" w:fill="E6E6E6"/>
    </w:rPr>
  </w:style>
  <w:style w:type="paragraph" w:styleId="BalloonText">
    <w:name w:val="Balloon Text"/>
    <w:basedOn w:val="Normal"/>
    <w:link w:val="BalloonTextChar"/>
    <w:uiPriority w:val="99"/>
    <w:semiHidden/>
    <w:unhideWhenUsed/>
    <w:rsid w:val="005000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03A"/>
    <w:rPr>
      <w:rFonts w:ascii="Segoe UI" w:eastAsia="Times New Roman" w:hAnsi="Segoe UI" w:cs="Segoe UI"/>
      <w:color w:val="5B9BD5" w:themeColor="accent5"/>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xpo2020dubai.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texpo.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hyperlink" Target="http://www.texpo.com" TargetMode="External"/><Relationship Id="rId5" Type="http://schemas.openxmlformats.org/officeDocument/2006/relationships/image" Target="media/image1.emf"/><Relationship Id="rId10" Type="http://schemas.openxmlformats.org/officeDocument/2006/relationships/hyperlink" Target="http://www.ts.catapult.org.uk" TargetMode="External"/><Relationship Id="rId4" Type="http://schemas.openxmlformats.org/officeDocument/2006/relationships/webSettings" Target="webSettings.xml"/><Relationship Id="rId9" Type="http://schemas.openxmlformats.org/officeDocument/2006/relationships/hyperlink" Target="mailto:simon.white@ts.catapult.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F5F3D02-CD04-4D5F-AA35-BE5BB3763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671</Words>
  <Characters>3828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Adams</dc:creator>
  <cp:keywords/>
  <dc:description/>
  <cp:lastModifiedBy>Simon White</cp:lastModifiedBy>
  <cp:revision>2</cp:revision>
  <cp:lastPrinted>2018-05-16T08:10:00Z</cp:lastPrinted>
  <dcterms:created xsi:type="dcterms:W3CDTF">2018-05-21T14:45:00Z</dcterms:created>
  <dcterms:modified xsi:type="dcterms:W3CDTF">2018-05-21T14:45:00Z</dcterms:modified>
</cp:coreProperties>
</file>