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EBEB32" w14:textId="55077E3F" w:rsidR="007065E4" w:rsidRPr="007065E4" w:rsidRDefault="00FB5FA1" w:rsidP="007065E4">
      <w:bookmarkStart w:id="0" w:name="_Hlk36555994"/>
      <w:r>
        <w:t>November 1</w:t>
      </w:r>
      <w:r w:rsidR="007065E4" w:rsidRPr="007065E4">
        <w:t xml:space="preserve">, </w:t>
      </w:r>
      <w:proofErr w:type="gramStart"/>
      <w:r w:rsidR="007065E4" w:rsidRPr="007065E4">
        <w:t>2020  For</w:t>
      </w:r>
      <w:proofErr w:type="gramEnd"/>
      <w:r w:rsidR="007065E4" w:rsidRPr="007065E4">
        <w:t xml:space="preserve"> Immediate Release</w:t>
      </w:r>
    </w:p>
    <w:p w14:paraId="07AAAEB1" w14:textId="77777777" w:rsidR="007065E4" w:rsidRPr="007065E4" w:rsidRDefault="007065E4" w:rsidP="007065E4">
      <w:pPr>
        <w:rPr>
          <w:b/>
          <w:bCs/>
          <w:u w:val="single"/>
        </w:rPr>
      </w:pPr>
    </w:p>
    <w:p w14:paraId="39FC6164" w14:textId="2778F3A0" w:rsidR="007065E4" w:rsidRPr="007065E4" w:rsidRDefault="007065E4" w:rsidP="007065E4">
      <w:pPr>
        <w:rPr>
          <w:b/>
          <w:bCs/>
          <w:u w:val="single"/>
        </w:rPr>
      </w:pPr>
      <w:r w:rsidRPr="007065E4">
        <w:rPr>
          <w:b/>
          <w:bCs/>
          <w:u w:val="single"/>
        </w:rPr>
        <w:t xml:space="preserve">SCA </w:t>
      </w:r>
      <w:r w:rsidR="00B7312B">
        <w:rPr>
          <w:b/>
          <w:bCs/>
          <w:u w:val="single"/>
        </w:rPr>
        <w:t xml:space="preserve">Appraisal </w:t>
      </w:r>
      <w:r w:rsidR="00C40E5C">
        <w:rPr>
          <w:b/>
          <w:bCs/>
          <w:u w:val="single"/>
        </w:rPr>
        <w:t xml:space="preserve">Sending Free PPE and Speeding Appraiser Pay in Advance of COVID-19 Spikes </w:t>
      </w:r>
    </w:p>
    <w:p w14:paraId="22310FCC" w14:textId="77777777" w:rsidR="007065E4" w:rsidRPr="007065E4" w:rsidRDefault="007065E4" w:rsidP="007065E4"/>
    <w:p w14:paraId="68AC1BE5" w14:textId="253894C7" w:rsidR="00F170CA" w:rsidRDefault="007065E4" w:rsidP="007065E4">
      <w:r w:rsidRPr="007065E4">
        <w:rPr>
          <w:noProof/>
        </w:rPr>
        <w:drawing>
          <wp:anchor distT="0" distB="0" distL="114300" distR="114300" simplePos="0" relativeHeight="251658240" behindDoc="1" locked="0" layoutInCell="1" allowOverlap="1" wp14:anchorId="11CD8C8A" wp14:editId="4ABF3AEB">
            <wp:simplePos x="0" y="0"/>
            <wp:positionH relativeFrom="margin">
              <wp:posOffset>92710</wp:posOffset>
            </wp:positionH>
            <wp:positionV relativeFrom="paragraph">
              <wp:posOffset>577850</wp:posOffset>
            </wp:positionV>
            <wp:extent cx="2326005" cy="2885440"/>
            <wp:effectExtent l="0" t="0" r="0" b="0"/>
            <wp:wrapTight wrapText="bothSides">
              <wp:wrapPolygon edited="0">
                <wp:start x="0" y="0"/>
                <wp:lineTo x="0" y="21391"/>
                <wp:lineTo x="21405" y="21391"/>
                <wp:lineTo x="2140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ppraiser Safety Kit April 202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6005" cy="2885440"/>
                    </a:xfrm>
                    <a:prstGeom prst="rect">
                      <a:avLst/>
                    </a:prstGeom>
                  </pic:spPr>
                </pic:pic>
              </a:graphicData>
            </a:graphic>
            <wp14:sizeRelH relativeFrom="margin">
              <wp14:pctWidth>0</wp14:pctWidth>
            </wp14:sizeRelH>
            <wp14:sizeRelV relativeFrom="margin">
              <wp14:pctHeight>0</wp14:pctHeight>
            </wp14:sizeRelV>
          </wp:anchor>
        </w:drawing>
      </w:r>
      <w:r w:rsidRPr="007065E4">
        <w:t xml:space="preserve">Burbank, CA – </w:t>
      </w:r>
      <w:r w:rsidR="00C40E5C">
        <w:t>In anticipation of an accelerating spike in COVID-19 cases and i</w:t>
      </w:r>
      <w:r w:rsidRPr="007065E4">
        <w:t>n the interest of safety for its nearly 800 franchise and network appraisers, SCA appraisal has</w:t>
      </w:r>
      <w:r w:rsidR="00C40E5C">
        <w:t xml:space="preserve"> launched a second round of </w:t>
      </w:r>
      <w:r w:rsidR="00FB5FA1">
        <w:t xml:space="preserve">up to $25,000 of </w:t>
      </w:r>
      <w:r w:rsidRPr="007065E4">
        <w:t>complimentary COVID-19 PPE directly to field appraisers as an effort to mitigate potential exposure to COVID-19</w:t>
      </w:r>
      <w:r w:rsidR="00C40E5C">
        <w:t xml:space="preserve"> and mitigate any possible exposure to clients.  Additionally, SCA is accelerating pay to appraisers and increasing the frequency </w:t>
      </w:r>
      <w:r w:rsidR="007037C6">
        <w:t xml:space="preserve">of payments to help assist with any financial challenges associated with potential shutdowns.  </w:t>
      </w:r>
    </w:p>
    <w:p w14:paraId="6274561E" w14:textId="77777777" w:rsidR="00F170CA" w:rsidRDefault="00F170CA" w:rsidP="007065E4"/>
    <w:p w14:paraId="4F37D01D" w14:textId="095F5E38" w:rsidR="007065E4" w:rsidRPr="007065E4" w:rsidRDefault="007037C6" w:rsidP="007065E4">
      <w:r>
        <w:t xml:space="preserve">“As a society and as businesses, we learned a lot about the impact of CVID-19 spikes and related shutdowns </w:t>
      </w:r>
      <w:r w:rsidR="00F170CA">
        <w:t>throughout 2020</w:t>
      </w:r>
      <w:r>
        <w:t xml:space="preserve">.  SCA wants to ensure we are doing all we can to promote safety and assist with financial stability in the event the increased COVID-19 cases being reported nationally translate into further business disruption.”, says Timothy Davis, Jr., president of SCA Appraisal.  “Nothing is more important to us here at SCA than our people, our franchise network and our clients’ vehicle owners.  The PPE and accelerated compensation </w:t>
      </w:r>
      <w:proofErr w:type="gramStart"/>
      <w:r>
        <w:t>is</w:t>
      </w:r>
      <w:proofErr w:type="gramEnd"/>
      <w:r>
        <w:t xml:space="preserve"> our small way of cementing the commitment to the industry that SCA has proudly-served for over 40 years.” </w:t>
      </w:r>
    </w:p>
    <w:p w14:paraId="2B37BB8F" w14:textId="77777777" w:rsidR="007065E4" w:rsidRPr="007065E4" w:rsidRDefault="007065E4" w:rsidP="007065E4"/>
    <w:p w14:paraId="6A607021" w14:textId="27FFE290" w:rsidR="00C87114" w:rsidRPr="007065E4" w:rsidRDefault="007065E4" w:rsidP="007065E4">
      <w:r w:rsidRPr="007065E4">
        <w:t>“</w:t>
      </w:r>
      <w:r w:rsidR="00C87114">
        <w:t xml:space="preserve">For our franchise and network partners, getting them paid is more important now than ever and SCA has committed resources to expediting these payments.”, states Monica Warner, CFO.  “We know times may have been tight for some in the industry and we are proud to be able to extend payments faster than ever.” </w:t>
      </w:r>
    </w:p>
    <w:p w14:paraId="21B56633" w14:textId="77777777" w:rsidR="007065E4" w:rsidRPr="007065E4" w:rsidRDefault="007065E4" w:rsidP="007065E4"/>
    <w:p w14:paraId="471E8506" w14:textId="52EC8BBC" w:rsidR="007065E4" w:rsidRPr="007065E4" w:rsidRDefault="00C87114" w:rsidP="007065E4">
      <w:r>
        <w:t>Additional information regarding this program can be obtained</w:t>
      </w:r>
      <w:r w:rsidR="007065E4" w:rsidRPr="007065E4">
        <w:t xml:space="preserve"> by visiting SCA’s dedicated website at:  </w:t>
      </w:r>
      <w:hyperlink r:id="rId9" w:history="1">
        <w:r w:rsidR="007065E4" w:rsidRPr="001E3799">
          <w:rPr>
            <w:rStyle w:val="Hyperlink"/>
          </w:rPr>
          <w:t>http://sca.claims/ppe</w:t>
        </w:r>
      </w:hyperlink>
      <w:r w:rsidR="007065E4">
        <w:t xml:space="preserve"> </w:t>
      </w:r>
    </w:p>
    <w:p w14:paraId="78E2107E" w14:textId="77777777" w:rsidR="007065E4" w:rsidRPr="007065E4" w:rsidRDefault="007065E4" w:rsidP="007065E4">
      <w:pPr>
        <w:jc w:val="center"/>
      </w:pPr>
      <w:r w:rsidRPr="007065E4">
        <w:t>++++++++++++++++++++++++++++++++++++++++++++++++++++++++++</w:t>
      </w:r>
    </w:p>
    <w:p w14:paraId="027F607F" w14:textId="77777777" w:rsidR="009A10FF" w:rsidRDefault="009A10FF" w:rsidP="007065E4"/>
    <w:p w14:paraId="484D4A5E" w14:textId="77777777" w:rsidR="009A10FF" w:rsidRDefault="009A10FF" w:rsidP="007065E4"/>
    <w:p w14:paraId="7FF44F7D" w14:textId="77777777" w:rsidR="009A10FF" w:rsidRDefault="009A10FF" w:rsidP="007065E4"/>
    <w:p w14:paraId="139F9F66" w14:textId="582AE086" w:rsidR="007065E4" w:rsidRPr="007065E4" w:rsidRDefault="007065E4" w:rsidP="007065E4">
      <w:r w:rsidRPr="007065E4">
        <w:t>For inquiries:</w:t>
      </w:r>
    </w:p>
    <w:p w14:paraId="6DB2B5A3" w14:textId="77777777" w:rsidR="007065E4" w:rsidRPr="007065E4" w:rsidRDefault="007065E4" w:rsidP="007065E4"/>
    <w:p w14:paraId="20BDBD3D" w14:textId="17D480CC" w:rsidR="007065E4" w:rsidRPr="007065E4" w:rsidRDefault="007065E4" w:rsidP="007065E4">
      <w:r w:rsidRPr="007065E4">
        <w:t>Phil Langley</w:t>
      </w:r>
    </w:p>
    <w:p w14:paraId="2A119E4F" w14:textId="77777777" w:rsidR="007065E4" w:rsidRDefault="001B14CF" w:rsidP="007065E4">
      <w:hyperlink r:id="rId10" w:history="1">
        <w:r w:rsidR="007065E4" w:rsidRPr="007065E4">
          <w:rPr>
            <w:rStyle w:val="Hyperlink"/>
          </w:rPr>
          <w:t>plangley@sca-appraisal.com</w:t>
        </w:r>
      </w:hyperlink>
      <w:r w:rsidR="007065E4" w:rsidRPr="007065E4">
        <w:t xml:space="preserve"> / 214-914-0187</w:t>
      </w:r>
      <w:bookmarkEnd w:id="0"/>
    </w:p>
    <w:p w14:paraId="00F30BAE" w14:textId="77777777" w:rsidR="00D84DDA" w:rsidRDefault="00D84DDA" w:rsidP="00007C5B"/>
    <w:sectPr w:rsidR="00D84DDA" w:rsidSect="00007C5B">
      <w:headerReference w:type="default" r:id="rId11"/>
      <w:footerReference w:type="default" r:id="rId12"/>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B1ACE9" w14:textId="77777777" w:rsidR="001B14CF" w:rsidRDefault="001B14CF" w:rsidP="00CF1F2F">
      <w:r>
        <w:separator/>
      </w:r>
    </w:p>
  </w:endnote>
  <w:endnote w:type="continuationSeparator" w:id="0">
    <w:p w14:paraId="6DFC677E" w14:textId="77777777" w:rsidR="001B14CF" w:rsidRDefault="001B14CF" w:rsidP="00CF1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ual-300">
    <w:altName w:val="Corbel"/>
    <w:panose1 w:val="02000503020000020004"/>
    <w:charset w:val="BA"/>
    <w:family w:val="auto"/>
    <w:pitch w:val="variable"/>
    <w:sig w:usb0="8000002F" w:usb1="4000004A" w:usb2="00000000" w:usb3="00000000" w:csb0="00000082"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80519" w14:textId="77777777" w:rsidR="005E3377" w:rsidRPr="0018334A" w:rsidRDefault="00450BB5" w:rsidP="005E3377">
    <w:pPr>
      <w:pStyle w:val="Caption"/>
    </w:pPr>
    <w:r w:rsidRPr="0018334A">
      <w:rPr>
        <w:noProof/>
      </w:rPr>
      <mc:AlternateContent>
        <mc:Choice Requires="wps">
          <w:drawing>
            <wp:anchor distT="0" distB="0" distL="114300" distR="114300" simplePos="0" relativeHeight="251660288" behindDoc="0" locked="0" layoutInCell="1" allowOverlap="1" wp14:anchorId="6266A089" wp14:editId="1629A2A8">
              <wp:simplePos x="0" y="0"/>
              <wp:positionH relativeFrom="column">
                <wp:posOffset>5514975</wp:posOffset>
              </wp:positionH>
              <wp:positionV relativeFrom="paragraph">
                <wp:posOffset>118110</wp:posOffset>
              </wp:positionV>
              <wp:extent cx="1352550" cy="155067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1550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EFE4C8" w14:textId="77777777" w:rsidR="00450BB5" w:rsidRDefault="00161369" w:rsidP="00450BB5">
                          <w:pPr>
                            <w:rPr>
                              <w:rFonts w:ascii="Dual-300" w:hAnsi="Dual-300"/>
                              <w:sz w:val="20"/>
                              <w:szCs w:val="20"/>
                            </w:rPr>
                          </w:pPr>
                          <w:r>
                            <w:rPr>
                              <w:rFonts w:ascii="Dual-300" w:hAnsi="Dual-300"/>
                              <w:sz w:val="20"/>
                              <w:szCs w:val="20"/>
                            </w:rPr>
                            <w:t>Corporate Office</w:t>
                          </w:r>
                        </w:p>
                        <w:p w14:paraId="4928C42B" w14:textId="77777777" w:rsidR="00AA5852" w:rsidRDefault="00450BB5" w:rsidP="00450BB5">
                          <w:pPr>
                            <w:rPr>
                              <w:rFonts w:ascii="Dual-300" w:hAnsi="Dual-300"/>
                              <w:sz w:val="20"/>
                              <w:szCs w:val="20"/>
                            </w:rPr>
                          </w:pPr>
                          <w:r>
                            <w:rPr>
                              <w:rFonts w:ascii="Dual-300" w:hAnsi="Dual-300"/>
                              <w:sz w:val="20"/>
                              <w:szCs w:val="20"/>
                            </w:rPr>
                            <w:t xml:space="preserve">3817 W. Magnolia Burbank, </w:t>
                          </w:r>
                          <w:r w:rsidR="00161369">
                            <w:rPr>
                              <w:rFonts w:ascii="Dual-300" w:hAnsi="Dual-300"/>
                              <w:sz w:val="20"/>
                              <w:szCs w:val="20"/>
                            </w:rPr>
                            <w:t>CA 91505</w:t>
                          </w:r>
                        </w:p>
                        <w:p w14:paraId="3BFA74AC" w14:textId="77777777" w:rsidR="00450BB5" w:rsidRDefault="00450BB5" w:rsidP="00450BB5">
                          <w:pPr>
                            <w:rPr>
                              <w:rFonts w:ascii="Dual-300" w:hAnsi="Dual-300"/>
                              <w:sz w:val="20"/>
                              <w:szCs w:val="20"/>
                            </w:rPr>
                          </w:pPr>
                        </w:p>
                        <w:p w14:paraId="125AB62A" w14:textId="77777777" w:rsidR="00CE3048" w:rsidRDefault="00AA5852" w:rsidP="00450BB5">
                          <w:pPr>
                            <w:rPr>
                              <w:rFonts w:ascii="Dual-300" w:hAnsi="Dual-300"/>
                              <w:sz w:val="20"/>
                              <w:szCs w:val="20"/>
                            </w:rPr>
                          </w:pPr>
                          <w:r>
                            <w:rPr>
                              <w:rFonts w:ascii="Dual-300" w:hAnsi="Dual-300"/>
                              <w:sz w:val="20"/>
                              <w:szCs w:val="20"/>
                            </w:rPr>
                            <w:t>T</w:t>
                          </w:r>
                          <w:r w:rsidR="00161369">
                            <w:rPr>
                              <w:rFonts w:ascii="Dual-300" w:hAnsi="Dual-300"/>
                              <w:sz w:val="20"/>
                              <w:szCs w:val="20"/>
                            </w:rPr>
                            <w:t>el 800-572-8010</w:t>
                          </w:r>
                        </w:p>
                        <w:p w14:paraId="3D0B2E44" w14:textId="77777777" w:rsidR="00CF1F2F" w:rsidRPr="00007C5B" w:rsidRDefault="00161369" w:rsidP="00450BB5">
                          <w:pPr>
                            <w:rPr>
                              <w:sz w:val="20"/>
                              <w:szCs w:val="20"/>
                            </w:rPr>
                          </w:pPr>
                          <w:r>
                            <w:rPr>
                              <w:rFonts w:ascii="Dual-300" w:hAnsi="Dual-300"/>
                              <w:sz w:val="20"/>
                              <w:szCs w:val="20"/>
                            </w:rPr>
                            <w:t>Fax 800-544-1332</w:t>
                          </w:r>
                          <w:r>
                            <w:rPr>
                              <w:rFonts w:ascii="Dual-300" w:hAnsi="Dual-300"/>
                              <w:sz w:val="20"/>
                              <w:szCs w:val="20"/>
                            </w:rPr>
                            <w:tab/>
                          </w:r>
                          <w:r>
                            <w:rPr>
                              <w:rFonts w:ascii="Dual-300" w:hAnsi="Dual-300"/>
                              <w:sz w:val="20"/>
                              <w:szCs w:val="20"/>
                            </w:rPr>
                            <w:tab/>
                          </w:r>
                          <w:r>
                            <w:rPr>
                              <w:rFonts w:ascii="Dual-300" w:hAnsi="Dual-300"/>
                              <w:sz w:val="20"/>
                              <w:szCs w:val="20"/>
                            </w:rPr>
                            <w:tab/>
                          </w:r>
                          <w:r>
                            <w:rPr>
                              <w:rFonts w:ascii="Dual-300" w:hAnsi="Dual-300"/>
                              <w:sz w:val="20"/>
                              <w:szCs w:val="20"/>
                            </w:rPr>
                            <w:tab/>
                          </w:r>
                          <w:r w:rsidR="00CF1F2F" w:rsidRPr="00007C5B">
                            <w:rPr>
                              <w:sz w:val="20"/>
                              <w:szCs w:val="20"/>
                            </w:rPr>
                            <w:tab/>
                          </w:r>
                          <w:r w:rsidR="00CF1F2F" w:rsidRPr="00007C5B">
                            <w:rPr>
                              <w:sz w:val="20"/>
                              <w:szCs w:val="20"/>
                            </w:rPr>
                            <w:tab/>
                          </w:r>
                          <w:r w:rsidR="00CF1F2F" w:rsidRPr="00007C5B">
                            <w:rPr>
                              <w:sz w:val="20"/>
                              <w:szCs w:val="20"/>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266A089" id="_x0000_t202" coordsize="21600,21600" o:spt="202" path="m,l,21600r21600,l21600,xe">
              <v:stroke joinstyle="miter"/>
              <v:path gradientshapeok="t" o:connecttype="rect"/>
            </v:shapetype>
            <v:shape id="Text Box 4" o:spid="_x0000_s1026" type="#_x0000_t202" style="position:absolute;margin-left:434.25pt;margin-top:9.3pt;width:106.5pt;height:12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" stroked="f">
              <v:textbox>
                <w:txbxContent>
                  <w:p w14:paraId="77EFE4C8" w14:textId="77777777" w:rsidR="00450BB5" w:rsidRDefault="00161369" w:rsidP="00450BB5">
                    <w:pPr>
                      <w:rPr>
                        <w:rFonts w:ascii="Dual-300" w:hAnsi="Dual-300"/>
                        <w:sz w:val="20"/>
                        <w:szCs w:val="20"/>
                      </w:rPr>
                    </w:pPr>
                    <w:r>
                      <w:rPr>
                        <w:rFonts w:ascii="Dual-300" w:hAnsi="Dual-300"/>
                        <w:sz w:val="20"/>
                        <w:szCs w:val="20"/>
                      </w:rPr>
                      <w:t>Corporate Office</w:t>
                    </w:r>
                  </w:p>
                  <w:p w14:paraId="4928C42B" w14:textId="77777777" w:rsidR="00AA5852" w:rsidRDefault="00450BB5" w:rsidP="00450BB5">
                    <w:pPr>
                      <w:rPr>
                        <w:rFonts w:ascii="Dual-300" w:hAnsi="Dual-300"/>
                        <w:sz w:val="20"/>
                        <w:szCs w:val="20"/>
                      </w:rPr>
                    </w:pPr>
                    <w:r>
                      <w:rPr>
                        <w:rFonts w:ascii="Dual-300" w:hAnsi="Dual-300"/>
                        <w:sz w:val="20"/>
                        <w:szCs w:val="20"/>
                      </w:rPr>
                      <w:t xml:space="preserve">3817 W. Magnolia Burbank, </w:t>
                    </w:r>
                    <w:r w:rsidR="00161369">
                      <w:rPr>
                        <w:rFonts w:ascii="Dual-300" w:hAnsi="Dual-300"/>
                        <w:sz w:val="20"/>
                        <w:szCs w:val="20"/>
                      </w:rPr>
                      <w:t>CA 91505</w:t>
                    </w:r>
                  </w:p>
                  <w:p w14:paraId="3BFA74AC" w14:textId="77777777" w:rsidR="00450BB5" w:rsidRDefault="00450BB5" w:rsidP="00450BB5">
                    <w:pPr>
                      <w:rPr>
                        <w:rFonts w:ascii="Dual-300" w:hAnsi="Dual-300"/>
                        <w:sz w:val="20"/>
                        <w:szCs w:val="20"/>
                      </w:rPr>
                    </w:pPr>
                  </w:p>
                  <w:p w14:paraId="125AB62A" w14:textId="77777777" w:rsidR="00CE3048" w:rsidRDefault="00AA5852" w:rsidP="00450BB5">
                    <w:pPr>
                      <w:rPr>
                        <w:rFonts w:ascii="Dual-300" w:hAnsi="Dual-300"/>
                        <w:sz w:val="20"/>
                        <w:szCs w:val="20"/>
                      </w:rPr>
                    </w:pPr>
                    <w:r>
                      <w:rPr>
                        <w:rFonts w:ascii="Dual-300" w:hAnsi="Dual-300"/>
                        <w:sz w:val="20"/>
                        <w:szCs w:val="20"/>
                      </w:rPr>
                      <w:t>T</w:t>
                    </w:r>
                    <w:r w:rsidR="00161369">
                      <w:rPr>
                        <w:rFonts w:ascii="Dual-300" w:hAnsi="Dual-300"/>
                        <w:sz w:val="20"/>
                        <w:szCs w:val="20"/>
                      </w:rPr>
                      <w:t>el 800-572-8010</w:t>
                    </w:r>
                  </w:p>
                  <w:p w14:paraId="3D0B2E44" w14:textId="77777777" w:rsidR="00CF1F2F" w:rsidRPr="00007C5B" w:rsidRDefault="00161369" w:rsidP="00450BB5">
                    <w:pPr>
                      <w:rPr>
                        <w:sz w:val="20"/>
                        <w:szCs w:val="20"/>
                      </w:rPr>
                    </w:pPr>
                    <w:r>
                      <w:rPr>
                        <w:rFonts w:ascii="Dual-300" w:hAnsi="Dual-300"/>
                        <w:sz w:val="20"/>
                        <w:szCs w:val="20"/>
                      </w:rPr>
                      <w:t>Fax 800-544-1332</w:t>
                    </w:r>
                    <w:r>
                      <w:rPr>
                        <w:rFonts w:ascii="Dual-300" w:hAnsi="Dual-300"/>
                        <w:sz w:val="20"/>
                        <w:szCs w:val="20"/>
                      </w:rPr>
                      <w:tab/>
                    </w:r>
                    <w:r>
                      <w:rPr>
                        <w:rFonts w:ascii="Dual-300" w:hAnsi="Dual-300"/>
                        <w:sz w:val="20"/>
                        <w:szCs w:val="20"/>
                      </w:rPr>
                      <w:tab/>
                    </w:r>
                    <w:r>
                      <w:rPr>
                        <w:rFonts w:ascii="Dual-300" w:hAnsi="Dual-300"/>
                        <w:sz w:val="20"/>
                        <w:szCs w:val="20"/>
                      </w:rPr>
                      <w:tab/>
                    </w:r>
                    <w:r>
                      <w:rPr>
                        <w:rFonts w:ascii="Dual-300" w:hAnsi="Dual-300"/>
                        <w:sz w:val="20"/>
                        <w:szCs w:val="20"/>
                      </w:rPr>
                      <w:tab/>
                    </w:r>
                    <w:r w:rsidR="00CF1F2F" w:rsidRPr="00007C5B">
                      <w:rPr>
                        <w:sz w:val="20"/>
                        <w:szCs w:val="20"/>
                      </w:rPr>
                      <w:tab/>
                    </w:r>
                    <w:r w:rsidR="00CF1F2F" w:rsidRPr="00007C5B">
                      <w:rPr>
                        <w:sz w:val="20"/>
                        <w:szCs w:val="20"/>
                      </w:rPr>
                      <w:tab/>
                    </w:r>
                    <w:r w:rsidR="00CF1F2F" w:rsidRPr="00007C5B">
                      <w:rPr>
                        <w:sz w:val="20"/>
                        <w:szCs w:val="20"/>
                      </w:rPr>
                      <w:tab/>
                    </w:r>
                  </w:p>
                </w:txbxContent>
              </v:textbox>
            </v:shape>
          </w:pict>
        </mc:Fallback>
      </mc:AlternateContent>
    </w:r>
    <w:r w:rsidR="001B14CF">
      <w:pict w14:anchorId="5651B64F">
        <v:rect id="_x0000_i1026" style="width:462.85pt;height:1.6pt" o:hrpct="989" o:hralign="center" o:hrstd="t" o:hrnoshade="t" o:hr="t" fillcolor="#fe5000" stroked="f"/>
      </w:pict>
    </w:r>
    <w:r w:rsidR="005E3377">
      <w:t xml:space="preserve"> </w:t>
    </w:r>
  </w:p>
  <w:p w14:paraId="612867AC" w14:textId="77777777" w:rsidR="00CF1F2F" w:rsidRPr="0018334A" w:rsidRDefault="005E3377" w:rsidP="0018334A">
    <w:pPr>
      <w:pStyle w:val="Caption"/>
    </w:pPr>
    <w:r w:rsidRPr="0018334A">
      <w:t xml:space="preserve">   </w:t>
    </w:r>
    <w:r w:rsidR="00CF1F2F" w:rsidRPr="0018334A">
      <w:t>Follow Us Online</w:t>
    </w:r>
  </w:p>
  <w:p w14:paraId="661E1849" w14:textId="77777777" w:rsidR="00CF1F2F" w:rsidRPr="0018334A" w:rsidRDefault="00CF1F2F" w:rsidP="00CF1F2F">
    <w:pPr>
      <w:pStyle w:val="Caption"/>
    </w:pPr>
    <w:r w:rsidRPr="0018334A">
      <w:rPr>
        <w:noProof/>
      </w:rPr>
      <w:drawing>
        <wp:anchor distT="0" distB="0" distL="114300" distR="114300" simplePos="0" relativeHeight="251659264" behindDoc="0" locked="0" layoutInCell="1" allowOverlap="1" wp14:anchorId="17CBE625" wp14:editId="0448CD12">
          <wp:simplePos x="0" y="0"/>
          <wp:positionH relativeFrom="column">
            <wp:posOffset>45720</wp:posOffset>
          </wp:positionH>
          <wp:positionV relativeFrom="paragraph">
            <wp:posOffset>6350</wp:posOffset>
          </wp:positionV>
          <wp:extent cx="914400" cy="355600"/>
          <wp:effectExtent l="0" t="0" r="0" b="6350"/>
          <wp:wrapNone/>
          <wp:docPr id="3" name="Picture 3" descr="FollowUs - Letter 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llowUs - Letter 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35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968A74" w14:textId="77777777" w:rsidR="00CF1F2F" w:rsidRDefault="00CF1F2F" w:rsidP="0018334A"/>
  <w:p w14:paraId="494A4720" w14:textId="77777777" w:rsidR="00CF1F2F" w:rsidRDefault="00CF1F2F" w:rsidP="001833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8054A0" w14:textId="77777777" w:rsidR="001B14CF" w:rsidRDefault="001B14CF" w:rsidP="00CF1F2F">
      <w:r>
        <w:separator/>
      </w:r>
    </w:p>
  </w:footnote>
  <w:footnote w:type="continuationSeparator" w:id="0">
    <w:p w14:paraId="4584389C" w14:textId="77777777" w:rsidR="001B14CF" w:rsidRDefault="001B14CF" w:rsidP="00CF1F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1FE26F" w14:textId="77777777" w:rsidR="00CF1F2F" w:rsidRDefault="007A3AC7" w:rsidP="007A3AC7">
    <w:pPr>
      <w:jc w:val="right"/>
    </w:pPr>
    <w:r>
      <w:rPr>
        <w:rFonts w:ascii="Dual-300" w:hAnsi="Dual-300"/>
        <w:noProof/>
      </w:rPr>
      <w:drawing>
        <wp:anchor distT="0" distB="0" distL="114300" distR="114300" simplePos="0" relativeHeight="251661312" behindDoc="1" locked="0" layoutInCell="1" allowOverlap="1" wp14:anchorId="2A029BA9" wp14:editId="411A6E26">
          <wp:simplePos x="0" y="0"/>
          <wp:positionH relativeFrom="column">
            <wp:posOffset>47625</wp:posOffset>
          </wp:positionH>
          <wp:positionV relativeFrom="paragraph">
            <wp:posOffset>-353695</wp:posOffset>
          </wp:positionV>
          <wp:extent cx="3067050" cy="620436"/>
          <wp:effectExtent l="0" t="0" r="0"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il Signature_2019.png"/>
                  <pic:cNvPicPr/>
                </pic:nvPicPr>
                <pic:blipFill>
                  <a:blip r:embed="rId1">
                    <a:extLst>
                      <a:ext uri="{28A0092B-C50C-407E-A947-70E740481C1C}">
                        <a14:useLocalDpi xmlns:a14="http://schemas.microsoft.com/office/drawing/2010/main" val="0"/>
                      </a:ext>
                    </a:extLst>
                  </a:blip>
                  <a:stretch>
                    <a:fillRect/>
                  </a:stretch>
                </pic:blipFill>
                <pic:spPr>
                  <a:xfrm>
                    <a:off x="0" y="0"/>
                    <a:ext cx="3067050" cy="620436"/>
                  </a:xfrm>
                  <a:prstGeom prst="rect">
                    <a:avLst/>
                  </a:prstGeom>
                </pic:spPr>
              </pic:pic>
            </a:graphicData>
          </a:graphic>
          <wp14:sizeRelH relativeFrom="page">
            <wp14:pctWidth>0</wp14:pctWidth>
          </wp14:sizeRelH>
          <wp14:sizeRelV relativeFrom="page">
            <wp14:pctHeight>0</wp14:pctHeight>
          </wp14:sizeRelV>
        </wp:anchor>
      </w:drawing>
    </w:r>
    <w:r w:rsidR="003A30D9">
      <w:rPr>
        <w:rFonts w:ascii="Dual-300" w:hAnsi="Dual-300"/>
      </w:rPr>
      <w:tab/>
    </w:r>
    <w:r w:rsidR="003A30D9">
      <w:rPr>
        <w:rFonts w:ascii="Dual-300" w:hAnsi="Dual-300"/>
      </w:rPr>
      <w:tab/>
    </w:r>
    <w:r w:rsidR="003A30D9">
      <w:rPr>
        <w:rFonts w:ascii="Dual-300" w:hAnsi="Dual-300"/>
      </w:rPr>
      <w:tab/>
    </w:r>
    <w:r w:rsidR="003A30D9">
      <w:rPr>
        <w:rFonts w:ascii="Dual-300" w:hAnsi="Dual-300"/>
      </w:rPr>
      <w:tab/>
    </w:r>
    <w:r w:rsidR="003A30D9">
      <w:rPr>
        <w:rFonts w:ascii="Dual-300" w:hAnsi="Dual-300"/>
      </w:rPr>
      <w:tab/>
    </w:r>
    <w:r w:rsidR="003A30D9">
      <w:rPr>
        <w:rFonts w:ascii="Dual-300" w:hAnsi="Dual-300"/>
      </w:rPr>
      <w:tab/>
      <w:t xml:space="preserve">      </w:t>
    </w:r>
    <w:r w:rsidR="00CF1F2F" w:rsidRPr="00007C5B">
      <w:rPr>
        <w:rFonts w:ascii="Dual-300" w:hAnsi="Dual-300"/>
      </w:rPr>
      <w:t>www.sca-appraisal.com</w:t>
    </w:r>
  </w:p>
  <w:p w14:paraId="563E71AC" w14:textId="77777777" w:rsidR="00CF1F2F" w:rsidRPr="0018334A" w:rsidRDefault="001B14CF" w:rsidP="0018334A">
    <w:r>
      <w:pict w14:anchorId="2E0073C9">
        <v:rect id="_x0000_i1025" style="width:489.7pt;height:1.75pt" o:hrpct="990" o:hralign="center" o:hrstd="t" o:hrnoshade="t" o:hr="t" fillcolor="#fe500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14FB8"/>
    <w:multiLevelType w:val="hybridMultilevel"/>
    <w:tmpl w:val="32E28B32"/>
    <w:lvl w:ilvl="0" w:tplc="CDB8C37E">
      <w:start w:val="1"/>
      <w:numFmt w:val="bullet"/>
      <w:pStyle w:val="FR-LISTCHECKMARK"/>
      <w:lvlText w:val=""/>
      <w:lvlJc w:val="left"/>
      <w:pPr>
        <w:tabs>
          <w:tab w:val="num" w:pos="1440"/>
        </w:tabs>
        <w:ind w:left="1440" w:hanging="72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C00528"/>
    <w:multiLevelType w:val="hybridMultilevel"/>
    <w:tmpl w:val="862CDD3E"/>
    <w:lvl w:ilvl="0" w:tplc="18D05698">
      <w:start w:val="1"/>
      <w:numFmt w:val="bullet"/>
      <w:pStyle w:val="FR-LIST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121EC1"/>
    <w:multiLevelType w:val="multilevel"/>
    <w:tmpl w:val="BD10AD06"/>
    <w:lvl w:ilvl="0">
      <w:start w:val="1"/>
      <w:numFmt w:val="none"/>
      <w:pStyle w:val="FR-Heading1"/>
      <w:suff w:val="nothing"/>
      <w:lvlText w:val="%1"/>
      <w:lvlJc w:val="left"/>
      <w:pPr>
        <w:ind w:left="0" w:firstLine="0"/>
      </w:pPr>
      <w:rPr>
        <w:rFonts w:hint="default"/>
      </w:rPr>
    </w:lvl>
    <w:lvl w:ilvl="1">
      <w:start w:val="1"/>
      <w:numFmt w:val="decimal"/>
      <w:pStyle w:val="FR-Heading2"/>
      <w:lvlText w:val="%2."/>
      <w:lvlJc w:val="left"/>
      <w:pPr>
        <w:tabs>
          <w:tab w:val="num" w:pos="1440"/>
        </w:tabs>
        <w:ind w:left="1440" w:hanging="720"/>
      </w:pPr>
      <w:rPr>
        <w:rFonts w:hint="default"/>
      </w:rPr>
    </w:lvl>
    <w:lvl w:ilvl="2">
      <w:start w:val="1"/>
      <w:numFmt w:val="lowerRoman"/>
      <w:lvlText w:val="%3)"/>
      <w:lvlJc w:val="left"/>
      <w:pPr>
        <w:tabs>
          <w:tab w:val="num" w:pos="1800"/>
        </w:tabs>
        <w:ind w:left="1800" w:hanging="360"/>
      </w:pPr>
      <w:rPr>
        <w:rFonts w:hint="default"/>
      </w:rPr>
    </w:lvl>
    <w:lvl w:ilvl="3">
      <w:start w:val="1"/>
      <w:numFmt w:val="decimal"/>
      <w:lvlText w:val="(%4)"/>
      <w:lvlJc w:val="left"/>
      <w:pPr>
        <w:tabs>
          <w:tab w:val="num" w:pos="2160"/>
        </w:tabs>
        <w:ind w:left="2160" w:hanging="360"/>
      </w:pPr>
      <w:rPr>
        <w:rFonts w:hint="default"/>
      </w:rPr>
    </w:lvl>
    <w:lvl w:ilvl="4">
      <w:start w:val="1"/>
      <w:numFmt w:val="lowerLetter"/>
      <w:lvlText w:val="(%5)"/>
      <w:lvlJc w:val="left"/>
      <w:pPr>
        <w:tabs>
          <w:tab w:val="num" w:pos="2520"/>
        </w:tabs>
        <w:ind w:left="2520" w:hanging="360"/>
      </w:pPr>
      <w:rPr>
        <w:rFonts w:hint="default"/>
      </w:rPr>
    </w:lvl>
    <w:lvl w:ilvl="5">
      <w:start w:val="1"/>
      <w:numFmt w:val="lowerRoman"/>
      <w:lvlText w:val="(%6)"/>
      <w:lvlJc w:val="left"/>
      <w:pPr>
        <w:tabs>
          <w:tab w:val="num" w:pos="2880"/>
        </w:tabs>
        <w:ind w:left="2880" w:hanging="360"/>
      </w:pPr>
      <w:rPr>
        <w:rFonts w:hint="default"/>
      </w:rPr>
    </w:lvl>
    <w:lvl w:ilvl="6">
      <w:start w:val="1"/>
      <w:numFmt w:val="decimal"/>
      <w:lvlText w:val="%7."/>
      <w:lvlJc w:val="left"/>
      <w:pPr>
        <w:tabs>
          <w:tab w:val="num" w:pos="3240"/>
        </w:tabs>
        <w:ind w:left="3240" w:hanging="360"/>
      </w:pPr>
      <w:rPr>
        <w:rFonts w:hint="default"/>
      </w:rPr>
    </w:lvl>
    <w:lvl w:ilvl="7">
      <w:start w:val="1"/>
      <w:numFmt w:val="lowerLetter"/>
      <w:lvlText w:val="%8."/>
      <w:lvlJc w:val="left"/>
      <w:pPr>
        <w:tabs>
          <w:tab w:val="num" w:pos="3600"/>
        </w:tabs>
        <w:ind w:left="3600" w:hanging="360"/>
      </w:pPr>
      <w:rPr>
        <w:rFonts w:hint="default"/>
      </w:rPr>
    </w:lvl>
    <w:lvl w:ilvl="8">
      <w:start w:val="1"/>
      <w:numFmt w:val="lowerRoman"/>
      <w:lvlText w:val="%9."/>
      <w:lvlJc w:val="left"/>
      <w:pPr>
        <w:tabs>
          <w:tab w:val="num" w:pos="3960"/>
        </w:tabs>
        <w:ind w:left="3960" w:hanging="3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F2F"/>
    <w:rsid w:val="00007C5B"/>
    <w:rsid w:val="000E5DB5"/>
    <w:rsid w:val="00102879"/>
    <w:rsid w:val="00161369"/>
    <w:rsid w:val="0018334A"/>
    <w:rsid w:val="001B14CF"/>
    <w:rsid w:val="00203F0C"/>
    <w:rsid w:val="002A6538"/>
    <w:rsid w:val="00311A29"/>
    <w:rsid w:val="00365C9B"/>
    <w:rsid w:val="003A30D9"/>
    <w:rsid w:val="00450BB5"/>
    <w:rsid w:val="00506B92"/>
    <w:rsid w:val="00593E39"/>
    <w:rsid w:val="005A0224"/>
    <w:rsid w:val="005A4D74"/>
    <w:rsid w:val="005E3377"/>
    <w:rsid w:val="006E0CF7"/>
    <w:rsid w:val="007037C6"/>
    <w:rsid w:val="007065E4"/>
    <w:rsid w:val="007867F1"/>
    <w:rsid w:val="007A0AE5"/>
    <w:rsid w:val="007A3AC7"/>
    <w:rsid w:val="00872421"/>
    <w:rsid w:val="008E4978"/>
    <w:rsid w:val="009A10FF"/>
    <w:rsid w:val="00A95041"/>
    <w:rsid w:val="00A9619A"/>
    <w:rsid w:val="00AA5852"/>
    <w:rsid w:val="00AD7678"/>
    <w:rsid w:val="00AE3352"/>
    <w:rsid w:val="00B7312B"/>
    <w:rsid w:val="00C40E5C"/>
    <w:rsid w:val="00C87114"/>
    <w:rsid w:val="00CE3048"/>
    <w:rsid w:val="00CF1F2F"/>
    <w:rsid w:val="00D006EB"/>
    <w:rsid w:val="00D84DDA"/>
    <w:rsid w:val="00DB33FB"/>
    <w:rsid w:val="00E1471E"/>
    <w:rsid w:val="00F170CA"/>
    <w:rsid w:val="00F340EC"/>
    <w:rsid w:val="00F74223"/>
    <w:rsid w:val="00FB5F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7E2467"/>
  <w15:docId w15:val="{3981916F-6390-483F-B309-8431E2F77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F2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1F2F"/>
    <w:rPr>
      <w:rFonts w:ascii="Tahoma" w:hAnsi="Tahoma" w:cs="Tahoma"/>
      <w:sz w:val="16"/>
      <w:szCs w:val="16"/>
    </w:rPr>
  </w:style>
  <w:style w:type="character" w:customStyle="1" w:styleId="BalloonTextChar">
    <w:name w:val="Balloon Text Char"/>
    <w:basedOn w:val="DefaultParagraphFont"/>
    <w:link w:val="BalloonText"/>
    <w:uiPriority w:val="99"/>
    <w:semiHidden/>
    <w:rsid w:val="00CF1F2F"/>
    <w:rPr>
      <w:rFonts w:ascii="Tahoma" w:hAnsi="Tahoma" w:cs="Tahoma"/>
      <w:sz w:val="16"/>
      <w:szCs w:val="16"/>
    </w:rPr>
  </w:style>
  <w:style w:type="paragraph" w:styleId="Header">
    <w:name w:val="header"/>
    <w:basedOn w:val="Normal"/>
    <w:link w:val="HeaderChar"/>
    <w:uiPriority w:val="99"/>
    <w:unhideWhenUsed/>
    <w:locked/>
    <w:rsid w:val="00CF1F2F"/>
    <w:pPr>
      <w:tabs>
        <w:tab w:val="center" w:pos="4680"/>
        <w:tab w:val="right" w:pos="9360"/>
      </w:tabs>
    </w:pPr>
  </w:style>
  <w:style w:type="character" w:customStyle="1" w:styleId="HeaderChar">
    <w:name w:val="Header Char"/>
    <w:basedOn w:val="DefaultParagraphFont"/>
    <w:link w:val="Header"/>
    <w:uiPriority w:val="99"/>
    <w:rsid w:val="00CF1F2F"/>
  </w:style>
  <w:style w:type="paragraph" w:styleId="Footer">
    <w:name w:val="footer"/>
    <w:basedOn w:val="Normal"/>
    <w:link w:val="FooterChar"/>
    <w:uiPriority w:val="99"/>
    <w:unhideWhenUsed/>
    <w:locked/>
    <w:rsid w:val="00CF1F2F"/>
    <w:pPr>
      <w:tabs>
        <w:tab w:val="center" w:pos="4680"/>
        <w:tab w:val="right" w:pos="9360"/>
      </w:tabs>
    </w:pPr>
  </w:style>
  <w:style w:type="character" w:customStyle="1" w:styleId="FooterChar">
    <w:name w:val="Footer Char"/>
    <w:basedOn w:val="DefaultParagraphFont"/>
    <w:link w:val="Footer"/>
    <w:uiPriority w:val="99"/>
    <w:rsid w:val="00CF1F2F"/>
  </w:style>
  <w:style w:type="paragraph" w:styleId="NoSpacing">
    <w:name w:val="No Spacing"/>
    <w:uiPriority w:val="1"/>
    <w:qFormat/>
    <w:rsid w:val="00CF1F2F"/>
    <w:pPr>
      <w:spacing w:after="0" w:line="240" w:lineRule="auto"/>
    </w:pPr>
    <w:rPr>
      <w:rFonts w:ascii="Times New Roman" w:eastAsia="Times New Roman" w:hAnsi="Times New Roman" w:cs="Times New Roman"/>
      <w:sz w:val="24"/>
      <w:szCs w:val="24"/>
    </w:rPr>
  </w:style>
  <w:style w:type="paragraph" w:customStyle="1" w:styleId="FR-BODYTEXT">
    <w:name w:val="FR-BODY TEXT"/>
    <w:basedOn w:val="Normal"/>
    <w:link w:val="FR-BODYTEXTChar"/>
    <w:rsid w:val="00CF1F2F"/>
    <w:pPr>
      <w:spacing w:after="240"/>
      <w:jc w:val="both"/>
    </w:pPr>
    <w:rPr>
      <w:rFonts w:ascii="Calibri" w:hAnsi="Calibri" w:cs="Calibri"/>
      <w:sz w:val="22"/>
      <w:szCs w:val="22"/>
    </w:rPr>
  </w:style>
  <w:style w:type="paragraph" w:customStyle="1" w:styleId="FR-Heading1">
    <w:name w:val="FR-Heading 1"/>
    <w:basedOn w:val="Normal"/>
    <w:next w:val="FR-BODYTEXT"/>
    <w:rsid w:val="00CF1F2F"/>
    <w:pPr>
      <w:keepNext/>
      <w:keepLines/>
      <w:numPr>
        <w:numId w:val="3"/>
      </w:numPr>
      <w:spacing w:after="60"/>
      <w:jc w:val="both"/>
    </w:pPr>
    <w:rPr>
      <w:rFonts w:ascii="Calibri" w:hAnsi="Calibri" w:cs="Calibri"/>
      <w:sz w:val="22"/>
      <w:szCs w:val="22"/>
    </w:rPr>
  </w:style>
  <w:style w:type="paragraph" w:customStyle="1" w:styleId="FR-Heading2">
    <w:name w:val="FR-Heading 2"/>
    <w:basedOn w:val="Normal"/>
    <w:next w:val="FR-BODYTEXT"/>
    <w:rsid w:val="00CF1F2F"/>
    <w:pPr>
      <w:numPr>
        <w:ilvl w:val="1"/>
        <w:numId w:val="3"/>
      </w:numPr>
      <w:spacing w:after="240"/>
    </w:pPr>
    <w:rPr>
      <w:rFonts w:ascii="Calibri" w:hAnsi="Calibri"/>
      <w:sz w:val="22"/>
      <w:u w:val="single"/>
    </w:rPr>
  </w:style>
  <w:style w:type="paragraph" w:customStyle="1" w:styleId="FR-LISTBULLET">
    <w:name w:val="FR-LIST BULLET"/>
    <w:basedOn w:val="Normal"/>
    <w:rsid w:val="00CF1F2F"/>
    <w:pPr>
      <w:numPr>
        <w:numId w:val="1"/>
      </w:numPr>
      <w:jc w:val="both"/>
    </w:pPr>
    <w:rPr>
      <w:rFonts w:ascii="Calibri" w:hAnsi="Calibri" w:cs="Calibri"/>
      <w:sz w:val="22"/>
      <w:szCs w:val="22"/>
    </w:rPr>
  </w:style>
  <w:style w:type="paragraph" w:customStyle="1" w:styleId="FR-LISTCHECKMARK">
    <w:name w:val="FR-LIST CHECKMARK"/>
    <w:basedOn w:val="NoSpacing"/>
    <w:rsid w:val="00CF1F2F"/>
    <w:pPr>
      <w:numPr>
        <w:numId w:val="2"/>
      </w:numPr>
    </w:pPr>
    <w:rPr>
      <w:rFonts w:ascii="Calibri" w:hAnsi="Calibri" w:cs="Calibri"/>
      <w:sz w:val="22"/>
      <w:szCs w:val="22"/>
    </w:rPr>
  </w:style>
  <w:style w:type="character" w:customStyle="1" w:styleId="FR-BODYTEXTChar">
    <w:name w:val="FR-BODY TEXT Char"/>
    <w:link w:val="FR-BODYTEXT"/>
    <w:rsid w:val="00CF1F2F"/>
    <w:rPr>
      <w:rFonts w:ascii="Calibri" w:eastAsia="Times New Roman" w:hAnsi="Calibri" w:cs="Calibri"/>
    </w:rPr>
  </w:style>
  <w:style w:type="paragraph" w:styleId="Caption">
    <w:name w:val="caption"/>
    <w:basedOn w:val="Normal"/>
    <w:next w:val="Normal"/>
    <w:qFormat/>
    <w:rsid w:val="00CF1F2F"/>
    <w:rPr>
      <w:i/>
      <w:sz w:val="16"/>
    </w:rPr>
  </w:style>
  <w:style w:type="character" w:styleId="Hyperlink">
    <w:name w:val="Hyperlink"/>
    <w:basedOn w:val="DefaultParagraphFont"/>
    <w:uiPriority w:val="99"/>
    <w:unhideWhenUsed/>
    <w:rsid w:val="007065E4"/>
    <w:rPr>
      <w:color w:val="0000FF" w:themeColor="hyperlink"/>
      <w:u w:val="single"/>
    </w:rPr>
  </w:style>
  <w:style w:type="character" w:styleId="UnresolvedMention">
    <w:name w:val="Unresolved Mention"/>
    <w:basedOn w:val="DefaultParagraphFont"/>
    <w:uiPriority w:val="99"/>
    <w:semiHidden/>
    <w:unhideWhenUsed/>
    <w:rsid w:val="007065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plangley@sca-appraisal.com" TargetMode="External"/><Relationship Id="rId4" Type="http://schemas.openxmlformats.org/officeDocument/2006/relationships/settings" Target="settings.xml"/><Relationship Id="rId9" Type="http://schemas.openxmlformats.org/officeDocument/2006/relationships/hyperlink" Target="http://sca.claims/pp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BE6945-BC84-4A9F-BECE-430FB7BD8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Monica Warner</dc:creator>
  <cp:lastModifiedBy>SCA-Phil</cp:lastModifiedBy>
  <cp:revision>8</cp:revision>
  <cp:lastPrinted>2020-11-02T13:34:00Z</cp:lastPrinted>
  <dcterms:created xsi:type="dcterms:W3CDTF">2020-10-27T14:46:00Z</dcterms:created>
  <dcterms:modified xsi:type="dcterms:W3CDTF">2020-11-02T13:35:00Z</dcterms:modified>
</cp:coreProperties>
</file>