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C547056" w14:textId="7B06C877" w:rsidR="00D563CE" w:rsidRDefault="00D563CE" w:rsidP="00080D4D">
      <w:pPr>
        <w:rPr>
          <w:rFonts w:ascii="Avenir Book" w:eastAsia="Times New Roman" w:hAnsi="Avenir Book" w:cs="Times New Roman"/>
          <w:i/>
          <w:sz w:val="20"/>
          <w:szCs w:val="20"/>
        </w:rPr>
      </w:pPr>
      <w:r w:rsidRPr="009B3B48">
        <w:rPr>
          <w:rFonts w:ascii="Avenir Book" w:eastAsia="Times New Roman" w:hAnsi="Avenir Book" w:cs="Times New Roman"/>
          <w:i/>
          <w:sz w:val="20"/>
          <w:szCs w:val="20"/>
        </w:rPr>
        <w:t>Open letter by Swift Foundation in response to “Foundations Stand Together in Support of Forests, Rights and Lands for Climate”</w:t>
      </w:r>
      <w:r w:rsidR="007540F3">
        <w:rPr>
          <w:rStyle w:val="FootnoteReference"/>
          <w:rFonts w:ascii="Avenir Book" w:eastAsia="Times New Roman" w:hAnsi="Avenir Book" w:cs="Times New Roman"/>
          <w:i/>
          <w:sz w:val="20"/>
          <w:szCs w:val="20"/>
        </w:rPr>
        <w:footnoteReference w:id="1"/>
      </w:r>
      <w:r w:rsidRPr="009B3B48">
        <w:rPr>
          <w:rFonts w:ascii="Avenir Book" w:eastAsia="Times New Roman" w:hAnsi="Avenir Book" w:cs="Times New Roman"/>
          <w:i/>
          <w:sz w:val="20"/>
          <w:szCs w:val="20"/>
        </w:rPr>
        <w:t xml:space="preserve"> and </w:t>
      </w:r>
      <w:r>
        <w:rPr>
          <w:rFonts w:ascii="Avenir Book" w:eastAsia="Times New Roman" w:hAnsi="Avenir Book" w:cs="Times New Roman"/>
          <w:i/>
          <w:sz w:val="20"/>
          <w:szCs w:val="20"/>
        </w:rPr>
        <w:t xml:space="preserve">the </w:t>
      </w:r>
      <w:r w:rsidRPr="009B3B48">
        <w:rPr>
          <w:rFonts w:ascii="Avenir Book" w:eastAsia="Times New Roman" w:hAnsi="Avenir Book" w:cs="Times New Roman"/>
          <w:i/>
          <w:sz w:val="20"/>
          <w:szCs w:val="20"/>
        </w:rPr>
        <w:t>almost half a billion dollar commitment signed by 17 philanthropies during the Climate Summit in San Francisco, California, on September 11, 2018:</w:t>
      </w:r>
    </w:p>
    <w:p w14:paraId="2CCB83F7" w14:textId="77777777" w:rsidR="00D563CE" w:rsidRDefault="00D563CE" w:rsidP="00080D4D">
      <w:pPr>
        <w:rPr>
          <w:rFonts w:ascii="Avenir Book" w:eastAsia="Times New Roman" w:hAnsi="Avenir Book" w:cs="Times New Roman"/>
          <w:i/>
          <w:sz w:val="20"/>
          <w:szCs w:val="20"/>
        </w:rPr>
      </w:pPr>
    </w:p>
    <w:p w14:paraId="1BA03414" w14:textId="31498CF3" w:rsidR="00D563CE" w:rsidRDefault="00D563CE" w:rsidP="00D563CE">
      <w:pPr>
        <w:jc w:val="center"/>
        <w:rPr>
          <w:rFonts w:ascii="Avenir Book" w:eastAsia="Times New Roman" w:hAnsi="Avenir Book" w:cs="Times New Roman"/>
          <w:i/>
          <w:sz w:val="20"/>
          <w:szCs w:val="20"/>
        </w:rPr>
      </w:pPr>
      <w:r>
        <w:rPr>
          <w:rFonts w:ascii="Avenir Book" w:eastAsia="Times New Roman" w:hAnsi="Avenir Book" w:cs="Times New Roman"/>
          <w:i/>
          <w:noProof/>
          <w:sz w:val="20"/>
          <w:szCs w:val="20"/>
        </w:rPr>
        <w:drawing>
          <wp:inline distT="0" distB="0" distL="0" distR="0" wp14:anchorId="5EAA4064" wp14:editId="7F169B8B">
            <wp:extent cx="2542540" cy="1018540"/>
            <wp:effectExtent l="0" t="0" r="0" b="0"/>
            <wp:docPr id="2" name="Picture 2" descr="S/swift_logo_black_transparent_200x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swift_logo_black_transparent_200x80.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42540" cy="1018540"/>
                    </a:xfrm>
                    <a:prstGeom prst="rect">
                      <a:avLst/>
                    </a:prstGeom>
                    <a:noFill/>
                    <a:ln>
                      <a:noFill/>
                    </a:ln>
                  </pic:spPr>
                </pic:pic>
              </a:graphicData>
            </a:graphic>
          </wp:inline>
        </w:drawing>
      </w:r>
    </w:p>
    <w:p w14:paraId="6BFA9B76" w14:textId="082AE08D" w:rsidR="00D563CE" w:rsidRDefault="00D563CE" w:rsidP="00080D4D">
      <w:pPr>
        <w:rPr>
          <w:rFonts w:ascii="Avenir Book" w:eastAsia="Times New Roman" w:hAnsi="Avenir Book" w:cs="Times New Roman"/>
          <w:i/>
          <w:sz w:val="20"/>
          <w:szCs w:val="20"/>
        </w:rPr>
      </w:pPr>
      <w:r>
        <w:rPr>
          <w:rFonts w:ascii="Avenir Book" w:eastAsia="Times New Roman" w:hAnsi="Avenir Book" w:cs="Times New Roman"/>
          <w:i/>
          <w:sz w:val="20"/>
          <w:szCs w:val="20"/>
        </w:rPr>
        <w:tab/>
      </w:r>
      <w:r>
        <w:rPr>
          <w:rFonts w:ascii="Avenir Book" w:eastAsia="Times New Roman" w:hAnsi="Avenir Book" w:cs="Times New Roman"/>
          <w:i/>
          <w:sz w:val="20"/>
          <w:szCs w:val="20"/>
        </w:rPr>
        <w:tab/>
      </w:r>
      <w:r>
        <w:rPr>
          <w:rFonts w:ascii="Avenir Book" w:eastAsia="Times New Roman" w:hAnsi="Avenir Book" w:cs="Times New Roman"/>
          <w:i/>
          <w:sz w:val="20"/>
          <w:szCs w:val="20"/>
        </w:rPr>
        <w:tab/>
      </w:r>
      <w:r>
        <w:rPr>
          <w:rFonts w:ascii="Avenir Book" w:eastAsia="Times New Roman" w:hAnsi="Avenir Book" w:cs="Times New Roman"/>
          <w:i/>
          <w:sz w:val="20"/>
          <w:szCs w:val="20"/>
        </w:rPr>
        <w:tab/>
      </w:r>
    </w:p>
    <w:p w14:paraId="5E059743" w14:textId="76FDD825" w:rsidR="00465806" w:rsidRPr="009B3B48" w:rsidRDefault="00465806" w:rsidP="00C8358B">
      <w:pPr>
        <w:spacing w:line="360" w:lineRule="auto"/>
        <w:rPr>
          <w:rFonts w:ascii="Avenir Book" w:hAnsi="Avenir Book"/>
          <w:b/>
          <w:i/>
        </w:rPr>
      </w:pPr>
      <w:r w:rsidRPr="009B3B48">
        <w:rPr>
          <w:rFonts w:ascii="Avenir Book" w:hAnsi="Avenir Book"/>
          <w:b/>
          <w:i/>
        </w:rPr>
        <w:t xml:space="preserve">What we mean when we </w:t>
      </w:r>
      <w:r w:rsidRPr="00E45C41">
        <w:rPr>
          <w:rFonts w:ascii="Avenir Book" w:hAnsi="Avenir Book"/>
          <w:b/>
          <w:i/>
          <w:color w:val="000000" w:themeColor="text1"/>
        </w:rPr>
        <w:t>say “Supporting Forests, Rights, and Lands for Climate”</w:t>
      </w:r>
    </w:p>
    <w:p w14:paraId="1788D270" w14:textId="0024A95B" w:rsidR="00465806" w:rsidRPr="005F3649" w:rsidRDefault="005F3649" w:rsidP="005F3649">
      <w:pPr>
        <w:pStyle w:val="FootnoteText"/>
        <w:rPr>
          <w:rFonts w:ascii="Avenir Book" w:hAnsi="Avenir Book"/>
          <w:b/>
          <w:i/>
          <w:sz w:val="20"/>
          <w:szCs w:val="20"/>
        </w:rPr>
      </w:pPr>
      <w:r>
        <w:rPr>
          <w:rFonts w:ascii="Avenir Book" w:eastAsia="Times New Roman" w:hAnsi="Avenir Book" w:cs="Times New Roman"/>
          <w:b/>
          <w:i/>
          <w:sz w:val="20"/>
          <w:szCs w:val="20"/>
        </w:rPr>
        <w:t>By</w:t>
      </w:r>
      <w:r w:rsidR="00465806" w:rsidRPr="009B3B48">
        <w:rPr>
          <w:rFonts w:ascii="Avenir Book" w:eastAsia="Times New Roman" w:hAnsi="Avenir Book" w:cs="Times New Roman"/>
          <w:b/>
          <w:i/>
          <w:sz w:val="20"/>
          <w:szCs w:val="20"/>
        </w:rPr>
        <w:t xml:space="preserve"> Sonja </w:t>
      </w:r>
      <w:r w:rsidR="00465806" w:rsidRPr="005F3649">
        <w:rPr>
          <w:rFonts w:ascii="Avenir Book" w:eastAsia="Times New Roman" w:hAnsi="Avenir Book" w:cs="Times New Roman"/>
          <w:b/>
          <w:i/>
          <w:sz w:val="20"/>
          <w:szCs w:val="20"/>
        </w:rPr>
        <w:t>Swift</w:t>
      </w:r>
      <w:r w:rsidRPr="005F3649">
        <w:rPr>
          <w:rFonts w:ascii="Avenir Book" w:eastAsia="Times New Roman" w:hAnsi="Avenir Book" w:cs="Times New Roman"/>
          <w:b/>
          <w:i/>
          <w:sz w:val="20"/>
          <w:szCs w:val="20"/>
        </w:rPr>
        <w:t xml:space="preserve"> </w:t>
      </w:r>
      <w:r w:rsidR="009358EC">
        <w:rPr>
          <w:rFonts w:ascii="Avenir Book" w:hAnsi="Avenir Book"/>
          <w:i/>
          <w:sz w:val="20"/>
          <w:szCs w:val="20"/>
        </w:rPr>
        <w:t>on behalf</w:t>
      </w:r>
      <w:r w:rsidRPr="005F3649">
        <w:rPr>
          <w:rFonts w:ascii="Avenir Book" w:hAnsi="Avenir Book"/>
          <w:i/>
          <w:sz w:val="20"/>
          <w:szCs w:val="20"/>
        </w:rPr>
        <w:t xml:space="preserve"> of the Swift Foundation</w:t>
      </w:r>
      <w:r w:rsidR="009358EC">
        <w:rPr>
          <w:rFonts w:ascii="Avenir Book" w:hAnsi="Avenir Book"/>
          <w:i/>
          <w:sz w:val="20"/>
          <w:szCs w:val="20"/>
        </w:rPr>
        <w:t xml:space="preserve"> staff and</w:t>
      </w:r>
      <w:r w:rsidRPr="005F3649">
        <w:rPr>
          <w:rFonts w:ascii="Avenir Book" w:hAnsi="Avenir Book"/>
          <w:i/>
          <w:sz w:val="20"/>
          <w:szCs w:val="20"/>
        </w:rPr>
        <w:t xml:space="preserve"> board of directors.</w:t>
      </w:r>
      <w:r w:rsidRPr="005F3649">
        <w:rPr>
          <w:rFonts w:ascii="Avenir Book" w:hAnsi="Avenir Book"/>
          <w:b/>
          <w:i/>
          <w:sz w:val="20"/>
          <w:szCs w:val="20"/>
        </w:rPr>
        <w:t xml:space="preserve"> </w:t>
      </w:r>
    </w:p>
    <w:p w14:paraId="3978D4E5" w14:textId="77777777" w:rsidR="00465806" w:rsidRPr="009B3B48" w:rsidRDefault="00465806" w:rsidP="00C2200D">
      <w:pPr>
        <w:spacing w:line="360" w:lineRule="auto"/>
        <w:rPr>
          <w:rFonts w:ascii="Avenir Book" w:eastAsia="Times New Roman" w:hAnsi="Avenir Book" w:cs="Times New Roman"/>
          <w:sz w:val="20"/>
          <w:szCs w:val="20"/>
        </w:rPr>
      </w:pPr>
    </w:p>
    <w:p w14:paraId="363396A5" w14:textId="7407581F" w:rsidR="00465806" w:rsidRPr="009B3B48" w:rsidRDefault="00465806" w:rsidP="00465806">
      <w:pPr>
        <w:spacing w:line="360" w:lineRule="auto"/>
        <w:rPr>
          <w:rFonts w:ascii="Avenir Book" w:hAnsi="Avenir Book"/>
          <w:color w:val="000000" w:themeColor="text1"/>
          <w:sz w:val="20"/>
          <w:szCs w:val="20"/>
        </w:rPr>
      </w:pPr>
      <w:r w:rsidRPr="009B3B48">
        <w:rPr>
          <w:rFonts w:ascii="Avenir Book" w:eastAsia="Times New Roman" w:hAnsi="Avenir Book" w:cs="Times New Roman"/>
          <w:sz w:val="20"/>
          <w:szCs w:val="20"/>
        </w:rPr>
        <w:t xml:space="preserve">We signed on. </w:t>
      </w:r>
      <w:r w:rsidRPr="009B3B48">
        <w:rPr>
          <w:rFonts w:ascii="Avenir Book" w:hAnsi="Avenir Book"/>
          <w:sz w:val="20"/>
          <w:szCs w:val="20"/>
        </w:rPr>
        <w:t xml:space="preserve">In advance of the </w:t>
      </w:r>
      <w:r w:rsidRPr="009B3B48">
        <w:rPr>
          <w:rFonts w:ascii="Avenir Book" w:hAnsi="Avenir Book"/>
          <w:sz w:val="20"/>
          <w:szCs w:val="20"/>
          <w:highlight w:val="white"/>
        </w:rPr>
        <w:t>Global Climate Action Summit in San Francisco last September, the Swift Foundation was approached and agreed to become a signatory on an almost</w:t>
      </w:r>
      <w:r w:rsidR="00D67E50">
        <w:rPr>
          <w:rFonts w:ascii="Avenir Book" w:hAnsi="Avenir Book"/>
          <w:sz w:val="20"/>
          <w:szCs w:val="20"/>
          <w:highlight w:val="white"/>
        </w:rPr>
        <w:t xml:space="preserve"> </w:t>
      </w:r>
      <w:hyperlink r:id="rId8" w:history="1">
        <w:r w:rsidR="00D67E50" w:rsidRPr="00D67E50">
          <w:rPr>
            <w:rStyle w:val="Hyperlink"/>
            <w:rFonts w:ascii="Avenir Book" w:hAnsi="Avenir Book"/>
            <w:sz w:val="20"/>
            <w:szCs w:val="20"/>
            <w:highlight w:val="white"/>
          </w:rPr>
          <w:t>half-billion dollar pledge by 17 foundations</w:t>
        </w:r>
      </w:hyperlink>
      <w:r w:rsidR="00D67E50">
        <w:rPr>
          <w:rFonts w:ascii="Avenir Book" w:hAnsi="Avenir Book"/>
          <w:sz w:val="20"/>
          <w:szCs w:val="20"/>
          <w:highlight w:val="white"/>
        </w:rPr>
        <w:t xml:space="preserve"> </w:t>
      </w:r>
      <w:r w:rsidRPr="009B3B48">
        <w:rPr>
          <w:rFonts w:ascii="Avenir Book" w:hAnsi="Avenir Book"/>
          <w:sz w:val="20"/>
          <w:szCs w:val="20"/>
          <w:highlight w:val="white"/>
        </w:rPr>
        <w:t xml:space="preserve">to </w:t>
      </w:r>
      <w:r w:rsidRPr="009B3B48">
        <w:rPr>
          <w:rFonts w:ascii="Avenir Book" w:hAnsi="Avenir Book"/>
          <w:color w:val="000000" w:themeColor="text1"/>
          <w:sz w:val="20"/>
          <w:szCs w:val="20"/>
          <w:highlight w:val="white"/>
        </w:rPr>
        <w:t>“step up our support to protect, restore, and expand forests, make land use more sustainable, and secure the rights of indigenous peoples and local communities, who are the best stewards of their lands, territories, and forests.”</w:t>
      </w:r>
    </w:p>
    <w:p w14:paraId="74270D22" w14:textId="77777777" w:rsidR="00465806" w:rsidRPr="009B3B48" w:rsidRDefault="00465806" w:rsidP="00C2200D">
      <w:pPr>
        <w:spacing w:line="360" w:lineRule="auto"/>
        <w:rPr>
          <w:rFonts w:ascii="Avenir Book" w:eastAsia="Times New Roman" w:hAnsi="Avenir Book" w:cs="Times New Roman"/>
          <w:sz w:val="20"/>
          <w:szCs w:val="20"/>
        </w:rPr>
      </w:pPr>
    </w:p>
    <w:p w14:paraId="44D6D27A" w14:textId="0719954D" w:rsidR="00465806" w:rsidRPr="009B3B48" w:rsidRDefault="00465806" w:rsidP="00465806">
      <w:pPr>
        <w:spacing w:line="360" w:lineRule="auto"/>
        <w:rPr>
          <w:rFonts w:ascii="Avenir Book" w:hAnsi="Avenir Book"/>
          <w:sz w:val="20"/>
          <w:szCs w:val="20"/>
        </w:rPr>
      </w:pPr>
      <w:r w:rsidRPr="009B3B48">
        <w:rPr>
          <w:rFonts w:ascii="Avenir Book" w:eastAsia="Times New Roman" w:hAnsi="Avenir Book" w:cs="Times New Roman"/>
          <w:sz w:val="20"/>
          <w:szCs w:val="20"/>
        </w:rPr>
        <w:t>We were</w:t>
      </w:r>
      <w:r w:rsidR="00C2200D" w:rsidRPr="009B3B48">
        <w:rPr>
          <w:rFonts w:ascii="Avenir Book" w:eastAsia="Times New Roman" w:hAnsi="Avenir Book" w:cs="Times New Roman"/>
          <w:sz w:val="20"/>
          <w:szCs w:val="20"/>
        </w:rPr>
        <w:t xml:space="preserve"> inspired by the </w:t>
      </w:r>
      <w:r w:rsidRPr="009B3B48">
        <w:rPr>
          <w:rFonts w:ascii="Avenir Book" w:hAnsi="Avenir Book"/>
          <w:sz w:val="20"/>
          <w:szCs w:val="20"/>
        </w:rPr>
        <w:t xml:space="preserve">acknowledgement of the integral role indigenous communities serve as caretakers of their home territories, especially given </w:t>
      </w:r>
      <w:hyperlink r:id="rId9" w:history="1">
        <w:r w:rsidR="00C2200D" w:rsidRPr="009B3B48">
          <w:rPr>
            <w:rStyle w:val="Hyperlink"/>
            <w:rFonts w:ascii="Avenir Book" w:eastAsia="Times New Roman" w:hAnsi="Avenir Book" w:cs="Times New Roman"/>
            <w:sz w:val="20"/>
            <w:szCs w:val="20"/>
          </w:rPr>
          <w:t>how conservation has problematically been viewed as separate from local caretaking.</w:t>
        </w:r>
      </w:hyperlink>
      <w:r w:rsidR="00C2200D" w:rsidRPr="009B3B48">
        <w:rPr>
          <w:rFonts w:ascii="Avenir Book" w:eastAsia="Times New Roman" w:hAnsi="Avenir Book" w:cs="Times New Roman"/>
          <w:sz w:val="20"/>
          <w:szCs w:val="20"/>
        </w:rPr>
        <w:t xml:space="preserve"> </w:t>
      </w:r>
      <w:r w:rsidRPr="009B3B48">
        <w:rPr>
          <w:rFonts w:ascii="Avenir Book" w:hAnsi="Avenir Book"/>
          <w:sz w:val="20"/>
          <w:szCs w:val="20"/>
        </w:rPr>
        <w:t xml:space="preserve">We agree to this commitment with 16 </w:t>
      </w:r>
      <w:r w:rsidR="005F3649">
        <w:rPr>
          <w:rFonts w:ascii="Avenir Book" w:hAnsi="Avenir Book"/>
          <w:sz w:val="20"/>
          <w:szCs w:val="20"/>
        </w:rPr>
        <w:t xml:space="preserve">of </w:t>
      </w:r>
      <w:r w:rsidRPr="009B3B48">
        <w:rPr>
          <w:rFonts w:ascii="Avenir Book" w:hAnsi="Avenir Book"/>
          <w:sz w:val="20"/>
          <w:szCs w:val="20"/>
        </w:rPr>
        <w:t xml:space="preserve">our peer foundations in principle. </w:t>
      </w:r>
    </w:p>
    <w:p w14:paraId="67515C01" w14:textId="77777777" w:rsidR="00465806" w:rsidRPr="009B3B48" w:rsidRDefault="00465806" w:rsidP="00465806">
      <w:pPr>
        <w:spacing w:line="360" w:lineRule="auto"/>
        <w:rPr>
          <w:rFonts w:ascii="Avenir Book" w:hAnsi="Avenir Book"/>
          <w:sz w:val="20"/>
          <w:szCs w:val="20"/>
        </w:rPr>
      </w:pPr>
    </w:p>
    <w:p w14:paraId="54809867" w14:textId="77777777" w:rsidR="00465806" w:rsidRPr="009B3B48" w:rsidRDefault="00465806" w:rsidP="00465806">
      <w:pPr>
        <w:spacing w:line="360" w:lineRule="auto"/>
        <w:rPr>
          <w:rFonts w:ascii="Avenir Book" w:hAnsi="Avenir Book"/>
          <w:sz w:val="20"/>
          <w:szCs w:val="20"/>
        </w:rPr>
      </w:pPr>
      <w:r w:rsidRPr="009B3B48">
        <w:rPr>
          <w:rFonts w:ascii="Avenir Book" w:hAnsi="Avenir Book"/>
          <w:sz w:val="20"/>
          <w:szCs w:val="20"/>
        </w:rPr>
        <w:t xml:space="preserve">We also feel it necessary to clarify how we aspire to live this commitment in practice, in order to hold ourselves accountable to it. Furthermore, we share our interpretation of this commitment with an understanding that funding - depending on how it is used - can be as destructive as it can be helpful. That is why below we acknowledge what we </w:t>
      </w:r>
      <w:r w:rsidRPr="009B3B48">
        <w:rPr>
          <w:rFonts w:ascii="Avenir Book" w:hAnsi="Avenir Book"/>
          <w:i/>
          <w:sz w:val="20"/>
          <w:szCs w:val="20"/>
        </w:rPr>
        <w:t>do not</w:t>
      </w:r>
      <w:r w:rsidRPr="009B3B48">
        <w:rPr>
          <w:rFonts w:ascii="Avenir Book" w:hAnsi="Avenir Book"/>
          <w:sz w:val="20"/>
          <w:szCs w:val="20"/>
        </w:rPr>
        <w:t xml:space="preserve"> stand for as well.</w:t>
      </w:r>
    </w:p>
    <w:p w14:paraId="035EC9B0" w14:textId="77777777" w:rsidR="00C2200D" w:rsidRPr="009B3B48" w:rsidRDefault="00C2200D" w:rsidP="00C2200D">
      <w:pPr>
        <w:spacing w:line="360" w:lineRule="auto"/>
        <w:rPr>
          <w:rFonts w:ascii="Avenir Book" w:eastAsia="Times New Roman" w:hAnsi="Avenir Book" w:cs="Times New Roman"/>
          <w:sz w:val="20"/>
          <w:szCs w:val="20"/>
        </w:rPr>
      </w:pPr>
      <w:bookmarkStart w:id="0" w:name="_GoBack"/>
      <w:bookmarkEnd w:id="0"/>
    </w:p>
    <w:p w14:paraId="666C12B7" w14:textId="59AA43E7" w:rsidR="00C2200D" w:rsidRPr="009B3B48" w:rsidRDefault="00C2200D" w:rsidP="00C2200D">
      <w:pPr>
        <w:spacing w:line="360" w:lineRule="auto"/>
        <w:rPr>
          <w:rFonts w:ascii="Avenir Book" w:eastAsia="Times New Roman" w:hAnsi="Avenir Book" w:cs="Times New Roman"/>
          <w:i/>
          <w:sz w:val="20"/>
          <w:szCs w:val="20"/>
        </w:rPr>
      </w:pPr>
      <w:r w:rsidRPr="009B3B48">
        <w:rPr>
          <w:rFonts w:ascii="Avenir Book" w:eastAsia="Times New Roman" w:hAnsi="Avenir Book" w:cs="Times New Roman"/>
          <w:i/>
          <w:sz w:val="20"/>
          <w:szCs w:val="20"/>
        </w:rPr>
        <w:t xml:space="preserve">Guiding </w:t>
      </w:r>
      <w:r w:rsidR="00465806" w:rsidRPr="009B3B48">
        <w:rPr>
          <w:rFonts w:ascii="Avenir Book" w:eastAsia="Times New Roman" w:hAnsi="Avenir Book" w:cs="Times New Roman"/>
          <w:i/>
          <w:sz w:val="20"/>
          <w:szCs w:val="20"/>
        </w:rPr>
        <w:t>reflections</w:t>
      </w:r>
    </w:p>
    <w:p w14:paraId="73342DE1" w14:textId="77777777" w:rsidR="00465806" w:rsidRPr="009B3B48" w:rsidRDefault="00465806" w:rsidP="00C2200D">
      <w:pPr>
        <w:spacing w:line="360" w:lineRule="auto"/>
        <w:rPr>
          <w:rFonts w:ascii="Avenir Book" w:eastAsia="Times New Roman" w:hAnsi="Avenir Book" w:cs="Times New Roman"/>
          <w:i/>
          <w:sz w:val="20"/>
          <w:szCs w:val="20"/>
        </w:rPr>
      </w:pPr>
    </w:p>
    <w:p w14:paraId="5B16F602" w14:textId="5BC35C6C" w:rsidR="00C2200D" w:rsidRPr="009B3B48" w:rsidRDefault="00465806" w:rsidP="00C2200D">
      <w:pPr>
        <w:spacing w:line="360" w:lineRule="auto"/>
        <w:rPr>
          <w:rFonts w:ascii="Avenir Book" w:eastAsia="Times New Roman" w:hAnsi="Avenir Book" w:cs="Times New Roman"/>
          <w:sz w:val="20"/>
          <w:szCs w:val="20"/>
        </w:rPr>
      </w:pPr>
      <w:r w:rsidRPr="009B3B48">
        <w:rPr>
          <w:rFonts w:ascii="Avenir Book" w:hAnsi="Avenir Book"/>
          <w:sz w:val="20"/>
          <w:szCs w:val="20"/>
          <w:highlight w:val="white"/>
        </w:rPr>
        <w:t xml:space="preserve">Of </w:t>
      </w:r>
      <w:hyperlink r:id="rId10">
        <w:r w:rsidRPr="009B3B48">
          <w:rPr>
            <w:rFonts w:ascii="Avenir Book" w:hAnsi="Avenir Book"/>
            <w:color w:val="1155CC"/>
            <w:sz w:val="20"/>
            <w:szCs w:val="20"/>
            <w:highlight w:val="white"/>
            <w:u w:val="single"/>
          </w:rPr>
          <w:t>funding priorities articulated in the commitment</w:t>
        </w:r>
      </w:hyperlink>
      <w:r w:rsidRPr="009B3B48">
        <w:rPr>
          <w:rFonts w:ascii="Avenir Book" w:hAnsi="Avenir Book"/>
          <w:sz w:val="20"/>
          <w:szCs w:val="20"/>
          <w:highlight w:val="white"/>
        </w:rPr>
        <w:t>, we offer the following reflections to clarify how we interpret and stand by this commitment</w:t>
      </w:r>
      <w:r w:rsidRPr="009B3B48">
        <w:rPr>
          <w:rFonts w:ascii="Avenir Book" w:hAnsi="Avenir Book"/>
          <w:sz w:val="20"/>
          <w:szCs w:val="20"/>
        </w:rPr>
        <w:t xml:space="preserve"> in practice.</w:t>
      </w:r>
    </w:p>
    <w:p w14:paraId="6612B642" w14:textId="77777777" w:rsidR="00C2200D" w:rsidRPr="009B3B48" w:rsidRDefault="00C2200D" w:rsidP="00465806">
      <w:pPr>
        <w:spacing w:line="360" w:lineRule="auto"/>
        <w:rPr>
          <w:rFonts w:ascii="Avenir Book" w:eastAsia="Times New Roman" w:hAnsi="Avenir Book" w:cs="Times New Roman"/>
          <w:sz w:val="20"/>
          <w:szCs w:val="20"/>
        </w:rPr>
      </w:pPr>
    </w:p>
    <w:p w14:paraId="76E6F331" w14:textId="3F186FDD" w:rsidR="00C2200D" w:rsidRPr="009B3B48" w:rsidRDefault="00C2200D" w:rsidP="00C2200D">
      <w:pPr>
        <w:pStyle w:val="ListParagraph"/>
        <w:numPr>
          <w:ilvl w:val="0"/>
          <w:numId w:val="1"/>
        </w:numPr>
        <w:spacing w:line="360" w:lineRule="auto"/>
        <w:rPr>
          <w:rFonts w:ascii="Avenir Book" w:eastAsia="Times New Roman" w:hAnsi="Avenir Book" w:cs="Times New Roman"/>
          <w:sz w:val="20"/>
          <w:szCs w:val="20"/>
        </w:rPr>
      </w:pPr>
      <w:r w:rsidRPr="009B3B48">
        <w:rPr>
          <w:rFonts w:ascii="Avenir Book" w:eastAsia="Times New Roman" w:hAnsi="Avenir Book" w:cs="Times New Roman"/>
          <w:sz w:val="20"/>
          <w:szCs w:val="20"/>
        </w:rPr>
        <w:t xml:space="preserve">Community forest management based on customary traditional knowledge is the most effective way of protecting forests. An important first step is resolving outstanding </w:t>
      </w:r>
      <w:hyperlink r:id="rId11" w:history="1">
        <w:r w:rsidRPr="00975D93">
          <w:rPr>
            <w:rStyle w:val="Hyperlink"/>
            <w:rFonts w:ascii="Avenir Book" w:eastAsia="Times New Roman" w:hAnsi="Avenir Book" w:cs="Times New Roman"/>
            <w:sz w:val="20"/>
            <w:szCs w:val="20"/>
          </w:rPr>
          <w:t>land tenure issues</w:t>
        </w:r>
      </w:hyperlink>
      <w:r w:rsidRPr="009B3B48">
        <w:rPr>
          <w:rFonts w:ascii="Avenir Book" w:eastAsia="Times New Roman" w:hAnsi="Avenir Book" w:cs="Times New Roman"/>
          <w:sz w:val="20"/>
          <w:szCs w:val="20"/>
        </w:rPr>
        <w:t xml:space="preserve">. This work must be done in strict accordance with the </w:t>
      </w:r>
      <w:hyperlink r:id="rId12" w:history="1">
        <w:r w:rsidRPr="009B3B48">
          <w:rPr>
            <w:rStyle w:val="Hyperlink"/>
            <w:rFonts w:ascii="Avenir Book" w:eastAsia="Times New Roman" w:hAnsi="Avenir Book" w:cs="Times New Roman"/>
            <w:sz w:val="20"/>
            <w:szCs w:val="20"/>
          </w:rPr>
          <w:t>United Nations Declaration on the Rights of Indigenous Peoples</w:t>
        </w:r>
      </w:hyperlink>
      <w:r w:rsidRPr="009B3B48">
        <w:rPr>
          <w:rFonts w:ascii="Avenir Book" w:eastAsia="Times New Roman" w:hAnsi="Avenir Book" w:cs="Times New Roman"/>
          <w:sz w:val="20"/>
          <w:szCs w:val="20"/>
        </w:rPr>
        <w:t xml:space="preserve"> (UNDRIP), human rights jurisprudence and </w:t>
      </w:r>
      <w:hyperlink r:id="rId13" w:history="1">
        <w:r w:rsidRPr="009B3B48">
          <w:rPr>
            <w:rStyle w:val="Hyperlink"/>
            <w:rFonts w:ascii="Avenir Book" w:eastAsia="Times New Roman" w:hAnsi="Avenir Book" w:cs="Times New Roman"/>
            <w:sz w:val="20"/>
            <w:szCs w:val="20"/>
          </w:rPr>
          <w:t>Free Prior and Informed Consent</w:t>
        </w:r>
      </w:hyperlink>
      <w:r w:rsidRPr="009B3B48">
        <w:rPr>
          <w:rFonts w:ascii="Avenir Book" w:eastAsia="Times New Roman" w:hAnsi="Avenir Book" w:cs="Times New Roman"/>
          <w:sz w:val="20"/>
          <w:szCs w:val="20"/>
        </w:rPr>
        <w:t xml:space="preserve"> (FPIC).</w:t>
      </w:r>
      <w:r w:rsidRPr="009B3B48">
        <w:rPr>
          <w:rFonts w:ascii="Avenir Book" w:hAnsi="Avenir Book" w:cs="Times New Roman"/>
          <w:sz w:val="20"/>
          <w:szCs w:val="20"/>
        </w:rPr>
        <w:t xml:space="preserve"> Many </w:t>
      </w:r>
      <w:hyperlink r:id="rId14" w:anchor=".XHbRX9F7kWp" w:history="1">
        <w:r w:rsidRPr="009B3B48">
          <w:rPr>
            <w:rStyle w:val="Hyperlink"/>
            <w:rFonts w:ascii="Avenir Book" w:hAnsi="Avenir Book" w:cs="Times New Roman"/>
            <w:sz w:val="20"/>
            <w:szCs w:val="20"/>
          </w:rPr>
          <w:t>studies</w:t>
        </w:r>
      </w:hyperlink>
      <w:r w:rsidRPr="009B3B48">
        <w:rPr>
          <w:rFonts w:ascii="Avenir Book" w:hAnsi="Avenir Book" w:cs="Times New Roman"/>
          <w:sz w:val="20"/>
          <w:szCs w:val="20"/>
        </w:rPr>
        <w:t xml:space="preserve"> have shown that land managed by Indigenous Peoples with strong land tenure has significantly lower rates of deforestation than land under other governance systems, including protected areas.</w:t>
      </w:r>
    </w:p>
    <w:p w14:paraId="150C8A40" w14:textId="77777777" w:rsidR="00C2200D" w:rsidRPr="009B3B48" w:rsidRDefault="00C2200D" w:rsidP="00C2200D">
      <w:pPr>
        <w:pStyle w:val="ListParagraph"/>
        <w:spacing w:line="360" w:lineRule="auto"/>
        <w:rPr>
          <w:rFonts w:ascii="Avenir Book" w:eastAsia="Times New Roman" w:hAnsi="Avenir Book" w:cs="Times New Roman"/>
          <w:sz w:val="20"/>
          <w:szCs w:val="20"/>
        </w:rPr>
      </w:pPr>
    </w:p>
    <w:p w14:paraId="1D207F03" w14:textId="4E263017" w:rsidR="00C2200D" w:rsidRPr="009B3B48" w:rsidRDefault="00C2200D" w:rsidP="00C2200D">
      <w:pPr>
        <w:pStyle w:val="ListParagraph"/>
        <w:numPr>
          <w:ilvl w:val="0"/>
          <w:numId w:val="1"/>
        </w:numPr>
        <w:spacing w:line="360" w:lineRule="auto"/>
        <w:rPr>
          <w:rFonts w:ascii="Avenir Book" w:eastAsia="Times New Roman" w:hAnsi="Avenir Book" w:cs="Times New Roman"/>
          <w:sz w:val="20"/>
          <w:szCs w:val="20"/>
        </w:rPr>
      </w:pPr>
      <w:r w:rsidRPr="009B3B48">
        <w:rPr>
          <w:rFonts w:ascii="Avenir Book" w:eastAsia="Times New Roman" w:hAnsi="Avenir Book" w:cs="Times New Roman"/>
          <w:sz w:val="20"/>
          <w:szCs w:val="20"/>
        </w:rPr>
        <w:t xml:space="preserve">Supporting Indigenous Peoples’ </w:t>
      </w:r>
      <w:hyperlink r:id="rId15" w:history="1">
        <w:r w:rsidRPr="0081663E">
          <w:rPr>
            <w:rStyle w:val="Hyperlink"/>
            <w:rFonts w:ascii="Avenir Book" w:eastAsia="Times New Roman" w:hAnsi="Avenir Book" w:cs="Times New Roman"/>
            <w:sz w:val="20"/>
            <w:szCs w:val="20"/>
          </w:rPr>
          <w:t>rights to their territory</w:t>
        </w:r>
      </w:hyperlink>
      <w:r w:rsidRPr="009B3B48">
        <w:rPr>
          <w:rFonts w:ascii="Avenir Book" w:eastAsia="Times New Roman" w:hAnsi="Avenir Book" w:cs="Times New Roman"/>
          <w:sz w:val="20"/>
          <w:szCs w:val="20"/>
        </w:rPr>
        <w:t xml:space="preserve"> means investing in processes of </w:t>
      </w:r>
      <w:hyperlink r:id="rId16" w:history="1">
        <w:r w:rsidRPr="0061746D">
          <w:rPr>
            <w:rStyle w:val="Hyperlink"/>
            <w:rFonts w:ascii="Avenir Book" w:eastAsia="Times New Roman" w:hAnsi="Avenir Book" w:cs="Times New Roman"/>
            <w:sz w:val="20"/>
            <w:szCs w:val="20"/>
          </w:rPr>
          <w:t xml:space="preserve">governance </w:t>
        </w:r>
        <w:r w:rsidR="009269FB" w:rsidRPr="0061746D">
          <w:rPr>
            <w:rStyle w:val="Hyperlink"/>
            <w:rFonts w:ascii="Avenir Book" w:eastAsia="Times New Roman" w:hAnsi="Avenir Book" w:cs="Times New Roman"/>
            <w:sz w:val="20"/>
            <w:szCs w:val="20"/>
          </w:rPr>
          <w:t>and collective leadership</w:t>
        </w:r>
      </w:hyperlink>
      <w:r w:rsidR="009269FB" w:rsidRPr="009B3B48">
        <w:rPr>
          <w:rFonts w:ascii="Avenir Book" w:eastAsia="Times New Roman" w:hAnsi="Avenir Book" w:cs="Times New Roman"/>
          <w:sz w:val="20"/>
          <w:szCs w:val="20"/>
        </w:rPr>
        <w:t xml:space="preserve"> </w:t>
      </w:r>
      <w:r w:rsidRPr="009B3B48">
        <w:rPr>
          <w:rFonts w:ascii="Avenir Book" w:eastAsia="Times New Roman" w:hAnsi="Avenir Book" w:cs="Times New Roman"/>
          <w:sz w:val="20"/>
          <w:szCs w:val="20"/>
        </w:rPr>
        <w:t>that engage communities to manage their t</w:t>
      </w:r>
      <w:r w:rsidR="009269FB" w:rsidRPr="009B3B48">
        <w:rPr>
          <w:rFonts w:ascii="Avenir Book" w:eastAsia="Times New Roman" w:hAnsi="Avenir Book" w:cs="Times New Roman"/>
          <w:sz w:val="20"/>
          <w:szCs w:val="20"/>
        </w:rPr>
        <w:t>erritories in ways that reflect</w:t>
      </w:r>
      <w:r w:rsidRPr="009B3B48">
        <w:rPr>
          <w:rFonts w:ascii="Avenir Book" w:eastAsia="Times New Roman" w:hAnsi="Avenir Book" w:cs="Times New Roman"/>
          <w:sz w:val="20"/>
          <w:szCs w:val="20"/>
        </w:rPr>
        <w:t xml:space="preserve"> their </w:t>
      </w:r>
      <w:r w:rsidR="009269FB" w:rsidRPr="009B3B48">
        <w:rPr>
          <w:rFonts w:ascii="Avenir Book" w:eastAsia="Times New Roman" w:hAnsi="Avenir Book" w:cs="Times New Roman"/>
          <w:sz w:val="20"/>
          <w:szCs w:val="20"/>
        </w:rPr>
        <w:t>priorities and worldview</w:t>
      </w:r>
      <w:r w:rsidRPr="009B3B48">
        <w:rPr>
          <w:rFonts w:ascii="Avenir Book" w:eastAsia="Times New Roman" w:hAnsi="Avenir Book" w:cs="Times New Roman"/>
          <w:sz w:val="20"/>
          <w:szCs w:val="20"/>
        </w:rPr>
        <w:t>.</w:t>
      </w:r>
      <w:r w:rsidR="0061746D">
        <w:rPr>
          <w:rStyle w:val="FootnoteReference"/>
          <w:rFonts w:ascii="Avenir Book" w:eastAsia="Times New Roman" w:hAnsi="Avenir Book" w:cs="Times New Roman"/>
          <w:sz w:val="20"/>
          <w:szCs w:val="20"/>
        </w:rPr>
        <w:footnoteReference w:id="2"/>
      </w:r>
      <w:r w:rsidRPr="009B3B48">
        <w:rPr>
          <w:rFonts w:ascii="Avenir Book" w:eastAsia="Times New Roman" w:hAnsi="Avenir Book" w:cs="Times New Roman"/>
          <w:sz w:val="20"/>
          <w:szCs w:val="20"/>
        </w:rPr>
        <w:t xml:space="preserve"> This work is not a “quick fix” for carbon </w:t>
      </w:r>
      <w:r w:rsidR="00E236F9">
        <w:rPr>
          <w:rFonts w:ascii="Avenir Book" w:eastAsia="Times New Roman" w:hAnsi="Avenir Book" w:cs="Times New Roman"/>
          <w:sz w:val="20"/>
          <w:szCs w:val="20"/>
        </w:rPr>
        <w:t xml:space="preserve">(dioxide) </w:t>
      </w:r>
      <w:r w:rsidRPr="009B3B48">
        <w:rPr>
          <w:rFonts w:ascii="Avenir Book" w:eastAsia="Times New Roman" w:hAnsi="Avenir Book" w:cs="Times New Roman"/>
          <w:sz w:val="20"/>
          <w:szCs w:val="20"/>
        </w:rPr>
        <w:t>sequestration, but rather involves years of long-term partnership</w:t>
      </w:r>
      <w:r w:rsidR="005F3649">
        <w:rPr>
          <w:rFonts w:ascii="Avenir Book" w:eastAsia="Times New Roman" w:hAnsi="Avenir Book" w:cs="Times New Roman"/>
          <w:sz w:val="20"/>
          <w:szCs w:val="20"/>
        </w:rPr>
        <w:t>s that build</w:t>
      </w:r>
      <w:r w:rsidRPr="009B3B48">
        <w:rPr>
          <w:rFonts w:ascii="Avenir Book" w:eastAsia="Times New Roman" w:hAnsi="Avenir Book" w:cs="Times New Roman"/>
          <w:sz w:val="20"/>
          <w:szCs w:val="20"/>
        </w:rPr>
        <w:t xml:space="preserve"> </w:t>
      </w:r>
      <w:r w:rsidR="005F3649">
        <w:rPr>
          <w:rFonts w:ascii="Avenir Book" w:eastAsia="Times New Roman" w:hAnsi="Avenir Book" w:cs="Times New Roman"/>
          <w:sz w:val="20"/>
          <w:szCs w:val="20"/>
        </w:rPr>
        <w:t>up relationships and create</w:t>
      </w:r>
      <w:r w:rsidRPr="009B3B48">
        <w:rPr>
          <w:rFonts w:ascii="Avenir Book" w:eastAsia="Times New Roman" w:hAnsi="Avenir Book" w:cs="Times New Roman"/>
          <w:sz w:val="20"/>
          <w:szCs w:val="20"/>
        </w:rPr>
        <w:t xml:space="preserve"> resilient </w:t>
      </w:r>
      <w:r w:rsidR="00D747FC">
        <w:rPr>
          <w:rFonts w:ascii="Avenir Book" w:eastAsia="Times New Roman" w:hAnsi="Avenir Book" w:cs="Times New Roman"/>
          <w:sz w:val="20"/>
          <w:szCs w:val="20"/>
        </w:rPr>
        <w:t xml:space="preserve">and inclusive </w:t>
      </w:r>
      <w:r w:rsidRPr="009B3B48">
        <w:rPr>
          <w:rFonts w:ascii="Avenir Book" w:eastAsia="Times New Roman" w:hAnsi="Avenir Book" w:cs="Times New Roman"/>
          <w:sz w:val="20"/>
          <w:szCs w:val="20"/>
        </w:rPr>
        <w:t>models of community management in which diverse actors play a role.</w:t>
      </w:r>
    </w:p>
    <w:p w14:paraId="02B54DB1" w14:textId="77777777" w:rsidR="00C2200D" w:rsidRPr="009B3B48" w:rsidRDefault="00C2200D" w:rsidP="00C2200D">
      <w:pPr>
        <w:pStyle w:val="ListParagraph"/>
        <w:spacing w:line="360" w:lineRule="auto"/>
        <w:rPr>
          <w:rFonts w:ascii="Avenir Book" w:eastAsia="Times New Roman" w:hAnsi="Avenir Book" w:cs="Times New Roman"/>
          <w:sz w:val="20"/>
          <w:szCs w:val="20"/>
        </w:rPr>
      </w:pPr>
    </w:p>
    <w:p w14:paraId="00722A3D" w14:textId="21118DEF" w:rsidR="00C2200D" w:rsidRPr="009B3B48" w:rsidRDefault="00C2200D" w:rsidP="00C2200D">
      <w:pPr>
        <w:pStyle w:val="ListParagraph"/>
        <w:numPr>
          <w:ilvl w:val="0"/>
          <w:numId w:val="1"/>
        </w:numPr>
        <w:spacing w:line="360" w:lineRule="auto"/>
        <w:rPr>
          <w:rFonts w:ascii="Avenir Book" w:eastAsia="Times New Roman" w:hAnsi="Avenir Book" w:cs="Times New Roman"/>
          <w:sz w:val="20"/>
          <w:szCs w:val="20"/>
        </w:rPr>
      </w:pPr>
      <w:r w:rsidRPr="009B3B48">
        <w:rPr>
          <w:rFonts w:ascii="Avenir Book" w:eastAsia="Times New Roman" w:hAnsi="Avenir Book" w:cs="Times New Roman"/>
          <w:sz w:val="20"/>
          <w:szCs w:val="20"/>
        </w:rPr>
        <w:t>There is a brutal and ineffective legacy of “conservation” kicking people off their h</w:t>
      </w:r>
      <w:r w:rsidR="005F3649">
        <w:rPr>
          <w:rFonts w:ascii="Avenir Book" w:eastAsia="Times New Roman" w:hAnsi="Avenir Book" w:cs="Times New Roman"/>
          <w:sz w:val="20"/>
          <w:szCs w:val="20"/>
        </w:rPr>
        <w:t>omelands in order to “protect” N</w:t>
      </w:r>
      <w:r w:rsidRPr="009B3B48">
        <w:rPr>
          <w:rFonts w:ascii="Avenir Book" w:eastAsia="Times New Roman" w:hAnsi="Avenir Book" w:cs="Times New Roman"/>
          <w:sz w:val="20"/>
          <w:szCs w:val="20"/>
        </w:rPr>
        <w:t>ature for the sake of recreationists and elites. This is premised on a misguided</w:t>
      </w:r>
      <w:r w:rsidR="005F3649">
        <w:rPr>
          <w:rFonts w:ascii="Avenir Book" w:eastAsia="Times New Roman" w:hAnsi="Avenir Book" w:cs="Times New Roman"/>
          <w:sz w:val="20"/>
          <w:szCs w:val="20"/>
        </w:rPr>
        <w:t xml:space="preserve"> </w:t>
      </w:r>
      <w:hyperlink r:id="rId17" w:history="1">
        <w:r w:rsidR="005F3649" w:rsidRPr="005F3649">
          <w:rPr>
            <w:rStyle w:val="Hyperlink"/>
            <w:rFonts w:ascii="Avenir Book" w:eastAsia="Times New Roman" w:hAnsi="Avenir Book" w:cs="Times New Roman"/>
            <w:sz w:val="20"/>
            <w:szCs w:val="20"/>
          </w:rPr>
          <w:t>Euro-colonial idea of Nature as separate from people/culture</w:t>
        </w:r>
      </w:hyperlink>
      <w:r w:rsidRPr="009B3B48">
        <w:rPr>
          <w:rFonts w:ascii="Avenir Book" w:eastAsia="Times New Roman" w:hAnsi="Avenir Book" w:cs="Times New Roman"/>
          <w:sz w:val="20"/>
          <w:szCs w:val="20"/>
        </w:rPr>
        <w:t xml:space="preserve">. Working from a </w:t>
      </w:r>
      <w:r w:rsidR="007C0833">
        <w:rPr>
          <w:rFonts w:ascii="Avenir Book" w:eastAsia="Times New Roman" w:hAnsi="Avenir Book" w:cs="Times New Roman"/>
          <w:sz w:val="20"/>
          <w:szCs w:val="20"/>
        </w:rPr>
        <w:t xml:space="preserve">framework of </w:t>
      </w:r>
      <w:hyperlink r:id="rId18" w:history="1">
        <w:r w:rsidR="007C0833" w:rsidRPr="002B7188">
          <w:rPr>
            <w:rStyle w:val="Hyperlink"/>
            <w:rFonts w:ascii="Avenir Book" w:eastAsia="Times New Roman" w:hAnsi="Avenir Book" w:cs="Times New Roman"/>
            <w:sz w:val="20"/>
            <w:szCs w:val="20"/>
          </w:rPr>
          <w:t>biocultural diversity</w:t>
        </w:r>
      </w:hyperlink>
      <w:r w:rsidR="007C0833">
        <w:rPr>
          <w:rFonts w:ascii="Avenir Book" w:eastAsia="Times New Roman" w:hAnsi="Avenir Book" w:cs="Times New Roman"/>
          <w:sz w:val="20"/>
          <w:szCs w:val="20"/>
        </w:rPr>
        <w:t xml:space="preserve"> </w:t>
      </w:r>
      <w:r w:rsidRPr="009B3B48">
        <w:rPr>
          <w:rFonts w:ascii="Avenir Book" w:eastAsia="Times New Roman" w:hAnsi="Avenir Book" w:cs="Times New Roman"/>
          <w:sz w:val="20"/>
          <w:szCs w:val="20"/>
        </w:rPr>
        <w:t>seeks to mend this imposed split and prioritize support for Indigenous Peoples’ territories, not protected areas.</w:t>
      </w:r>
      <w:r w:rsidRPr="009B3B48">
        <w:rPr>
          <w:rStyle w:val="FootnoteReference"/>
          <w:rFonts w:ascii="Avenir Book" w:eastAsia="Times New Roman" w:hAnsi="Avenir Book" w:cs="Times New Roman"/>
          <w:sz w:val="20"/>
          <w:szCs w:val="20"/>
        </w:rPr>
        <w:footnoteReference w:id="3"/>
      </w:r>
    </w:p>
    <w:p w14:paraId="36CB1CB6" w14:textId="77777777" w:rsidR="00C2200D" w:rsidRPr="009B3B48" w:rsidRDefault="00C2200D" w:rsidP="00C2200D">
      <w:pPr>
        <w:pStyle w:val="ListParagraph"/>
        <w:spacing w:line="360" w:lineRule="auto"/>
        <w:rPr>
          <w:rFonts w:ascii="Avenir Book" w:eastAsia="Times New Roman" w:hAnsi="Avenir Book" w:cs="Times New Roman"/>
          <w:sz w:val="20"/>
          <w:szCs w:val="20"/>
        </w:rPr>
      </w:pPr>
    </w:p>
    <w:p w14:paraId="29194595" w14:textId="15ADE469" w:rsidR="00C2200D" w:rsidRPr="009B3B48" w:rsidRDefault="00C2200D" w:rsidP="00C2200D">
      <w:pPr>
        <w:pStyle w:val="ListParagraph"/>
        <w:numPr>
          <w:ilvl w:val="0"/>
          <w:numId w:val="1"/>
        </w:numPr>
        <w:spacing w:line="360" w:lineRule="auto"/>
        <w:rPr>
          <w:rFonts w:ascii="Avenir Book" w:eastAsia="Times New Roman" w:hAnsi="Avenir Book" w:cs="Times New Roman"/>
          <w:sz w:val="20"/>
          <w:szCs w:val="20"/>
        </w:rPr>
      </w:pPr>
      <w:r w:rsidRPr="009B3B48">
        <w:rPr>
          <w:rFonts w:ascii="Avenir Book" w:eastAsia="Times New Roman" w:hAnsi="Avenir Book" w:cs="Times New Roman"/>
          <w:sz w:val="20"/>
          <w:szCs w:val="20"/>
        </w:rPr>
        <w:t xml:space="preserve">Oil, gas, coal, large scale infrastructure, mega-dams, industrial logging and </w:t>
      </w:r>
      <w:hyperlink r:id="rId19" w:history="1">
        <w:r w:rsidRPr="00005CFE">
          <w:rPr>
            <w:rStyle w:val="Hyperlink"/>
            <w:rFonts w:ascii="Avenir Book" w:eastAsia="Times New Roman" w:hAnsi="Avenir Book" w:cs="Times New Roman"/>
            <w:sz w:val="20"/>
            <w:szCs w:val="20"/>
          </w:rPr>
          <w:t>agribusiness</w:t>
        </w:r>
      </w:hyperlink>
      <w:r w:rsidRPr="009B3B48">
        <w:rPr>
          <w:rFonts w:ascii="Avenir Book" w:eastAsia="Times New Roman" w:hAnsi="Avenir Book" w:cs="Times New Roman"/>
          <w:sz w:val="20"/>
          <w:szCs w:val="20"/>
        </w:rPr>
        <w:t xml:space="preserve"> are the main causes of deforestation (not smallholder farmers or peasant agriculture) and must be held accountable. Strategies for holding </w:t>
      </w:r>
      <w:r w:rsidR="00144B90" w:rsidRPr="009B3B48">
        <w:rPr>
          <w:rFonts w:ascii="Avenir Book" w:eastAsia="Times New Roman" w:hAnsi="Avenir Book" w:cs="Times New Roman"/>
          <w:sz w:val="20"/>
          <w:szCs w:val="20"/>
        </w:rPr>
        <w:t xml:space="preserve">these energy and agribusiness industries </w:t>
      </w:r>
      <w:r w:rsidRPr="009B3B48">
        <w:rPr>
          <w:rFonts w:ascii="Avenir Book" w:eastAsia="Times New Roman" w:hAnsi="Avenir Book" w:cs="Times New Roman"/>
          <w:sz w:val="20"/>
          <w:szCs w:val="20"/>
        </w:rPr>
        <w:t>accountable include shareholder activism, divestment, and funding watchdog and advocacy groups.</w:t>
      </w:r>
    </w:p>
    <w:p w14:paraId="498F3933" w14:textId="77777777" w:rsidR="00C2200D" w:rsidRPr="009B3B48" w:rsidRDefault="00C2200D" w:rsidP="00C2200D">
      <w:pPr>
        <w:pStyle w:val="ListParagraph"/>
        <w:spacing w:line="360" w:lineRule="auto"/>
        <w:rPr>
          <w:rFonts w:ascii="Avenir Book" w:eastAsia="Times New Roman" w:hAnsi="Avenir Book" w:cs="Times New Roman"/>
          <w:sz w:val="20"/>
          <w:szCs w:val="20"/>
        </w:rPr>
      </w:pPr>
    </w:p>
    <w:p w14:paraId="16922BBA" w14:textId="514864AC" w:rsidR="00C2200D" w:rsidRPr="009B3B48" w:rsidRDefault="002100FB" w:rsidP="00C2200D">
      <w:pPr>
        <w:pStyle w:val="ListParagraph"/>
        <w:numPr>
          <w:ilvl w:val="0"/>
          <w:numId w:val="1"/>
        </w:numPr>
        <w:spacing w:line="360" w:lineRule="auto"/>
        <w:rPr>
          <w:rFonts w:ascii="Avenir Book" w:eastAsia="Times New Roman" w:hAnsi="Avenir Book" w:cs="Times New Roman"/>
          <w:sz w:val="20"/>
          <w:szCs w:val="20"/>
        </w:rPr>
      </w:pPr>
      <w:hyperlink r:id="rId20" w:history="1">
        <w:r w:rsidR="00C2200D" w:rsidRPr="009B3B48">
          <w:rPr>
            <w:rStyle w:val="Hyperlink"/>
            <w:rFonts w:ascii="Avenir Book" w:eastAsia="Times New Roman" w:hAnsi="Avenir Book" w:cs="Times New Roman"/>
            <w:sz w:val="20"/>
            <w:szCs w:val="20"/>
          </w:rPr>
          <w:t>Agribusiness</w:t>
        </w:r>
      </w:hyperlink>
      <w:r w:rsidR="00C2200D" w:rsidRPr="009B3B48">
        <w:rPr>
          <w:rFonts w:ascii="Avenir Book" w:eastAsia="Times New Roman" w:hAnsi="Avenir Book" w:cs="Times New Roman"/>
          <w:sz w:val="20"/>
          <w:szCs w:val="20"/>
        </w:rPr>
        <w:t>, with its perverse promotion and use of GMO seeds and crops, chemical inputs (</w:t>
      </w:r>
      <w:r w:rsidR="0045553F" w:rsidRPr="009B3B48">
        <w:rPr>
          <w:rFonts w:ascii="Avenir Book" w:eastAsia="Times New Roman" w:hAnsi="Avenir Book" w:cs="Times New Roman"/>
          <w:sz w:val="20"/>
          <w:szCs w:val="20"/>
        </w:rPr>
        <w:t>war chemicals turned into pesticides</w:t>
      </w:r>
      <w:r w:rsidR="00C2200D" w:rsidRPr="009B3B48">
        <w:rPr>
          <w:rFonts w:ascii="Avenir Book" w:eastAsia="Times New Roman" w:hAnsi="Avenir Book" w:cs="Times New Roman"/>
          <w:sz w:val="20"/>
          <w:szCs w:val="20"/>
        </w:rPr>
        <w:t>)</w:t>
      </w:r>
      <w:r w:rsidR="0045553F" w:rsidRPr="009B3B48">
        <w:rPr>
          <w:rStyle w:val="FootnoteReference"/>
          <w:rFonts w:ascii="Avenir Book" w:eastAsia="Times New Roman" w:hAnsi="Avenir Book" w:cs="Times New Roman"/>
          <w:sz w:val="20"/>
          <w:szCs w:val="20"/>
        </w:rPr>
        <w:footnoteReference w:id="4"/>
      </w:r>
      <w:r w:rsidR="00C2200D" w:rsidRPr="009B3B48">
        <w:rPr>
          <w:rFonts w:ascii="Avenir Book" w:eastAsia="Times New Roman" w:hAnsi="Avenir Book" w:cs="Times New Roman"/>
          <w:sz w:val="20"/>
          <w:szCs w:val="20"/>
        </w:rPr>
        <w:t xml:space="preserve">, </w:t>
      </w:r>
      <w:hyperlink r:id="rId21" w:history="1">
        <w:r w:rsidR="00C2200D" w:rsidRPr="009B3B48">
          <w:rPr>
            <w:rStyle w:val="Hyperlink"/>
            <w:rFonts w:ascii="Avenir Book" w:eastAsia="Times New Roman" w:hAnsi="Avenir Book" w:cs="Times New Roman"/>
            <w:sz w:val="20"/>
            <w:szCs w:val="20"/>
          </w:rPr>
          <w:t>land grabbing</w:t>
        </w:r>
      </w:hyperlink>
      <w:r w:rsidR="00C2200D" w:rsidRPr="009B3B48">
        <w:rPr>
          <w:rFonts w:ascii="Avenir Book" w:eastAsia="Times New Roman" w:hAnsi="Avenir Book" w:cs="Times New Roman"/>
          <w:sz w:val="20"/>
          <w:szCs w:val="20"/>
        </w:rPr>
        <w:t xml:space="preserve"> and </w:t>
      </w:r>
      <w:r w:rsidR="0045553F" w:rsidRPr="009B3B48">
        <w:rPr>
          <w:rFonts w:ascii="Avenir Book" w:eastAsia="Times New Roman" w:hAnsi="Avenir Book" w:cs="Times New Roman"/>
          <w:sz w:val="20"/>
          <w:szCs w:val="20"/>
        </w:rPr>
        <w:t xml:space="preserve">free trade agreements </w:t>
      </w:r>
      <w:r w:rsidR="00C2200D" w:rsidRPr="009B3B48">
        <w:rPr>
          <w:rFonts w:ascii="Avenir Book" w:eastAsia="Times New Roman" w:hAnsi="Avenir Book" w:cs="Times New Roman"/>
          <w:sz w:val="20"/>
          <w:szCs w:val="20"/>
        </w:rPr>
        <w:t>(NAFTA, CAFTA, etc.)</w:t>
      </w:r>
      <w:r w:rsidR="0045553F" w:rsidRPr="009B3B48">
        <w:rPr>
          <w:rStyle w:val="FootnoteReference"/>
          <w:rFonts w:ascii="Avenir Book" w:eastAsia="Times New Roman" w:hAnsi="Avenir Book" w:cs="Times New Roman"/>
          <w:sz w:val="20"/>
          <w:szCs w:val="20"/>
        </w:rPr>
        <w:footnoteReference w:id="5"/>
      </w:r>
      <w:r w:rsidR="00C2200D" w:rsidRPr="009B3B48">
        <w:rPr>
          <w:rFonts w:ascii="Avenir Book" w:eastAsia="Times New Roman" w:hAnsi="Avenir Book" w:cs="Times New Roman"/>
          <w:sz w:val="20"/>
          <w:szCs w:val="20"/>
        </w:rPr>
        <w:t xml:space="preserve"> is a major contributor to climate change. </w:t>
      </w:r>
      <w:hyperlink r:id="rId22" w:history="1">
        <w:r w:rsidR="00C2200D" w:rsidRPr="009B3B48">
          <w:rPr>
            <w:rStyle w:val="Hyperlink"/>
            <w:rFonts w:ascii="Avenir Book" w:eastAsia="Times New Roman" w:hAnsi="Avenir Book" w:cs="Times New Roman"/>
            <w:sz w:val="20"/>
            <w:szCs w:val="20"/>
          </w:rPr>
          <w:t>Agroecology</w:t>
        </w:r>
      </w:hyperlink>
      <w:r w:rsidR="00C2200D" w:rsidRPr="009B3B48">
        <w:rPr>
          <w:rFonts w:ascii="Avenir Book" w:eastAsia="Times New Roman" w:hAnsi="Avenir Book" w:cs="Times New Roman"/>
          <w:sz w:val="20"/>
          <w:szCs w:val="20"/>
        </w:rPr>
        <w:t xml:space="preserve">, on the other hand, is a science, practice and movement for social change that is central to food sovereignty and the </w:t>
      </w:r>
      <w:r w:rsidR="00D747FC">
        <w:rPr>
          <w:rFonts w:ascii="Avenir Book" w:eastAsia="Times New Roman" w:hAnsi="Avenir Book" w:cs="Times New Roman"/>
          <w:sz w:val="20"/>
          <w:szCs w:val="20"/>
        </w:rPr>
        <w:t xml:space="preserve">healthy use, as well as </w:t>
      </w:r>
      <w:r w:rsidR="00C2200D" w:rsidRPr="009B3B48">
        <w:rPr>
          <w:rFonts w:ascii="Avenir Book" w:eastAsia="Times New Roman" w:hAnsi="Avenir Book" w:cs="Times New Roman"/>
          <w:sz w:val="20"/>
          <w:szCs w:val="20"/>
        </w:rPr>
        <w:t xml:space="preserve">preservation </w:t>
      </w:r>
      <w:r w:rsidR="00D747FC">
        <w:rPr>
          <w:rFonts w:ascii="Avenir Book" w:eastAsia="Times New Roman" w:hAnsi="Avenir Book" w:cs="Times New Roman"/>
          <w:sz w:val="20"/>
          <w:szCs w:val="20"/>
        </w:rPr>
        <w:t xml:space="preserve">and restoration </w:t>
      </w:r>
      <w:r w:rsidR="00C2200D" w:rsidRPr="009B3B48">
        <w:rPr>
          <w:rFonts w:ascii="Avenir Book" w:eastAsia="Times New Roman" w:hAnsi="Avenir Book" w:cs="Times New Roman"/>
          <w:sz w:val="20"/>
          <w:szCs w:val="20"/>
        </w:rPr>
        <w:t>of remaining intact ecosystems.</w:t>
      </w:r>
      <w:r w:rsidR="00C2200D" w:rsidRPr="009B3B48">
        <w:rPr>
          <w:rStyle w:val="FootnoteReference"/>
          <w:rFonts w:ascii="Avenir Book" w:eastAsia="Times New Roman" w:hAnsi="Avenir Book" w:cs="Times New Roman"/>
          <w:sz w:val="20"/>
          <w:szCs w:val="20"/>
        </w:rPr>
        <w:footnoteReference w:id="6"/>
      </w:r>
      <w:r w:rsidR="00C2200D" w:rsidRPr="009B3B48">
        <w:rPr>
          <w:rFonts w:ascii="Avenir Book" w:eastAsia="Times New Roman" w:hAnsi="Avenir Book" w:cs="Times New Roman"/>
          <w:sz w:val="20"/>
          <w:szCs w:val="20"/>
        </w:rPr>
        <w:t xml:space="preserve"> Therefore agroecology is an effective conservation strategy for communities living in and around forests.</w:t>
      </w:r>
      <w:r w:rsidR="00C2200D" w:rsidRPr="009B3B48">
        <w:rPr>
          <w:rStyle w:val="FootnoteReference"/>
          <w:rFonts w:ascii="Avenir Book" w:eastAsia="Times New Roman" w:hAnsi="Avenir Book" w:cs="Times New Roman"/>
          <w:sz w:val="20"/>
          <w:szCs w:val="20"/>
        </w:rPr>
        <w:t xml:space="preserve"> </w:t>
      </w:r>
    </w:p>
    <w:p w14:paraId="00A43C04" w14:textId="77777777" w:rsidR="00C2200D" w:rsidRPr="009B3B48" w:rsidRDefault="00C2200D" w:rsidP="00C2200D">
      <w:pPr>
        <w:spacing w:line="360" w:lineRule="auto"/>
        <w:rPr>
          <w:rFonts w:ascii="Avenir Book" w:eastAsia="Times New Roman" w:hAnsi="Avenir Book" w:cs="Times New Roman"/>
          <w:sz w:val="20"/>
          <w:szCs w:val="20"/>
        </w:rPr>
      </w:pPr>
    </w:p>
    <w:p w14:paraId="379F16D5" w14:textId="4D354269" w:rsidR="00C2200D" w:rsidRPr="009B3B48" w:rsidRDefault="00C2200D" w:rsidP="00C2200D">
      <w:pPr>
        <w:pStyle w:val="ListParagraph"/>
        <w:numPr>
          <w:ilvl w:val="0"/>
          <w:numId w:val="1"/>
        </w:numPr>
        <w:spacing w:line="360" w:lineRule="auto"/>
        <w:rPr>
          <w:rFonts w:ascii="Avenir Book" w:eastAsia="Times New Roman" w:hAnsi="Avenir Book" w:cs="Times New Roman"/>
          <w:sz w:val="20"/>
          <w:szCs w:val="20"/>
        </w:rPr>
      </w:pPr>
      <w:r w:rsidRPr="009B3B48">
        <w:rPr>
          <w:rFonts w:ascii="Avenir Book" w:eastAsia="Times New Roman" w:hAnsi="Avenir Book" w:cs="Times New Roman"/>
          <w:sz w:val="20"/>
          <w:szCs w:val="20"/>
        </w:rPr>
        <w:t>Essential to the broader change in economy that we need is making a “</w:t>
      </w:r>
      <w:hyperlink r:id="rId23" w:history="1">
        <w:r w:rsidRPr="009B3B48">
          <w:rPr>
            <w:rStyle w:val="Hyperlink"/>
            <w:rFonts w:ascii="Avenir Book" w:eastAsia="Times New Roman" w:hAnsi="Avenir Book" w:cs="Times New Roman"/>
            <w:sz w:val="20"/>
            <w:szCs w:val="20"/>
          </w:rPr>
          <w:t>Just Transition</w:t>
        </w:r>
      </w:hyperlink>
      <w:r w:rsidRPr="009B3B48">
        <w:rPr>
          <w:rFonts w:ascii="Avenir Book" w:eastAsia="Times New Roman" w:hAnsi="Avenir Book" w:cs="Times New Roman"/>
          <w:sz w:val="20"/>
          <w:szCs w:val="20"/>
        </w:rPr>
        <w:t>,” that is, a shift from an extractive economy to a local, regenerative and living economy.</w:t>
      </w:r>
      <w:r w:rsidRPr="009B3B48">
        <w:rPr>
          <w:rStyle w:val="FootnoteReference"/>
          <w:rFonts w:ascii="Avenir Book" w:eastAsia="Times New Roman" w:hAnsi="Avenir Book" w:cs="Times New Roman"/>
          <w:sz w:val="20"/>
          <w:szCs w:val="20"/>
        </w:rPr>
        <w:t xml:space="preserve"> </w:t>
      </w:r>
      <w:r w:rsidRPr="009B3B48">
        <w:rPr>
          <w:rFonts w:ascii="Avenir Book" w:eastAsia="Times New Roman" w:hAnsi="Avenir Book" w:cs="Times New Roman"/>
          <w:sz w:val="20"/>
          <w:szCs w:val="20"/>
        </w:rPr>
        <w:t xml:space="preserve">We acknowledge that as a foundation </w:t>
      </w:r>
      <w:r w:rsidR="0045553F" w:rsidRPr="009B3B48">
        <w:rPr>
          <w:rFonts w:ascii="Avenir Book" w:eastAsia="Times New Roman" w:hAnsi="Avenir Book" w:cs="Times New Roman"/>
          <w:sz w:val="20"/>
          <w:szCs w:val="20"/>
        </w:rPr>
        <w:t xml:space="preserve">this is why </w:t>
      </w:r>
      <w:r w:rsidRPr="009B3B48">
        <w:rPr>
          <w:rFonts w:ascii="Avenir Book" w:eastAsia="Times New Roman" w:hAnsi="Avenir Book" w:cs="Times New Roman"/>
          <w:sz w:val="20"/>
          <w:szCs w:val="20"/>
        </w:rPr>
        <w:t xml:space="preserve">we must </w:t>
      </w:r>
      <w:r w:rsidR="0045553F" w:rsidRPr="009B3B48">
        <w:rPr>
          <w:rFonts w:ascii="Avenir Book" w:eastAsia="Times New Roman" w:hAnsi="Avenir Book" w:cs="Times New Roman"/>
          <w:sz w:val="20"/>
          <w:szCs w:val="20"/>
        </w:rPr>
        <w:t xml:space="preserve">continue to </w:t>
      </w:r>
      <w:hyperlink r:id="rId24" w:history="1">
        <w:r w:rsidRPr="009B3B48">
          <w:rPr>
            <w:rStyle w:val="Hyperlink"/>
            <w:rFonts w:ascii="Avenir Book" w:eastAsia="Times New Roman" w:hAnsi="Avenir Book" w:cs="Times New Roman"/>
            <w:sz w:val="20"/>
            <w:szCs w:val="20"/>
          </w:rPr>
          <w:t>transition our endowment</w:t>
        </w:r>
      </w:hyperlink>
      <w:r w:rsidRPr="009B3B48">
        <w:rPr>
          <w:rFonts w:ascii="Avenir Book" w:eastAsia="Times New Roman" w:hAnsi="Avenir Book" w:cs="Times New Roman"/>
          <w:sz w:val="20"/>
          <w:szCs w:val="20"/>
        </w:rPr>
        <w:t xml:space="preserve"> away from extractive industries so our investments do not perpetuate the very problems we seek to address.</w:t>
      </w:r>
    </w:p>
    <w:p w14:paraId="6D3BB7C1" w14:textId="77777777" w:rsidR="00C2200D" w:rsidRPr="009B3B48" w:rsidRDefault="00C2200D" w:rsidP="00C2200D">
      <w:pPr>
        <w:spacing w:line="360" w:lineRule="auto"/>
        <w:rPr>
          <w:rFonts w:ascii="Avenir Book" w:eastAsia="Times New Roman" w:hAnsi="Avenir Book" w:cs="Times New Roman"/>
          <w:sz w:val="20"/>
          <w:szCs w:val="20"/>
        </w:rPr>
      </w:pPr>
    </w:p>
    <w:p w14:paraId="27054C45" w14:textId="260610D7" w:rsidR="00C2200D" w:rsidRPr="009B3B48" w:rsidRDefault="00C2200D" w:rsidP="00C2200D">
      <w:pPr>
        <w:pStyle w:val="ListParagraph"/>
        <w:numPr>
          <w:ilvl w:val="0"/>
          <w:numId w:val="1"/>
        </w:numPr>
        <w:spacing w:line="360" w:lineRule="auto"/>
        <w:rPr>
          <w:rFonts w:ascii="Avenir Book" w:eastAsia="Times New Roman" w:hAnsi="Avenir Book" w:cs="Times New Roman"/>
          <w:sz w:val="20"/>
          <w:szCs w:val="20"/>
        </w:rPr>
      </w:pPr>
      <w:r w:rsidRPr="009B3B48">
        <w:rPr>
          <w:rFonts w:ascii="Avenir Book" w:eastAsia="Times New Roman" w:hAnsi="Avenir Book" w:cs="Times New Roman"/>
          <w:sz w:val="20"/>
          <w:szCs w:val="20"/>
        </w:rPr>
        <w:t>There are plenty of alternatives to extraction including</w:t>
      </w:r>
      <w:r w:rsidR="00A528FB" w:rsidRPr="009B3B48">
        <w:rPr>
          <w:rFonts w:ascii="Avenir Book" w:eastAsia="Times New Roman" w:hAnsi="Avenir Book" w:cs="Times New Roman"/>
          <w:sz w:val="20"/>
          <w:szCs w:val="20"/>
        </w:rPr>
        <w:t xml:space="preserve"> community-led renewable energy</w:t>
      </w:r>
      <w:r w:rsidRPr="009B3B48">
        <w:rPr>
          <w:rFonts w:ascii="Avenir Book" w:eastAsia="Times New Roman" w:hAnsi="Avenir Book" w:cs="Times New Roman"/>
          <w:sz w:val="20"/>
          <w:szCs w:val="20"/>
        </w:rPr>
        <w:t xml:space="preserve">, energy saving and efficiency. </w:t>
      </w:r>
      <w:r w:rsidRPr="009B3B48">
        <w:rPr>
          <w:rFonts w:ascii="Avenir Book" w:hAnsi="Avenir Book" w:cs="Times New Roman"/>
          <w:sz w:val="20"/>
          <w:szCs w:val="20"/>
        </w:rPr>
        <w:t xml:space="preserve">Community-led action is at the heart of any of these strategies, if they are to be just and durable. Clean energy projects that don’t respect indigenous land rights are not solutions. </w:t>
      </w:r>
    </w:p>
    <w:p w14:paraId="114BAEF0" w14:textId="77777777" w:rsidR="00C2200D" w:rsidRPr="009B3B48" w:rsidRDefault="00C2200D" w:rsidP="00C2200D">
      <w:pPr>
        <w:spacing w:line="360" w:lineRule="auto"/>
        <w:rPr>
          <w:rFonts w:ascii="Avenir Book" w:eastAsia="Times New Roman" w:hAnsi="Avenir Book" w:cs="Times New Roman"/>
          <w:sz w:val="20"/>
          <w:szCs w:val="20"/>
        </w:rPr>
      </w:pPr>
    </w:p>
    <w:p w14:paraId="1F82E5B0" w14:textId="09C8C8FD" w:rsidR="00C2200D" w:rsidRPr="009B3B48" w:rsidRDefault="00C2200D" w:rsidP="00C2200D">
      <w:pPr>
        <w:pStyle w:val="ListParagraph"/>
        <w:numPr>
          <w:ilvl w:val="0"/>
          <w:numId w:val="1"/>
        </w:numPr>
        <w:spacing w:line="360" w:lineRule="auto"/>
        <w:rPr>
          <w:rFonts w:ascii="Avenir Book" w:eastAsia="Times New Roman" w:hAnsi="Avenir Book" w:cs="Times New Roman"/>
          <w:sz w:val="20"/>
          <w:szCs w:val="20"/>
        </w:rPr>
      </w:pPr>
      <w:r w:rsidRPr="009B3B48">
        <w:rPr>
          <w:rFonts w:ascii="Avenir Book" w:eastAsia="Times New Roman" w:hAnsi="Avenir Book" w:cs="Times New Roman"/>
          <w:sz w:val="20"/>
          <w:szCs w:val="20"/>
        </w:rPr>
        <w:t xml:space="preserve">The death toll of indigenous environmental defenders, and the </w:t>
      </w:r>
      <w:hyperlink r:id="rId25" w:history="1">
        <w:r w:rsidRPr="009B3B48">
          <w:rPr>
            <w:rStyle w:val="Hyperlink"/>
            <w:rFonts w:ascii="Avenir Book" w:eastAsia="Times New Roman" w:hAnsi="Avenir Book" w:cs="Times New Roman"/>
            <w:sz w:val="20"/>
            <w:szCs w:val="20"/>
          </w:rPr>
          <w:t>Missing and Murdered Indigenous Women</w:t>
        </w:r>
      </w:hyperlink>
      <w:r w:rsidRPr="009B3B48">
        <w:rPr>
          <w:rFonts w:ascii="Avenir Book" w:eastAsia="Times New Roman" w:hAnsi="Avenir Book" w:cs="Times New Roman"/>
          <w:sz w:val="20"/>
          <w:szCs w:val="20"/>
        </w:rPr>
        <w:t>, is directly related to extractive industries as well as industrial agriculture.</w:t>
      </w:r>
      <w:r w:rsidRPr="009B3B48">
        <w:rPr>
          <w:rStyle w:val="FootnoteReference"/>
          <w:rFonts w:ascii="Avenir Book" w:eastAsia="Times New Roman" w:hAnsi="Avenir Book" w:cs="Times New Roman"/>
          <w:sz w:val="20"/>
          <w:szCs w:val="20"/>
        </w:rPr>
        <w:footnoteReference w:id="7"/>
      </w:r>
      <w:r w:rsidRPr="009B3B48">
        <w:rPr>
          <w:rFonts w:ascii="Avenir Book" w:eastAsia="Times New Roman" w:hAnsi="Avenir Book" w:cs="Times New Roman"/>
          <w:sz w:val="20"/>
          <w:szCs w:val="20"/>
        </w:rPr>
        <w:t xml:space="preserve"> This is why </w:t>
      </w:r>
      <w:r w:rsidR="00A528FB" w:rsidRPr="009B3B48">
        <w:rPr>
          <w:rFonts w:ascii="Avenir Book" w:eastAsia="Times New Roman" w:hAnsi="Avenir Book" w:cs="Times New Roman"/>
          <w:sz w:val="20"/>
          <w:szCs w:val="20"/>
        </w:rPr>
        <w:t>applying</w:t>
      </w:r>
      <w:r w:rsidRPr="009B3B48">
        <w:rPr>
          <w:rFonts w:ascii="Avenir Book" w:eastAsia="Times New Roman" w:hAnsi="Avenir Book" w:cs="Times New Roman"/>
          <w:sz w:val="20"/>
          <w:szCs w:val="20"/>
        </w:rPr>
        <w:t xml:space="preserve"> a human rights based lens with regard to </w:t>
      </w:r>
      <w:r w:rsidR="00A528FB" w:rsidRPr="009B3B48">
        <w:rPr>
          <w:rFonts w:ascii="Avenir Book" w:eastAsia="Times New Roman" w:hAnsi="Avenir Book" w:cs="Times New Roman"/>
          <w:sz w:val="20"/>
          <w:szCs w:val="20"/>
        </w:rPr>
        <w:t>climate</w:t>
      </w:r>
      <w:r w:rsidRPr="009B3B48">
        <w:rPr>
          <w:rFonts w:ascii="Avenir Book" w:eastAsia="Times New Roman" w:hAnsi="Avenir Book" w:cs="Times New Roman"/>
          <w:sz w:val="20"/>
          <w:szCs w:val="20"/>
        </w:rPr>
        <w:t xml:space="preserve"> funding must be a priority because the issues are intrinsically and devastatingly related. </w:t>
      </w:r>
    </w:p>
    <w:p w14:paraId="7BB242C3" w14:textId="77777777" w:rsidR="00C2200D" w:rsidRPr="009B3B48" w:rsidRDefault="00C2200D" w:rsidP="00C2200D">
      <w:pPr>
        <w:spacing w:line="360" w:lineRule="auto"/>
        <w:rPr>
          <w:rFonts w:ascii="Avenir Book" w:eastAsia="Times New Roman" w:hAnsi="Avenir Book" w:cs="Times New Roman"/>
          <w:sz w:val="20"/>
          <w:szCs w:val="20"/>
        </w:rPr>
      </w:pPr>
    </w:p>
    <w:p w14:paraId="00B82B07" w14:textId="20C3672A" w:rsidR="00C2200D" w:rsidRPr="009B3B48" w:rsidRDefault="00D747FC" w:rsidP="00C2200D">
      <w:pPr>
        <w:spacing w:line="360" w:lineRule="auto"/>
        <w:rPr>
          <w:rFonts w:ascii="Avenir Book" w:eastAsia="Times New Roman" w:hAnsi="Avenir Book" w:cs="Times New Roman"/>
          <w:i/>
          <w:sz w:val="20"/>
          <w:szCs w:val="20"/>
        </w:rPr>
      </w:pPr>
      <w:r>
        <w:rPr>
          <w:rFonts w:ascii="Avenir Book" w:eastAsia="Times New Roman" w:hAnsi="Avenir Book" w:cs="Times New Roman"/>
          <w:i/>
          <w:sz w:val="20"/>
          <w:szCs w:val="20"/>
        </w:rPr>
        <w:t>Swift Foundation rejects the privatization and commodification of Nature and REDD+</w:t>
      </w:r>
    </w:p>
    <w:p w14:paraId="34576C82" w14:textId="77777777" w:rsidR="00C2200D" w:rsidRPr="009B3B48" w:rsidRDefault="00C2200D" w:rsidP="00C2200D">
      <w:pPr>
        <w:spacing w:line="360" w:lineRule="auto"/>
        <w:rPr>
          <w:rFonts w:ascii="Avenir Book" w:eastAsia="Times New Roman" w:hAnsi="Avenir Book" w:cs="Times New Roman"/>
          <w:sz w:val="20"/>
          <w:szCs w:val="20"/>
        </w:rPr>
      </w:pPr>
    </w:p>
    <w:p w14:paraId="18EA7D37" w14:textId="6013831A" w:rsidR="00C2200D" w:rsidRPr="009B3B48" w:rsidRDefault="00C2200D" w:rsidP="00C2200D">
      <w:pPr>
        <w:spacing w:line="360" w:lineRule="auto"/>
        <w:rPr>
          <w:rFonts w:ascii="Avenir Book" w:eastAsia="Times New Roman" w:hAnsi="Avenir Book" w:cs="Times New Roman"/>
          <w:sz w:val="20"/>
          <w:szCs w:val="20"/>
        </w:rPr>
      </w:pPr>
      <w:r w:rsidRPr="009B3B48">
        <w:rPr>
          <w:rFonts w:ascii="Avenir Book" w:eastAsia="Times New Roman" w:hAnsi="Avenir Book" w:cs="Times New Roman"/>
          <w:sz w:val="20"/>
          <w:szCs w:val="20"/>
        </w:rPr>
        <w:t xml:space="preserve">Given that carbon market schemes have for years been promoted in concert with "protecting forests” and "recognizing indigenous people’s rights” we want to make clear </w:t>
      </w:r>
      <w:r w:rsidR="00A528FB" w:rsidRPr="009B3B48">
        <w:rPr>
          <w:rFonts w:ascii="Avenir Book" w:eastAsia="Times New Roman" w:hAnsi="Avenir Book" w:cs="Times New Roman"/>
          <w:sz w:val="20"/>
          <w:szCs w:val="20"/>
        </w:rPr>
        <w:t>we do not support carbon trading programs within</w:t>
      </w:r>
      <w:r w:rsidRPr="009B3B48">
        <w:rPr>
          <w:rFonts w:ascii="Avenir Book" w:eastAsia="Times New Roman" w:hAnsi="Avenir Book" w:cs="Times New Roman"/>
          <w:sz w:val="20"/>
          <w:szCs w:val="20"/>
        </w:rPr>
        <w:t xml:space="preserve"> our interpretation of the commitment.</w:t>
      </w:r>
    </w:p>
    <w:p w14:paraId="76D2589E" w14:textId="77777777" w:rsidR="00C2200D" w:rsidRPr="009B3B48" w:rsidRDefault="00C2200D" w:rsidP="00C2200D">
      <w:pPr>
        <w:spacing w:line="360" w:lineRule="auto"/>
        <w:rPr>
          <w:rFonts w:ascii="Avenir Book" w:eastAsia="Times New Roman" w:hAnsi="Avenir Book" w:cs="Times New Roman"/>
          <w:sz w:val="20"/>
          <w:szCs w:val="20"/>
        </w:rPr>
      </w:pPr>
    </w:p>
    <w:p w14:paraId="7E9E9F57" w14:textId="75DCCE29" w:rsidR="00C2200D" w:rsidRPr="009B3B48" w:rsidRDefault="00C2200D" w:rsidP="00C2200D">
      <w:pPr>
        <w:spacing w:line="360" w:lineRule="auto"/>
        <w:rPr>
          <w:rFonts w:ascii="Avenir Book" w:eastAsia="Times New Roman" w:hAnsi="Avenir Book" w:cs="Times New Roman"/>
          <w:sz w:val="20"/>
          <w:szCs w:val="20"/>
        </w:rPr>
      </w:pPr>
      <w:r w:rsidRPr="009B3B48">
        <w:rPr>
          <w:rFonts w:ascii="Avenir Book" w:eastAsia="Times New Roman" w:hAnsi="Avenir Book" w:cs="Times New Roman"/>
          <w:sz w:val="20"/>
          <w:szCs w:val="20"/>
        </w:rPr>
        <w:t xml:space="preserve">We explicitly and resolutely reject carbon trading schemes of any kind and consider these agendas to be </w:t>
      </w:r>
      <w:hyperlink r:id="rId26" w:history="1">
        <w:r w:rsidRPr="009B3B48">
          <w:rPr>
            <w:rStyle w:val="Hyperlink"/>
            <w:rFonts w:ascii="Avenir Book" w:eastAsia="Times New Roman" w:hAnsi="Avenir Book" w:cs="Times New Roman"/>
            <w:sz w:val="20"/>
            <w:szCs w:val="20"/>
          </w:rPr>
          <w:t>false solutions</w:t>
        </w:r>
      </w:hyperlink>
      <w:r w:rsidRPr="009B3B48">
        <w:rPr>
          <w:rFonts w:ascii="Avenir Book" w:eastAsia="Times New Roman" w:hAnsi="Avenir Book" w:cs="Times New Roman"/>
          <w:sz w:val="20"/>
          <w:szCs w:val="20"/>
        </w:rPr>
        <w:t>.</w:t>
      </w:r>
      <w:r w:rsidRPr="009B3B48">
        <w:rPr>
          <w:rStyle w:val="FootnoteReference"/>
          <w:rFonts w:ascii="Avenir Book" w:eastAsia="Times New Roman" w:hAnsi="Avenir Book" w:cs="Times New Roman"/>
          <w:sz w:val="20"/>
          <w:szCs w:val="20"/>
        </w:rPr>
        <w:t xml:space="preserve"> </w:t>
      </w:r>
      <w:r w:rsidRPr="009B3B48">
        <w:rPr>
          <w:rFonts w:ascii="Avenir Book" w:eastAsia="Times New Roman" w:hAnsi="Avenir Book" w:cs="Times New Roman"/>
          <w:sz w:val="20"/>
          <w:szCs w:val="20"/>
        </w:rPr>
        <w:t xml:space="preserve">This includes </w:t>
      </w:r>
      <w:hyperlink r:id="rId27" w:history="1">
        <w:r w:rsidRPr="009B3B48">
          <w:rPr>
            <w:rStyle w:val="Hyperlink"/>
            <w:rFonts w:ascii="Avenir Book" w:eastAsia="Times New Roman" w:hAnsi="Avenir Book" w:cs="Times New Roman"/>
            <w:sz w:val="20"/>
            <w:szCs w:val="20"/>
          </w:rPr>
          <w:t>REDD+</w:t>
        </w:r>
      </w:hyperlink>
      <w:r w:rsidRPr="009B3B48">
        <w:rPr>
          <w:rFonts w:ascii="Avenir Book" w:eastAsia="Times New Roman" w:hAnsi="Avenir Book" w:cs="Times New Roman"/>
          <w:color w:val="000000"/>
          <w:sz w:val="20"/>
          <w:szCs w:val="20"/>
        </w:rPr>
        <w:t xml:space="preserve"> (Reducing Emissions from Deforestation and forest Degradation)</w:t>
      </w:r>
      <w:r w:rsidRPr="009B3B48">
        <w:rPr>
          <w:rFonts w:ascii="Avenir Book" w:eastAsia="Times New Roman" w:hAnsi="Avenir Book" w:cs="Times New Roman"/>
          <w:sz w:val="20"/>
          <w:szCs w:val="20"/>
        </w:rPr>
        <w:t xml:space="preserve"> and/</w:t>
      </w:r>
      <w:r w:rsidRPr="009B3B48">
        <w:rPr>
          <w:rFonts w:ascii="Avenir Book" w:eastAsia="Times New Roman" w:hAnsi="Avenir Book" w:cs="Times New Roman"/>
          <w:color w:val="000000"/>
          <w:sz w:val="20"/>
          <w:szCs w:val="20"/>
        </w:rPr>
        <w:t xml:space="preserve">or by any name including: carbon pricing, cap </w:t>
      </w:r>
      <w:r w:rsidR="005F3649">
        <w:rPr>
          <w:rFonts w:ascii="Avenir Book" w:eastAsia="Times New Roman" w:hAnsi="Avenir Book" w:cs="Times New Roman"/>
          <w:color w:val="000000"/>
          <w:sz w:val="20"/>
          <w:szCs w:val="20"/>
        </w:rPr>
        <w:t xml:space="preserve">and trade programs, carbon tax </w:t>
      </w:r>
      <w:r w:rsidRPr="009B3B48">
        <w:rPr>
          <w:rFonts w:ascii="Avenir Book" w:eastAsia="Times New Roman" w:hAnsi="Avenir Book" w:cs="Times New Roman"/>
          <w:color w:val="000000"/>
          <w:sz w:val="20"/>
          <w:szCs w:val="20"/>
        </w:rPr>
        <w:t>when used to create further infrastruc</w:t>
      </w:r>
      <w:r w:rsidR="005F3649">
        <w:rPr>
          <w:rFonts w:ascii="Avenir Book" w:eastAsia="Times New Roman" w:hAnsi="Avenir Book" w:cs="Times New Roman"/>
          <w:color w:val="000000"/>
          <w:sz w:val="20"/>
          <w:szCs w:val="20"/>
        </w:rPr>
        <w:t>ture for carbon trading schemes</w:t>
      </w:r>
      <w:r w:rsidRPr="009B3B48">
        <w:rPr>
          <w:rFonts w:ascii="Avenir Book" w:eastAsia="Times New Roman" w:hAnsi="Avenir Book" w:cs="Times New Roman"/>
          <w:color w:val="000000"/>
          <w:sz w:val="20"/>
          <w:szCs w:val="20"/>
        </w:rPr>
        <w:t xml:space="preserve">, forest offsets, and California’s proposed </w:t>
      </w:r>
      <w:hyperlink r:id="rId28" w:history="1">
        <w:r w:rsidRPr="009B3B48">
          <w:rPr>
            <w:rStyle w:val="Hyperlink"/>
            <w:rFonts w:ascii="Avenir Book" w:eastAsia="Times New Roman" w:hAnsi="Avenir Book" w:cs="Times New Roman"/>
            <w:sz w:val="20"/>
            <w:szCs w:val="20"/>
          </w:rPr>
          <w:t>Tropical Forest Standard</w:t>
        </w:r>
      </w:hyperlink>
      <w:r w:rsidRPr="009B3B48">
        <w:rPr>
          <w:rFonts w:ascii="Avenir Book" w:eastAsia="Times New Roman" w:hAnsi="Avenir Book" w:cs="Times New Roman"/>
          <w:i/>
          <w:sz w:val="20"/>
          <w:szCs w:val="20"/>
        </w:rPr>
        <w:t>.</w:t>
      </w:r>
      <w:r w:rsidRPr="009B3B48">
        <w:rPr>
          <w:rStyle w:val="FootnoteReference"/>
          <w:rFonts w:ascii="Avenir Book" w:eastAsia="Times New Roman" w:hAnsi="Avenir Book" w:cs="Times New Roman"/>
          <w:i/>
          <w:sz w:val="20"/>
          <w:szCs w:val="20"/>
        </w:rPr>
        <w:footnoteReference w:id="8"/>
      </w:r>
      <w:r w:rsidRPr="009B3B48">
        <w:rPr>
          <w:rFonts w:ascii="Avenir Book" w:eastAsia="Times New Roman" w:hAnsi="Avenir Book" w:cs="Times New Roman"/>
          <w:sz w:val="20"/>
          <w:szCs w:val="20"/>
        </w:rPr>
        <w:t xml:space="preserve"> </w:t>
      </w:r>
      <w:r w:rsidR="00D747FC">
        <w:rPr>
          <w:rFonts w:ascii="Avenir Book" w:eastAsia="Times New Roman" w:hAnsi="Avenir Book" w:cs="Times New Roman"/>
          <w:sz w:val="20"/>
          <w:szCs w:val="20"/>
        </w:rPr>
        <w:t xml:space="preserve">We agree with grant partners that it would be far more </w:t>
      </w:r>
      <w:r w:rsidR="002320C3">
        <w:rPr>
          <w:rFonts w:ascii="Avenir Book" w:eastAsia="Times New Roman" w:hAnsi="Avenir Book" w:cs="Times New Roman"/>
          <w:sz w:val="20"/>
          <w:szCs w:val="20"/>
        </w:rPr>
        <w:t>effective</w:t>
      </w:r>
      <w:r w:rsidR="00D747FC">
        <w:rPr>
          <w:rFonts w:ascii="Avenir Book" w:eastAsia="Times New Roman" w:hAnsi="Avenir Book" w:cs="Times New Roman"/>
          <w:sz w:val="20"/>
          <w:szCs w:val="20"/>
        </w:rPr>
        <w:t xml:space="preserve"> to </w:t>
      </w:r>
      <w:r w:rsidR="00C8358B">
        <w:rPr>
          <w:rFonts w:ascii="Avenir Book" w:eastAsia="Times New Roman" w:hAnsi="Avenir Book" w:cs="Times New Roman"/>
          <w:sz w:val="20"/>
          <w:szCs w:val="20"/>
        </w:rPr>
        <w:t>focus on stopping</w:t>
      </w:r>
      <w:r w:rsidR="002320C3">
        <w:rPr>
          <w:rFonts w:ascii="Avenir Book" w:eastAsia="Times New Roman" w:hAnsi="Avenir Book" w:cs="Times New Roman"/>
          <w:sz w:val="20"/>
          <w:szCs w:val="20"/>
        </w:rPr>
        <w:t xml:space="preserve"> subsidies </w:t>
      </w:r>
      <w:r w:rsidR="00C8358B">
        <w:rPr>
          <w:rFonts w:ascii="Avenir Book" w:eastAsia="Times New Roman" w:hAnsi="Avenir Book" w:cs="Times New Roman"/>
          <w:sz w:val="20"/>
          <w:szCs w:val="20"/>
        </w:rPr>
        <w:t>that go</w:t>
      </w:r>
      <w:r w:rsidR="002320C3">
        <w:rPr>
          <w:rFonts w:ascii="Avenir Book" w:eastAsia="Times New Roman" w:hAnsi="Avenir Book" w:cs="Times New Roman"/>
          <w:sz w:val="20"/>
          <w:szCs w:val="20"/>
        </w:rPr>
        <w:t xml:space="preserve"> toward agribusiness and extractive energy industries.</w:t>
      </w:r>
      <w:r w:rsidR="002320C3">
        <w:rPr>
          <w:rStyle w:val="FootnoteReference"/>
          <w:rFonts w:ascii="Avenir Book" w:eastAsia="Times New Roman" w:hAnsi="Avenir Book" w:cs="Times New Roman"/>
          <w:sz w:val="20"/>
          <w:szCs w:val="20"/>
        </w:rPr>
        <w:footnoteReference w:id="9"/>
      </w:r>
      <w:r w:rsidR="002320C3">
        <w:rPr>
          <w:rFonts w:ascii="Avenir Book" w:eastAsia="Times New Roman" w:hAnsi="Avenir Book" w:cs="Times New Roman"/>
          <w:sz w:val="20"/>
          <w:szCs w:val="20"/>
        </w:rPr>
        <w:t xml:space="preserve"> </w:t>
      </w:r>
    </w:p>
    <w:p w14:paraId="2653D175" w14:textId="77777777" w:rsidR="00C2200D" w:rsidRPr="009B3B48" w:rsidRDefault="00C2200D" w:rsidP="00C2200D">
      <w:pPr>
        <w:spacing w:line="360" w:lineRule="auto"/>
        <w:rPr>
          <w:rFonts w:ascii="Avenir Book" w:eastAsia="Times New Roman" w:hAnsi="Avenir Book" w:cs="Times New Roman"/>
          <w:sz w:val="20"/>
          <w:szCs w:val="20"/>
        </w:rPr>
      </w:pPr>
    </w:p>
    <w:p w14:paraId="78972AED" w14:textId="584CDCE6" w:rsidR="00C2200D" w:rsidRPr="009B3B48" w:rsidRDefault="00C2200D" w:rsidP="00C2200D">
      <w:pPr>
        <w:spacing w:line="360" w:lineRule="auto"/>
        <w:rPr>
          <w:rFonts w:ascii="Avenir Book" w:eastAsia="Times New Roman" w:hAnsi="Avenir Book" w:cs="Times New Roman"/>
          <w:sz w:val="20"/>
          <w:szCs w:val="20"/>
        </w:rPr>
      </w:pPr>
      <w:r w:rsidRPr="009B3B48">
        <w:rPr>
          <w:rFonts w:ascii="Avenir Book" w:eastAsia="Times New Roman" w:hAnsi="Avenir Book" w:cs="Times New Roman"/>
          <w:sz w:val="20"/>
          <w:szCs w:val="20"/>
        </w:rPr>
        <w:t xml:space="preserve">REDD schemes have already caused divisiveness, land grabbing and </w:t>
      </w:r>
      <w:hyperlink r:id="rId29" w:history="1">
        <w:r w:rsidRPr="009B3B48">
          <w:rPr>
            <w:rStyle w:val="Hyperlink"/>
            <w:rFonts w:ascii="Avenir Book" w:eastAsia="Times New Roman" w:hAnsi="Avenir Book" w:cs="Times New Roman"/>
            <w:sz w:val="20"/>
            <w:szCs w:val="20"/>
          </w:rPr>
          <w:t>violence</w:t>
        </w:r>
      </w:hyperlink>
      <w:r w:rsidRPr="009B3B48">
        <w:rPr>
          <w:rFonts w:ascii="Avenir Book" w:eastAsia="Times New Roman" w:hAnsi="Avenir Book" w:cs="Times New Roman"/>
          <w:sz w:val="20"/>
          <w:szCs w:val="20"/>
        </w:rPr>
        <w:t>.</w:t>
      </w:r>
      <w:r w:rsidRPr="009B3B48">
        <w:rPr>
          <w:rStyle w:val="FootnoteReference"/>
          <w:rFonts w:ascii="Avenir Book" w:eastAsia="Times New Roman" w:hAnsi="Avenir Book" w:cs="Times New Roman"/>
          <w:sz w:val="20"/>
          <w:szCs w:val="20"/>
        </w:rPr>
        <w:footnoteReference w:id="10"/>
      </w:r>
      <w:r w:rsidRPr="009B3B48">
        <w:rPr>
          <w:rFonts w:ascii="Avenir Book" w:eastAsia="Times New Roman" w:hAnsi="Avenir Book" w:cs="Times New Roman"/>
          <w:sz w:val="20"/>
          <w:szCs w:val="20"/>
        </w:rPr>
        <w:t xml:space="preserve"> One of the core issues is that </w:t>
      </w:r>
      <w:r w:rsidR="007C6787" w:rsidRPr="009B3B48">
        <w:rPr>
          <w:rFonts w:ascii="Avenir Book" w:eastAsia="Times New Roman" w:hAnsi="Avenir Book" w:cs="Times New Roman"/>
          <w:sz w:val="20"/>
          <w:szCs w:val="20"/>
        </w:rPr>
        <w:t xml:space="preserve">in </w:t>
      </w:r>
      <w:r w:rsidRPr="009B3B48">
        <w:rPr>
          <w:rFonts w:ascii="Avenir Book" w:eastAsia="Times New Roman" w:hAnsi="Avenir Book" w:cs="Times New Roman"/>
          <w:sz w:val="20"/>
          <w:szCs w:val="20"/>
        </w:rPr>
        <w:t xml:space="preserve">the majority of researched cases in which REDD has been implemented, the results have been negative for the community due to </w:t>
      </w:r>
      <w:r w:rsidR="007C6787" w:rsidRPr="009B3B48">
        <w:rPr>
          <w:rFonts w:ascii="Avenir Book" w:eastAsia="Times New Roman" w:hAnsi="Avenir Book" w:cs="Times New Roman"/>
          <w:i/>
          <w:sz w:val="20"/>
          <w:szCs w:val="20"/>
        </w:rPr>
        <w:t>non</w:t>
      </w:r>
      <w:r w:rsidRPr="009B3B48">
        <w:rPr>
          <w:rFonts w:ascii="Avenir Book" w:eastAsia="Times New Roman" w:hAnsi="Avenir Book" w:cs="Times New Roman"/>
          <w:i/>
          <w:sz w:val="20"/>
          <w:szCs w:val="20"/>
        </w:rPr>
        <w:t>compliance</w:t>
      </w:r>
      <w:r w:rsidRPr="009B3B48">
        <w:rPr>
          <w:rFonts w:ascii="Avenir Book" w:eastAsia="Times New Roman" w:hAnsi="Avenir Book" w:cs="Times New Roman"/>
          <w:sz w:val="20"/>
          <w:szCs w:val="20"/>
        </w:rPr>
        <w:t xml:space="preserve"> with FPIC.</w:t>
      </w:r>
      <w:r w:rsidRPr="009B3B48">
        <w:rPr>
          <w:rStyle w:val="FootnoteReference"/>
          <w:rFonts w:ascii="Avenir Book" w:eastAsia="Times New Roman" w:hAnsi="Avenir Book" w:cs="Times New Roman"/>
          <w:sz w:val="20"/>
          <w:szCs w:val="20"/>
        </w:rPr>
        <w:footnoteReference w:id="11"/>
      </w:r>
      <w:r w:rsidRPr="009B3B48">
        <w:rPr>
          <w:rFonts w:ascii="Avenir Book" w:eastAsia="Times New Roman" w:hAnsi="Avenir Book" w:cs="Times New Roman"/>
          <w:sz w:val="20"/>
          <w:szCs w:val="20"/>
        </w:rPr>
        <w:t xml:space="preserve"> </w:t>
      </w:r>
      <w:r w:rsidR="007C6787" w:rsidRPr="009B3B48">
        <w:rPr>
          <w:rFonts w:ascii="Avenir Book" w:hAnsi="Avenir Book" w:cs="Times New Roman"/>
          <w:sz w:val="20"/>
          <w:szCs w:val="20"/>
        </w:rPr>
        <w:t>In other words</w:t>
      </w:r>
      <w:r w:rsidRPr="009B3B48">
        <w:rPr>
          <w:rFonts w:ascii="Avenir Book" w:hAnsi="Avenir Book" w:cs="Times New Roman"/>
          <w:sz w:val="20"/>
          <w:szCs w:val="20"/>
        </w:rPr>
        <w:t xml:space="preserve">, REDD schemes have </w:t>
      </w:r>
      <w:r w:rsidR="007C6787" w:rsidRPr="009B3B48">
        <w:rPr>
          <w:rFonts w:ascii="Avenir Book" w:hAnsi="Avenir Book" w:cs="Times New Roman"/>
          <w:sz w:val="20"/>
          <w:szCs w:val="20"/>
        </w:rPr>
        <w:t>denied</w:t>
      </w:r>
      <w:r w:rsidRPr="009B3B48">
        <w:rPr>
          <w:rFonts w:ascii="Avenir Book" w:hAnsi="Avenir Book" w:cs="Times New Roman"/>
          <w:sz w:val="20"/>
          <w:szCs w:val="20"/>
        </w:rPr>
        <w:t xml:space="preserve"> Indigenous Peoples their territorial</w:t>
      </w:r>
      <w:r w:rsidR="007C6787" w:rsidRPr="009B3B48">
        <w:rPr>
          <w:rFonts w:ascii="Avenir Book" w:hAnsi="Avenir Book" w:cs="Times New Roman"/>
          <w:sz w:val="20"/>
          <w:szCs w:val="20"/>
        </w:rPr>
        <w:t xml:space="preserve"> and legal</w:t>
      </w:r>
      <w:r w:rsidRPr="009B3B48">
        <w:rPr>
          <w:rFonts w:ascii="Avenir Book" w:hAnsi="Avenir Book" w:cs="Times New Roman"/>
          <w:sz w:val="20"/>
          <w:szCs w:val="20"/>
        </w:rPr>
        <w:t xml:space="preserve"> rights, leading to food insecurity, illegal land grabs, the increase of monoculture farming, and invasive stakeholders. </w:t>
      </w:r>
    </w:p>
    <w:p w14:paraId="5A56B37E" w14:textId="77777777" w:rsidR="00C2200D" w:rsidRPr="009B3B48" w:rsidRDefault="00C2200D" w:rsidP="00C2200D">
      <w:pPr>
        <w:spacing w:line="360" w:lineRule="auto"/>
        <w:rPr>
          <w:rFonts w:ascii="Avenir Book" w:hAnsi="Avenir Book" w:cs="Times New Roman"/>
          <w:sz w:val="20"/>
          <w:szCs w:val="20"/>
        </w:rPr>
      </w:pPr>
    </w:p>
    <w:p w14:paraId="4B30CA1B" w14:textId="39FCE782" w:rsidR="00C2200D" w:rsidRPr="009B3B48" w:rsidRDefault="00C2200D" w:rsidP="00C2200D">
      <w:pPr>
        <w:spacing w:line="360" w:lineRule="auto"/>
        <w:rPr>
          <w:rFonts w:ascii="Avenir Book" w:eastAsia="Times New Roman" w:hAnsi="Avenir Book" w:cs="Times New Roman"/>
          <w:sz w:val="20"/>
          <w:szCs w:val="20"/>
        </w:rPr>
      </w:pPr>
      <w:r w:rsidRPr="009B3B48">
        <w:rPr>
          <w:rFonts w:ascii="Avenir Book" w:hAnsi="Avenir Book" w:cs="Times New Roman"/>
          <w:sz w:val="20"/>
          <w:szCs w:val="20"/>
        </w:rPr>
        <w:t xml:space="preserve">Ironically, REDD does not incentivize protection of forests and biodiversity, as forests can qualify as an offset while being clear-cut and replanted as monocultures. </w:t>
      </w:r>
      <w:r w:rsidR="007C6787" w:rsidRPr="009B3B48">
        <w:rPr>
          <w:rFonts w:ascii="Avenir Book" w:hAnsi="Avenir Book" w:cs="Times New Roman"/>
          <w:sz w:val="20"/>
          <w:szCs w:val="20"/>
        </w:rPr>
        <w:t>This means that</w:t>
      </w:r>
      <w:r w:rsidRPr="009B3B48">
        <w:rPr>
          <w:rFonts w:ascii="Avenir Book" w:hAnsi="Avenir Book" w:cs="Times New Roman"/>
          <w:sz w:val="20"/>
          <w:szCs w:val="20"/>
        </w:rPr>
        <w:t xml:space="preserve"> </w:t>
      </w:r>
      <w:hyperlink r:id="rId30" w:history="1">
        <w:r w:rsidRPr="009B3B48">
          <w:rPr>
            <w:rStyle w:val="Hyperlink"/>
            <w:rFonts w:ascii="Avenir Book" w:hAnsi="Avenir Book" w:cs="Times New Roman"/>
            <w:sz w:val="20"/>
            <w:szCs w:val="20"/>
          </w:rPr>
          <w:t>REDD does not reduce emissions</w:t>
        </w:r>
      </w:hyperlink>
      <w:r w:rsidRPr="009B3B48">
        <w:rPr>
          <w:rFonts w:ascii="Avenir Book" w:hAnsi="Avenir Book" w:cs="Times New Roman"/>
          <w:sz w:val="20"/>
          <w:szCs w:val="20"/>
        </w:rPr>
        <w:t xml:space="preserve">, but rather enables polluters to continue to increase greenhouse gas emissions, with particularly acute impacts on communities where those polluters are located. </w:t>
      </w:r>
    </w:p>
    <w:p w14:paraId="29C645C7" w14:textId="77777777" w:rsidR="00C2200D" w:rsidRPr="009B3B48" w:rsidRDefault="00C2200D" w:rsidP="00C2200D">
      <w:pPr>
        <w:spacing w:line="360" w:lineRule="auto"/>
        <w:rPr>
          <w:rFonts w:ascii="Avenir Book" w:hAnsi="Avenir Book" w:cs="Times New Roman"/>
          <w:sz w:val="20"/>
          <w:szCs w:val="20"/>
        </w:rPr>
      </w:pPr>
    </w:p>
    <w:p w14:paraId="366FA036" w14:textId="757ED6DC" w:rsidR="00C2200D" w:rsidRPr="009B3B48" w:rsidRDefault="007C6787" w:rsidP="00C2200D">
      <w:pPr>
        <w:spacing w:line="360" w:lineRule="auto"/>
        <w:rPr>
          <w:rFonts w:ascii="Avenir Book" w:eastAsia="Times New Roman" w:hAnsi="Avenir Book" w:cs="Times New Roman"/>
          <w:sz w:val="20"/>
          <w:szCs w:val="20"/>
        </w:rPr>
      </w:pPr>
      <w:r w:rsidRPr="009B3B48">
        <w:rPr>
          <w:rFonts w:ascii="Avenir Book" w:eastAsia="Times New Roman" w:hAnsi="Avenir Book" w:cs="Times New Roman"/>
          <w:sz w:val="20"/>
          <w:szCs w:val="20"/>
        </w:rPr>
        <w:t xml:space="preserve">Swift Foundation board </w:t>
      </w:r>
      <w:r w:rsidR="002320C3">
        <w:rPr>
          <w:rFonts w:ascii="Avenir Book" w:eastAsia="Times New Roman" w:hAnsi="Avenir Book" w:cs="Times New Roman"/>
          <w:sz w:val="20"/>
          <w:szCs w:val="20"/>
        </w:rPr>
        <w:t>and staff</w:t>
      </w:r>
      <w:r w:rsidR="00C2200D" w:rsidRPr="009B3B48">
        <w:rPr>
          <w:rFonts w:ascii="Avenir Book" w:eastAsia="Times New Roman" w:hAnsi="Avenir Book" w:cs="Times New Roman"/>
          <w:sz w:val="20"/>
          <w:szCs w:val="20"/>
        </w:rPr>
        <w:t xml:space="preserve"> simply do not support this kind of greenwash of extractivism and privatization of Nature. </w:t>
      </w:r>
      <w:r w:rsidR="00FE75D5">
        <w:rPr>
          <w:rFonts w:ascii="Avenir Book" w:eastAsia="Times New Roman" w:hAnsi="Avenir Book" w:cs="Times New Roman"/>
          <w:sz w:val="20"/>
          <w:szCs w:val="20"/>
        </w:rPr>
        <w:t xml:space="preserve">Forests </w:t>
      </w:r>
      <w:r w:rsidR="00C2200D" w:rsidRPr="009B3B48">
        <w:rPr>
          <w:rFonts w:ascii="Avenir Book" w:eastAsia="Times New Roman" w:hAnsi="Avenir Book" w:cs="Times New Roman"/>
          <w:sz w:val="20"/>
          <w:szCs w:val="20"/>
        </w:rPr>
        <w:t xml:space="preserve">are alive, they are more than just </w:t>
      </w:r>
      <w:r w:rsidR="00822F59">
        <w:rPr>
          <w:rFonts w:ascii="Avenir Book" w:eastAsia="Times New Roman" w:hAnsi="Avenir Book" w:cs="Times New Roman"/>
          <w:sz w:val="20"/>
          <w:szCs w:val="20"/>
        </w:rPr>
        <w:t>“</w:t>
      </w:r>
      <w:r w:rsidR="00C2200D" w:rsidRPr="009B3B48">
        <w:rPr>
          <w:rFonts w:ascii="Avenir Book" w:eastAsia="Times New Roman" w:hAnsi="Avenir Book" w:cs="Times New Roman"/>
          <w:sz w:val="20"/>
          <w:szCs w:val="20"/>
        </w:rPr>
        <w:t>carbon.</w:t>
      </w:r>
      <w:r w:rsidR="00822F59">
        <w:rPr>
          <w:rFonts w:ascii="Avenir Book" w:eastAsia="Times New Roman" w:hAnsi="Avenir Book" w:cs="Times New Roman"/>
          <w:sz w:val="20"/>
          <w:szCs w:val="20"/>
        </w:rPr>
        <w:t>”</w:t>
      </w:r>
      <w:r w:rsidR="00C2200D" w:rsidRPr="009B3B48">
        <w:rPr>
          <w:rFonts w:ascii="Avenir Book" w:eastAsia="Times New Roman" w:hAnsi="Avenir Book" w:cs="Times New Roman"/>
          <w:sz w:val="20"/>
          <w:szCs w:val="20"/>
        </w:rPr>
        <w:t xml:space="preserve"> To avoid ecological collapse, we must definitively halt further extraction</w:t>
      </w:r>
      <w:r w:rsidRPr="009B3B48">
        <w:rPr>
          <w:rFonts w:ascii="Avenir Book" w:eastAsia="Times New Roman" w:hAnsi="Avenir Book" w:cs="Times New Roman"/>
          <w:sz w:val="20"/>
          <w:szCs w:val="20"/>
        </w:rPr>
        <w:t>;</w:t>
      </w:r>
      <w:r w:rsidR="00C2200D" w:rsidRPr="009B3B48">
        <w:rPr>
          <w:rFonts w:ascii="Avenir Book" w:eastAsia="Times New Roman" w:hAnsi="Avenir Book" w:cs="Times New Roman"/>
          <w:sz w:val="20"/>
          <w:szCs w:val="20"/>
        </w:rPr>
        <w:t xml:space="preserve"> c</w:t>
      </w:r>
      <w:r w:rsidRPr="009B3B48">
        <w:rPr>
          <w:rFonts w:ascii="Avenir Book" w:eastAsia="Times New Roman" w:hAnsi="Avenir Book" w:cs="Times New Roman"/>
          <w:sz w:val="20"/>
          <w:szCs w:val="20"/>
        </w:rPr>
        <w:t>ut emissions at the source;</w:t>
      </w:r>
      <w:r w:rsidR="00C2200D" w:rsidRPr="009B3B48">
        <w:rPr>
          <w:rFonts w:ascii="Avenir Book" w:eastAsia="Times New Roman" w:hAnsi="Avenir Book" w:cs="Times New Roman"/>
          <w:sz w:val="20"/>
          <w:szCs w:val="20"/>
        </w:rPr>
        <w:t xml:space="preserve"> leave fossil fuels and rare earth minerals in the ground and in the oceans; shut down the Canadian Tar Sands; stop pipelines destined to transport Tar Sands and fracked oil; stop fossil fuel subsidies, including agribusiness subsidies for agrofuels, and cease carbon and biodiversity offset projects that continue to allow polluters to pollute. </w:t>
      </w:r>
    </w:p>
    <w:p w14:paraId="736204F1" w14:textId="77777777" w:rsidR="00C2200D" w:rsidRPr="009B3B48" w:rsidRDefault="00C2200D" w:rsidP="00C2200D">
      <w:pPr>
        <w:spacing w:line="360" w:lineRule="auto"/>
        <w:rPr>
          <w:rFonts w:ascii="Avenir Book" w:eastAsia="Times New Roman" w:hAnsi="Avenir Book" w:cs="Times New Roman"/>
          <w:sz w:val="20"/>
          <w:szCs w:val="20"/>
        </w:rPr>
      </w:pPr>
    </w:p>
    <w:p w14:paraId="12647CC7" w14:textId="699E617F" w:rsidR="00C2200D" w:rsidRPr="009B3B48" w:rsidRDefault="00C2200D" w:rsidP="00C2200D">
      <w:pPr>
        <w:spacing w:line="360" w:lineRule="auto"/>
        <w:rPr>
          <w:rFonts w:ascii="Avenir Book" w:eastAsia="Times New Roman" w:hAnsi="Avenir Book" w:cs="Times New Roman"/>
          <w:sz w:val="20"/>
          <w:szCs w:val="20"/>
        </w:rPr>
      </w:pPr>
      <w:r w:rsidRPr="009B3B48">
        <w:rPr>
          <w:rFonts w:ascii="Avenir Book" w:eastAsia="Times New Roman" w:hAnsi="Avenir Book" w:cs="Times New Roman"/>
          <w:sz w:val="20"/>
          <w:szCs w:val="20"/>
        </w:rPr>
        <w:t xml:space="preserve">Providing extractive industries the option to buy offsets </w:t>
      </w:r>
      <w:r w:rsidR="007C6787" w:rsidRPr="009B3B48">
        <w:rPr>
          <w:rFonts w:ascii="Avenir Book" w:eastAsia="Times New Roman" w:hAnsi="Avenir Book" w:cs="Times New Roman"/>
          <w:sz w:val="20"/>
          <w:szCs w:val="20"/>
        </w:rPr>
        <w:t xml:space="preserve">through carbon trading </w:t>
      </w:r>
      <w:r w:rsidRPr="009B3B48">
        <w:rPr>
          <w:rFonts w:ascii="Avenir Book" w:eastAsia="Times New Roman" w:hAnsi="Avenir Book" w:cs="Times New Roman"/>
          <w:sz w:val="20"/>
          <w:szCs w:val="20"/>
        </w:rPr>
        <w:t>rather than cutting emissions at the source does nothing to address climate change</w:t>
      </w:r>
      <w:r w:rsidRPr="009B3B48">
        <w:rPr>
          <w:rFonts w:ascii="Avenir Book" w:eastAsia="Times New Roman" w:hAnsi="Avenir Book" w:cs="Times New Roman"/>
          <w:color w:val="000000"/>
          <w:sz w:val="20"/>
          <w:szCs w:val="20"/>
        </w:rPr>
        <w:t>, and only further imperils our children’s future and the future of Life on Earth</w:t>
      </w:r>
      <w:r w:rsidRPr="009B3B48">
        <w:rPr>
          <w:rFonts w:ascii="Avenir Book" w:eastAsia="Times New Roman" w:hAnsi="Avenir Book" w:cs="Times New Roman"/>
          <w:sz w:val="20"/>
          <w:szCs w:val="20"/>
        </w:rPr>
        <w:t xml:space="preserve">. </w:t>
      </w:r>
    </w:p>
    <w:p w14:paraId="34138F13" w14:textId="77777777" w:rsidR="00C2200D" w:rsidRPr="009B3B48" w:rsidRDefault="00C2200D" w:rsidP="00C2200D">
      <w:pPr>
        <w:rPr>
          <w:rFonts w:ascii="Avenir Book" w:eastAsia="Times New Roman" w:hAnsi="Avenir Book" w:cs="Times New Roman"/>
          <w:sz w:val="20"/>
          <w:szCs w:val="20"/>
        </w:rPr>
      </w:pPr>
    </w:p>
    <w:p w14:paraId="6D6488E4" w14:textId="48F3275D" w:rsidR="00C2200D" w:rsidRPr="009B3B48" w:rsidRDefault="007C6787" w:rsidP="00C2200D">
      <w:pPr>
        <w:shd w:val="clear" w:color="auto" w:fill="FFFFFF"/>
        <w:spacing w:line="360" w:lineRule="auto"/>
        <w:rPr>
          <w:rFonts w:ascii="Avenir Book" w:eastAsia="Times New Roman" w:hAnsi="Avenir Book" w:cs="Times New Roman"/>
          <w:i/>
          <w:sz w:val="20"/>
          <w:szCs w:val="20"/>
        </w:rPr>
      </w:pPr>
      <w:r w:rsidRPr="009B3B48">
        <w:rPr>
          <w:rFonts w:ascii="Avenir Book" w:eastAsia="Times New Roman" w:hAnsi="Avenir Book" w:cs="Times New Roman"/>
          <w:i/>
          <w:sz w:val="20"/>
          <w:szCs w:val="20"/>
        </w:rPr>
        <w:t>Conclusion</w:t>
      </w:r>
    </w:p>
    <w:p w14:paraId="44E48D7C" w14:textId="77777777" w:rsidR="00C2200D" w:rsidRPr="009B3B48" w:rsidRDefault="00C2200D" w:rsidP="00C2200D">
      <w:pPr>
        <w:shd w:val="clear" w:color="auto" w:fill="FFFFFF"/>
        <w:spacing w:line="360" w:lineRule="auto"/>
        <w:rPr>
          <w:rFonts w:ascii="Avenir Book" w:eastAsia="Times New Roman" w:hAnsi="Avenir Book" w:cs="Times New Roman"/>
          <w:sz w:val="20"/>
          <w:szCs w:val="20"/>
        </w:rPr>
      </w:pPr>
    </w:p>
    <w:p w14:paraId="0849ECF8" w14:textId="77777777" w:rsidR="00FE75D5" w:rsidRDefault="00C2200D" w:rsidP="00C2200D">
      <w:pPr>
        <w:shd w:val="clear" w:color="auto" w:fill="FFFFFF"/>
        <w:spacing w:line="360" w:lineRule="auto"/>
        <w:rPr>
          <w:rFonts w:ascii="Avenir Book" w:hAnsi="Avenir Book" w:cs="Times New Roman"/>
          <w:sz w:val="20"/>
          <w:szCs w:val="20"/>
        </w:rPr>
      </w:pPr>
      <w:r w:rsidRPr="009B3B48">
        <w:rPr>
          <w:rFonts w:ascii="Avenir Book" w:hAnsi="Avenir Book" w:cs="Times New Roman"/>
          <w:sz w:val="20"/>
          <w:szCs w:val="20"/>
        </w:rPr>
        <w:t xml:space="preserve">Core to our role as a foundation is discernment, through listening and ideally also through </w:t>
      </w:r>
      <w:r w:rsidR="007C6787" w:rsidRPr="009B3B48">
        <w:rPr>
          <w:rFonts w:ascii="Avenir Book" w:hAnsi="Avenir Book" w:cs="Times New Roman"/>
          <w:sz w:val="20"/>
          <w:szCs w:val="20"/>
        </w:rPr>
        <w:t>accountability to our partners</w:t>
      </w:r>
      <w:r w:rsidRPr="009B3B48">
        <w:rPr>
          <w:rFonts w:ascii="Avenir Book" w:hAnsi="Avenir Book" w:cs="Times New Roman"/>
          <w:sz w:val="20"/>
          <w:szCs w:val="20"/>
        </w:rPr>
        <w:t xml:space="preserve">, such that we do not perpetuate ineffective or harmful initiatives through </w:t>
      </w:r>
      <w:r w:rsidR="007C6787" w:rsidRPr="009B3B48">
        <w:rPr>
          <w:rFonts w:ascii="Avenir Book" w:hAnsi="Avenir Book" w:cs="Times New Roman"/>
          <w:sz w:val="20"/>
          <w:szCs w:val="20"/>
        </w:rPr>
        <w:t xml:space="preserve">our </w:t>
      </w:r>
      <w:r w:rsidRPr="009B3B48">
        <w:rPr>
          <w:rFonts w:ascii="Avenir Book" w:hAnsi="Avenir Book" w:cs="Times New Roman"/>
          <w:sz w:val="20"/>
          <w:szCs w:val="20"/>
        </w:rPr>
        <w:t>funding.</w:t>
      </w:r>
      <w:r w:rsidRPr="009B3B48">
        <w:rPr>
          <w:rStyle w:val="FootnoteReference"/>
          <w:rFonts w:ascii="Avenir Book" w:hAnsi="Avenir Book" w:cs="Times New Roman"/>
          <w:sz w:val="20"/>
          <w:szCs w:val="20"/>
        </w:rPr>
        <w:footnoteReference w:id="12"/>
      </w:r>
      <w:r w:rsidRPr="009B3B48">
        <w:rPr>
          <w:rFonts w:ascii="Avenir Book" w:hAnsi="Avenir Book" w:cs="Times New Roman"/>
          <w:sz w:val="20"/>
          <w:szCs w:val="20"/>
        </w:rPr>
        <w:t xml:space="preserve"> We believe we must work with urgency, while also slowing down enough to support those that protect their own cultural and intellectual diversity. </w:t>
      </w:r>
    </w:p>
    <w:p w14:paraId="0CF54079" w14:textId="77777777" w:rsidR="00FE75D5" w:rsidRDefault="00FE75D5" w:rsidP="00C2200D">
      <w:pPr>
        <w:shd w:val="clear" w:color="auto" w:fill="FFFFFF"/>
        <w:spacing w:line="360" w:lineRule="auto"/>
        <w:rPr>
          <w:rFonts w:ascii="Avenir Book" w:hAnsi="Avenir Book" w:cs="Times New Roman"/>
          <w:sz w:val="20"/>
          <w:szCs w:val="20"/>
        </w:rPr>
      </w:pPr>
    </w:p>
    <w:p w14:paraId="28792A1E" w14:textId="17149DC5" w:rsidR="00C2200D" w:rsidRDefault="00F058BF" w:rsidP="00C2200D">
      <w:pPr>
        <w:shd w:val="clear" w:color="auto" w:fill="FFFFFF"/>
        <w:spacing w:line="360" w:lineRule="auto"/>
        <w:rPr>
          <w:rFonts w:ascii="Avenir Book" w:hAnsi="Avenir Book" w:cs="Times New Roman"/>
          <w:sz w:val="20"/>
          <w:szCs w:val="20"/>
        </w:rPr>
      </w:pPr>
      <w:r w:rsidRPr="009B3B48">
        <w:rPr>
          <w:rFonts w:ascii="Avenir Book" w:hAnsi="Avenir Book" w:cs="Times New Roman"/>
          <w:sz w:val="20"/>
          <w:szCs w:val="20"/>
        </w:rPr>
        <w:t>For Swift Foundation, t</w:t>
      </w:r>
      <w:r w:rsidR="00C2200D" w:rsidRPr="009B3B48">
        <w:rPr>
          <w:rFonts w:ascii="Avenir Book" w:hAnsi="Avenir Book" w:cs="Times New Roman"/>
          <w:sz w:val="20"/>
          <w:szCs w:val="20"/>
        </w:rPr>
        <w:t>his means supporting grassroots leadership on the frontlines,</w:t>
      </w:r>
      <w:r w:rsidR="008F6E94">
        <w:rPr>
          <w:rStyle w:val="FootnoteReference"/>
          <w:rFonts w:ascii="Avenir Book" w:hAnsi="Avenir Book" w:cs="Times New Roman"/>
          <w:sz w:val="20"/>
          <w:szCs w:val="20"/>
        </w:rPr>
        <w:footnoteReference w:id="13"/>
      </w:r>
      <w:r w:rsidR="00C2200D" w:rsidRPr="009B3B48">
        <w:rPr>
          <w:rFonts w:ascii="Avenir Book" w:hAnsi="Avenir Book" w:cs="Times New Roman"/>
          <w:sz w:val="20"/>
          <w:szCs w:val="20"/>
        </w:rPr>
        <w:t xml:space="preserve"> while also showing more active leadership among our own institutions in disrupting false solutions to climate change.</w:t>
      </w:r>
      <w:r w:rsidR="00C2200D" w:rsidRPr="009B3B48">
        <w:rPr>
          <w:rStyle w:val="FootnoteReference"/>
          <w:rFonts w:ascii="Avenir Book" w:hAnsi="Avenir Book" w:cs="Times New Roman"/>
          <w:sz w:val="20"/>
          <w:szCs w:val="20"/>
        </w:rPr>
        <w:footnoteReference w:id="14"/>
      </w:r>
      <w:r w:rsidR="00C2200D" w:rsidRPr="009B3B48">
        <w:rPr>
          <w:rFonts w:ascii="Avenir Book" w:hAnsi="Avenir Book" w:cs="Times New Roman"/>
          <w:sz w:val="20"/>
          <w:szCs w:val="20"/>
        </w:rPr>
        <w:t xml:space="preserve"> We recognize this as a pivotal moment in history when there is no more time for distractions or compromises</w:t>
      </w:r>
      <w:r w:rsidR="00822F59">
        <w:rPr>
          <w:rFonts w:ascii="Avenir Book" w:hAnsi="Avenir Book" w:cs="Times New Roman"/>
          <w:sz w:val="20"/>
          <w:szCs w:val="20"/>
        </w:rPr>
        <w:t xml:space="preserve">, and we invite other foundations to join us in clarifying their own approaches to addressing the critical role of Indigenous Peoples in </w:t>
      </w:r>
      <w:r w:rsidR="00C8358B">
        <w:rPr>
          <w:rFonts w:ascii="Avenir Book" w:hAnsi="Avenir Book" w:cs="Times New Roman"/>
          <w:sz w:val="20"/>
          <w:szCs w:val="20"/>
        </w:rPr>
        <w:t xml:space="preserve">protecting and </w:t>
      </w:r>
      <w:r w:rsidR="00822F59">
        <w:rPr>
          <w:rFonts w:ascii="Avenir Book" w:hAnsi="Avenir Book" w:cs="Times New Roman"/>
          <w:sz w:val="20"/>
          <w:szCs w:val="20"/>
        </w:rPr>
        <w:t>sustaining</w:t>
      </w:r>
      <w:r w:rsidR="00236CF7">
        <w:rPr>
          <w:rFonts w:ascii="Avenir Book" w:hAnsi="Avenir Book" w:cs="Times New Roman"/>
          <w:sz w:val="20"/>
          <w:szCs w:val="20"/>
        </w:rPr>
        <w:t xml:space="preserve"> living forests</w:t>
      </w:r>
      <w:r w:rsidR="00C2200D" w:rsidRPr="009B3B48">
        <w:rPr>
          <w:rFonts w:ascii="Avenir Book" w:hAnsi="Avenir Book" w:cs="Times New Roman"/>
          <w:sz w:val="20"/>
          <w:szCs w:val="20"/>
        </w:rPr>
        <w:t>.</w:t>
      </w:r>
      <w:r w:rsidR="00236CF7">
        <w:rPr>
          <w:rStyle w:val="FootnoteReference"/>
          <w:rFonts w:ascii="Avenir Book" w:hAnsi="Avenir Book" w:cs="Times New Roman"/>
          <w:sz w:val="20"/>
          <w:szCs w:val="20"/>
        </w:rPr>
        <w:footnoteReference w:id="15"/>
      </w:r>
      <w:r w:rsidR="00C2200D" w:rsidRPr="009B3B48">
        <w:rPr>
          <w:rFonts w:ascii="Avenir Book" w:hAnsi="Avenir Book" w:cs="Times New Roman"/>
          <w:sz w:val="20"/>
          <w:szCs w:val="20"/>
        </w:rPr>
        <w:t xml:space="preserve"> </w:t>
      </w:r>
    </w:p>
    <w:p w14:paraId="1E9C78E9" w14:textId="77777777" w:rsidR="0042306B" w:rsidRPr="009B3B48" w:rsidRDefault="0042306B">
      <w:pPr>
        <w:rPr>
          <w:rFonts w:ascii="Avenir Book" w:hAnsi="Avenir Book"/>
          <w:sz w:val="20"/>
          <w:szCs w:val="20"/>
        </w:rPr>
      </w:pPr>
    </w:p>
    <w:sectPr w:rsidR="0042306B" w:rsidRPr="009B3B48" w:rsidSect="00D07CB1">
      <w:footerReference w:type="even" r:id="rId31"/>
      <w:footerReference w:type="default" r:id="rId3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2220C3A" w14:textId="77777777" w:rsidR="002100FB" w:rsidRDefault="002100FB" w:rsidP="00C2200D">
      <w:r>
        <w:separator/>
      </w:r>
    </w:p>
  </w:endnote>
  <w:endnote w:type="continuationSeparator" w:id="0">
    <w:p w14:paraId="256D146F" w14:textId="77777777" w:rsidR="002100FB" w:rsidRDefault="002100FB" w:rsidP="00C220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Minion Pro">
    <w:panose1 w:val="02040503050306020203"/>
    <w:charset w:val="00"/>
    <w:family w:val="auto"/>
    <w:pitch w:val="variable"/>
    <w:sig w:usb0="60000287" w:usb1="00000001" w:usb2="00000000" w:usb3="00000000" w:csb0="0000019F"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venir Book">
    <w:panose1 w:val="02000503020000020003"/>
    <w:charset w:val="00"/>
    <w:family w:val="auto"/>
    <w:pitch w:val="variable"/>
    <w:sig w:usb0="800000AF" w:usb1="5000204A" w:usb2="00000000" w:usb3="00000000" w:csb0="0000009B" w:csb1="00000000"/>
  </w:font>
  <w:font w:name="AppleSystemUIFont">
    <w:altName w:val="Calibri"/>
    <w:panose1 w:val="00000000000000000000"/>
    <w:charset w:val="00"/>
    <w:family w:val="auto"/>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B6DE17" w14:textId="77777777" w:rsidR="00A937D4" w:rsidRDefault="00A33617" w:rsidP="00902A93">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87316B0" w14:textId="77777777" w:rsidR="00A937D4" w:rsidRDefault="002100FB" w:rsidP="00A937D4">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DFBCF9" w14:textId="77777777" w:rsidR="00A937D4" w:rsidRDefault="00A33617" w:rsidP="00902A93">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100FB">
      <w:rPr>
        <w:rStyle w:val="PageNumber"/>
        <w:noProof/>
      </w:rPr>
      <w:t>1</w:t>
    </w:r>
    <w:r>
      <w:rPr>
        <w:rStyle w:val="PageNumber"/>
      </w:rPr>
      <w:fldChar w:fldCharType="end"/>
    </w:r>
  </w:p>
  <w:p w14:paraId="21614C7E" w14:textId="77777777" w:rsidR="00A937D4" w:rsidRDefault="002100FB" w:rsidP="00A937D4">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2C2A8C4" w14:textId="77777777" w:rsidR="002100FB" w:rsidRDefault="002100FB" w:rsidP="00C2200D">
      <w:r>
        <w:separator/>
      </w:r>
    </w:p>
  </w:footnote>
  <w:footnote w:type="continuationSeparator" w:id="0">
    <w:p w14:paraId="3748D9AB" w14:textId="77777777" w:rsidR="002100FB" w:rsidRDefault="002100FB" w:rsidP="00C2200D">
      <w:r>
        <w:continuationSeparator/>
      </w:r>
    </w:p>
  </w:footnote>
  <w:footnote w:id="1">
    <w:p w14:paraId="4E4578A3" w14:textId="3950B620" w:rsidR="007540F3" w:rsidRPr="007540F3" w:rsidRDefault="007540F3">
      <w:pPr>
        <w:pStyle w:val="FootnoteText"/>
        <w:rPr>
          <w:rFonts w:ascii="Avenir Book" w:hAnsi="Avenir Book"/>
          <w:sz w:val="16"/>
          <w:szCs w:val="16"/>
        </w:rPr>
      </w:pPr>
      <w:r w:rsidRPr="007540F3">
        <w:rPr>
          <w:rStyle w:val="FootnoteReference"/>
          <w:rFonts w:ascii="Avenir Book" w:hAnsi="Avenir Book"/>
          <w:sz w:val="16"/>
          <w:szCs w:val="16"/>
        </w:rPr>
        <w:footnoteRef/>
      </w:r>
      <w:r w:rsidRPr="007540F3">
        <w:rPr>
          <w:rFonts w:ascii="Avenir Book" w:hAnsi="Avenir Book"/>
          <w:sz w:val="16"/>
          <w:szCs w:val="16"/>
        </w:rPr>
        <w:t xml:space="preserve"> </w:t>
      </w:r>
      <w:r>
        <w:rPr>
          <w:rFonts w:ascii="Avenir Book" w:hAnsi="Avenir Book"/>
          <w:sz w:val="16"/>
          <w:szCs w:val="16"/>
        </w:rPr>
        <w:tab/>
      </w:r>
      <w:r w:rsidRPr="007540F3">
        <w:rPr>
          <w:rFonts w:ascii="Avenir Book" w:hAnsi="Avenir Book"/>
          <w:sz w:val="16"/>
          <w:szCs w:val="16"/>
        </w:rPr>
        <w:t>http://www.climateandlandusealliance.org/supporting-forests-rights-and-lands-for-climate/</w:t>
      </w:r>
    </w:p>
  </w:footnote>
  <w:footnote w:id="2">
    <w:p w14:paraId="37516FE9" w14:textId="5ADD5562" w:rsidR="0061746D" w:rsidRPr="0061746D" w:rsidRDefault="0061746D">
      <w:pPr>
        <w:pStyle w:val="FootnoteText"/>
        <w:rPr>
          <w:rFonts w:ascii="Avenir Book" w:hAnsi="Avenir Book"/>
          <w:sz w:val="16"/>
          <w:szCs w:val="16"/>
        </w:rPr>
      </w:pPr>
      <w:r w:rsidRPr="0061746D">
        <w:rPr>
          <w:rStyle w:val="FootnoteReference"/>
          <w:rFonts w:ascii="Avenir Book" w:hAnsi="Avenir Book"/>
          <w:sz w:val="16"/>
          <w:szCs w:val="16"/>
        </w:rPr>
        <w:footnoteRef/>
      </w:r>
      <w:r w:rsidRPr="0061746D">
        <w:rPr>
          <w:rFonts w:ascii="Avenir Book" w:hAnsi="Avenir Book"/>
          <w:sz w:val="16"/>
          <w:szCs w:val="16"/>
        </w:rPr>
        <w:t xml:space="preserve"> </w:t>
      </w:r>
      <w:r w:rsidRPr="0061746D">
        <w:rPr>
          <w:rFonts w:ascii="Avenir Book" w:hAnsi="Avenir Book"/>
          <w:sz w:val="16"/>
          <w:szCs w:val="16"/>
        </w:rPr>
        <w:tab/>
        <w:t>The Wet’suwet’</w:t>
      </w:r>
      <w:r>
        <w:rPr>
          <w:rFonts w:ascii="Avenir Book" w:hAnsi="Avenir Book"/>
          <w:sz w:val="16"/>
          <w:szCs w:val="16"/>
        </w:rPr>
        <w:t xml:space="preserve">en Nation territorial governance of their </w:t>
      </w:r>
      <w:r w:rsidRPr="0061746D">
        <w:rPr>
          <w:rFonts w:ascii="Avenir Book" w:hAnsi="Avenir Book"/>
          <w:i/>
          <w:sz w:val="16"/>
          <w:szCs w:val="16"/>
        </w:rPr>
        <w:t>Yintah</w:t>
      </w:r>
      <w:r w:rsidR="00213196">
        <w:rPr>
          <w:rFonts w:ascii="Avenir Book" w:hAnsi="Avenir Book"/>
          <w:i/>
          <w:sz w:val="16"/>
          <w:szCs w:val="16"/>
        </w:rPr>
        <w:t>,</w:t>
      </w:r>
      <w:r>
        <w:rPr>
          <w:rFonts w:ascii="Avenir Book" w:hAnsi="Avenir Book"/>
          <w:sz w:val="16"/>
          <w:szCs w:val="16"/>
        </w:rPr>
        <w:t xml:space="preserve"> or homeland</w:t>
      </w:r>
      <w:r w:rsidR="00213196">
        <w:rPr>
          <w:rFonts w:ascii="Avenir Book" w:hAnsi="Avenir Book"/>
          <w:sz w:val="16"/>
          <w:szCs w:val="16"/>
        </w:rPr>
        <w:t>,</w:t>
      </w:r>
      <w:r>
        <w:rPr>
          <w:rFonts w:ascii="Avenir Book" w:hAnsi="Avenir Book"/>
          <w:sz w:val="16"/>
          <w:szCs w:val="16"/>
        </w:rPr>
        <w:t xml:space="preserve"> is relevant not just because of the current attack by TransCanada</w:t>
      </w:r>
      <w:r w:rsidR="00213196">
        <w:rPr>
          <w:rFonts w:ascii="Avenir Book" w:hAnsi="Avenir Book"/>
          <w:sz w:val="16"/>
          <w:szCs w:val="16"/>
        </w:rPr>
        <w:t xml:space="preserve"> (now TC Energy)</w:t>
      </w:r>
      <w:r>
        <w:rPr>
          <w:rFonts w:ascii="Avenir Book" w:hAnsi="Avenir Book"/>
          <w:sz w:val="16"/>
          <w:szCs w:val="16"/>
        </w:rPr>
        <w:t xml:space="preserve">/Coastal Gas Link but also because Swift Foundation has funded the Office of Wet’suwet’en for years, so we offer this as an example. </w:t>
      </w:r>
      <w:r w:rsidR="00213196">
        <w:rPr>
          <w:rFonts w:ascii="Avenir Book" w:hAnsi="Avenir Book"/>
          <w:sz w:val="16"/>
          <w:szCs w:val="16"/>
        </w:rPr>
        <w:t xml:space="preserve">For further background see: </w:t>
      </w:r>
      <w:r w:rsidR="00D67E50">
        <w:rPr>
          <w:rFonts w:ascii="Avenir Book" w:hAnsi="Avenir Book"/>
          <w:sz w:val="16"/>
          <w:szCs w:val="16"/>
        </w:rPr>
        <w:t xml:space="preserve">Knight, Natalie, “Wet’suwet’en Strong”: Indigenous Resistance in Canada, </w:t>
      </w:r>
      <w:hyperlink r:id="rId1" w:history="1">
        <w:r w:rsidR="00D67E50" w:rsidRPr="00F70FDC">
          <w:rPr>
            <w:rStyle w:val="Hyperlink"/>
            <w:rFonts w:ascii="Avenir Book" w:hAnsi="Avenir Book"/>
            <w:sz w:val="16"/>
            <w:szCs w:val="16"/>
          </w:rPr>
          <w:t>https://portside.org/2019-02-18/wetsuweten-strong-indigenous-resistance-canada</w:t>
        </w:r>
      </w:hyperlink>
      <w:r w:rsidR="00D67E50">
        <w:rPr>
          <w:rFonts w:ascii="Avenir Book" w:hAnsi="Avenir Book"/>
          <w:sz w:val="16"/>
          <w:szCs w:val="16"/>
        </w:rPr>
        <w:t>, (February 18, 2019).</w:t>
      </w:r>
    </w:p>
  </w:footnote>
  <w:footnote w:id="3">
    <w:p w14:paraId="122BE236" w14:textId="5FBB43E0" w:rsidR="00C2200D" w:rsidRPr="009B3B48" w:rsidRDefault="00C2200D" w:rsidP="00C2200D">
      <w:pPr>
        <w:rPr>
          <w:rFonts w:ascii="Avenir Book" w:eastAsia="Times New Roman" w:hAnsi="Avenir Book" w:cs="Times New Roman"/>
          <w:sz w:val="16"/>
          <w:szCs w:val="16"/>
        </w:rPr>
      </w:pPr>
      <w:r w:rsidRPr="009B3B48">
        <w:rPr>
          <w:rStyle w:val="FootnoteReference"/>
          <w:rFonts w:ascii="Avenir Book" w:hAnsi="Avenir Book"/>
          <w:sz w:val="16"/>
          <w:szCs w:val="16"/>
        </w:rPr>
        <w:footnoteRef/>
      </w:r>
      <w:r w:rsidRPr="009B3B48">
        <w:rPr>
          <w:rFonts w:ascii="Avenir Book" w:hAnsi="Avenir Book"/>
          <w:sz w:val="16"/>
          <w:szCs w:val="16"/>
        </w:rPr>
        <w:t xml:space="preserve"> </w:t>
      </w:r>
      <w:r w:rsidRPr="009B3B48">
        <w:rPr>
          <w:rFonts w:ascii="Avenir Book" w:hAnsi="Avenir Book"/>
          <w:sz w:val="16"/>
          <w:szCs w:val="16"/>
        </w:rPr>
        <w:tab/>
      </w:r>
      <w:r w:rsidR="007C0833">
        <w:rPr>
          <w:rFonts w:ascii="Avenir Book" w:hAnsi="Avenir Book"/>
          <w:sz w:val="16"/>
          <w:szCs w:val="16"/>
        </w:rPr>
        <w:t>Two e</w:t>
      </w:r>
      <w:r w:rsidRPr="009B3B48">
        <w:rPr>
          <w:rFonts w:ascii="Avenir Book" w:hAnsi="Avenir Book"/>
          <w:sz w:val="16"/>
          <w:szCs w:val="16"/>
        </w:rPr>
        <w:t xml:space="preserve">xamples </w:t>
      </w:r>
      <w:r w:rsidR="007C0833">
        <w:rPr>
          <w:rFonts w:ascii="Avenir Book" w:hAnsi="Avenir Book"/>
          <w:sz w:val="16"/>
          <w:szCs w:val="16"/>
        </w:rPr>
        <w:t>of indigenous led homeland protection include</w:t>
      </w:r>
      <w:r w:rsidRPr="009B3B48">
        <w:rPr>
          <w:rFonts w:ascii="Avenir Book" w:hAnsi="Avenir Book"/>
          <w:sz w:val="16"/>
          <w:szCs w:val="16"/>
        </w:rPr>
        <w:t xml:space="preserve"> </w:t>
      </w:r>
      <w:r w:rsidR="00144B90" w:rsidRPr="009B3B48">
        <w:rPr>
          <w:rFonts w:ascii="Avenir Book" w:hAnsi="Avenir Book"/>
          <w:sz w:val="16"/>
          <w:szCs w:val="16"/>
        </w:rPr>
        <w:t xml:space="preserve">the Parque de la Papa in Peru </w:t>
      </w:r>
      <w:r w:rsidRPr="009B3B48">
        <w:rPr>
          <w:rFonts w:ascii="Avenir Book" w:hAnsi="Avenir Book"/>
          <w:sz w:val="16"/>
          <w:szCs w:val="16"/>
        </w:rPr>
        <w:t xml:space="preserve">and the </w:t>
      </w:r>
      <w:r w:rsidR="00144B90" w:rsidRPr="009B3B48">
        <w:rPr>
          <w:rFonts w:ascii="Avenir Book" w:eastAsia="Times New Roman" w:hAnsi="Avenir Book" w:cs="Times New Roman"/>
          <w:sz w:val="16"/>
          <w:szCs w:val="16"/>
        </w:rPr>
        <w:t>Edéhzhíe in the Northwest Territories, Canada</w:t>
      </w:r>
      <w:r w:rsidR="007C0833">
        <w:rPr>
          <w:rFonts w:ascii="Avenir Book" w:eastAsia="Times New Roman" w:hAnsi="Avenir Book" w:cs="Times New Roman"/>
          <w:sz w:val="16"/>
          <w:szCs w:val="16"/>
        </w:rPr>
        <w:t>.</w:t>
      </w:r>
    </w:p>
  </w:footnote>
  <w:footnote w:id="4">
    <w:p w14:paraId="7233F5AE" w14:textId="6978F711" w:rsidR="0045553F" w:rsidRPr="009B3B48" w:rsidRDefault="0045553F">
      <w:pPr>
        <w:pStyle w:val="FootnoteText"/>
        <w:rPr>
          <w:rFonts w:ascii="Avenir Book" w:hAnsi="Avenir Book"/>
          <w:sz w:val="16"/>
          <w:szCs w:val="16"/>
        </w:rPr>
      </w:pPr>
      <w:r w:rsidRPr="0052235D">
        <w:rPr>
          <w:rStyle w:val="FootnoteReference"/>
          <w:rFonts w:ascii="Avenir Book" w:hAnsi="Avenir Book"/>
          <w:sz w:val="16"/>
          <w:szCs w:val="16"/>
        </w:rPr>
        <w:footnoteRef/>
      </w:r>
      <w:r w:rsidRPr="0052235D">
        <w:rPr>
          <w:rFonts w:ascii="Avenir Book" w:hAnsi="Avenir Book"/>
          <w:sz w:val="16"/>
          <w:szCs w:val="16"/>
        </w:rPr>
        <w:tab/>
      </w:r>
      <w:r w:rsidR="0052235D">
        <w:rPr>
          <w:rFonts w:ascii="Avenir Book" w:hAnsi="Avenir Book"/>
          <w:sz w:val="16"/>
          <w:szCs w:val="16"/>
        </w:rPr>
        <w:t xml:space="preserve">Martindale, Dayton, “Beating Swords into Plowshares, Poison Gas into Pesticides,” </w:t>
      </w:r>
      <w:hyperlink r:id="rId2" w:history="1">
        <w:r w:rsidR="0052235D" w:rsidRPr="00F70FDC">
          <w:rPr>
            <w:rStyle w:val="Hyperlink"/>
            <w:rFonts w:ascii="Avenir Book" w:hAnsi="Avenir Book"/>
            <w:sz w:val="16"/>
            <w:szCs w:val="16"/>
          </w:rPr>
          <w:t>http://inthesetimes.com/rural-america/entry/18137/beating-swords-into-plowshares-poison-gas-into-pesticides</w:t>
        </w:r>
      </w:hyperlink>
      <w:r w:rsidR="0052235D">
        <w:rPr>
          <w:rFonts w:ascii="Avenir Book" w:hAnsi="Avenir Book"/>
          <w:sz w:val="16"/>
          <w:szCs w:val="16"/>
        </w:rPr>
        <w:t xml:space="preserve"> (July 5, 2015).</w:t>
      </w:r>
    </w:p>
  </w:footnote>
  <w:footnote w:id="5">
    <w:p w14:paraId="1CCB6088" w14:textId="1A4D44F2" w:rsidR="0045553F" w:rsidRPr="009B3B48" w:rsidRDefault="0045553F">
      <w:pPr>
        <w:pStyle w:val="FootnoteText"/>
        <w:rPr>
          <w:rFonts w:ascii="Avenir Book" w:hAnsi="Avenir Book"/>
          <w:sz w:val="16"/>
          <w:szCs w:val="16"/>
        </w:rPr>
      </w:pPr>
      <w:r w:rsidRPr="009B3B48">
        <w:rPr>
          <w:rStyle w:val="FootnoteReference"/>
          <w:rFonts w:ascii="Avenir Book" w:hAnsi="Avenir Book"/>
          <w:sz w:val="16"/>
          <w:szCs w:val="16"/>
        </w:rPr>
        <w:footnoteRef/>
      </w:r>
      <w:r w:rsidRPr="009B3B48">
        <w:rPr>
          <w:rFonts w:ascii="Avenir Book" w:hAnsi="Avenir Book"/>
          <w:sz w:val="16"/>
          <w:szCs w:val="16"/>
        </w:rPr>
        <w:t xml:space="preserve"> </w:t>
      </w:r>
      <w:r w:rsidRPr="009B3B48">
        <w:rPr>
          <w:rFonts w:ascii="Avenir Book" w:hAnsi="Avenir Book"/>
          <w:sz w:val="16"/>
          <w:szCs w:val="16"/>
        </w:rPr>
        <w:tab/>
      </w:r>
      <w:r w:rsidR="00D67E50">
        <w:rPr>
          <w:rFonts w:ascii="Avenir Book" w:hAnsi="Avenir Book"/>
          <w:sz w:val="16"/>
          <w:szCs w:val="16"/>
        </w:rPr>
        <w:t>“</w:t>
      </w:r>
      <w:r w:rsidR="00D67E50" w:rsidRPr="00D67E50">
        <w:rPr>
          <w:rFonts w:ascii="Avenir Book" w:hAnsi="Avenir Book"/>
          <w:sz w:val="16"/>
          <w:szCs w:val="16"/>
        </w:rPr>
        <w:t>Central America Free Trade Agreement</w:t>
      </w:r>
      <w:r w:rsidR="00D67E50">
        <w:rPr>
          <w:rFonts w:ascii="Avenir Book" w:hAnsi="Avenir Book"/>
          <w:sz w:val="16"/>
          <w:szCs w:val="16"/>
        </w:rPr>
        <w:t xml:space="preserve">,” Public Citizen, </w:t>
      </w:r>
      <w:hyperlink r:id="rId3" w:history="1">
        <w:r w:rsidR="00D67E50" w:rsidRPr="00F70FDC">
          <w:rPr>
            <w:rStyle w:val="Hyperlink"/>
            <w:rFonts w:ascii="Avenir Book" w:hAnsi="Avenir Book"/>
            <w:sz w:val="16"/>
            <w:szCs w:val="16"/>
          </w:rPr>
          <w:t>https://www.citizen.org/our-work/globalization-and-trade/nafta-wto-other-trade-pacts/cafta</w:t>
        </w:r>
      </w:hyperlink>
      <w:r w:rsidR="00D67E50">
        <w:rPr>
          <w:rFonts w:ascii="Avenir Book" w:hAnsi="Avenir Book"/>
          <w:sz w:val="16"/>
          <w:szCs w:val="16"/>
        </w:rPr>
        <w:t xml:space="preserve"> (2019).</w:t>
      </w:r>
    </w:p>
  </w:footnote>
  <w:footnote w:id="6">
    <w:p w14:paraId="414B0CBD" w14:textId="055A86AA" w:rsidR="00C2200D" w:rsidRPr="009B3B48" w:rsidRDefault="00C2200D" w:rsidP="00C2200D">
      <w:pPr>
        <w:pStyle w:val="FootnoteText"/>
        <w:rPr>
          <w:rFonts w:ascii="Avenir Book" w:hAnsi="Avenir Book"/>
          <w:sz w:val="16"/>
          <w:szCs w:val="16"/>
        </w:rPr>
      </w:pPr>
      <w:r w:rsidRPr="009B3B48">
        <w:rPr>
          <w:rStyle w:val="FootnoteReference"/>
          <w:rFonts w:ascii="Avenir Book" w:hAnsi="Avenir Book"/>
          <w:sz w:val="16"/>
          <w:szCs w:val="16"/>
        </w:rPr>
        <w:footnoteRef/>
      </w:r>
      <w:r w:rsidRPr="009B3B48">
        <w:rPr>
          <w:rFonts w:ascii="Avenir Book" w:hAnsi="Avenir Book"/>
          <w:sz w:val="16"/>
          <w:szCs w:val="16"/>
        </w:rPr>
        <w:t xml:space="preserve"> </w:t>
      </w:r>
      <w:r w:rsidRPr="009B3B48">
        <w:rPr>
          <w:rFonts w:ascii="Avenir Book" w:hAnsi="Avenir Book"/>
          <w:sz w:val="16"/>
          <w:szCs w:val="16"/>
        </w:rPr>
        <w:tab/>
      </w:r>
      <w:r w:rsidR="0045553F" w:rsidRPr="009B3B48">
        <w:rPr>
          <w:rFonts w:ascii="Avenir Book" w:hAnsi="Avenir Book"/>
          <w:sz w:val="16"/>
          <w:szCs w:val="16"/>
        </w:rPr>
        <w:t>Also see:</w:t>
      </w:r>
      <w:r w:rsidR="0056013C">
        <w:rPr>
          <w:rFonts w:ascii="Avenir Book" w:hAnsi="Avenir Book"/>
          <w:sz w:val="16"/>
          <w:szCs w:val="16"/>
        </w:rPr>
        <w:t xml:space="preserve"> Community Agroecology Network -</w:t>
      </w:r>
      <w:r w:rsidRPr="009B3B48">
        <w:rPr>
          <w:rFonts w:ascii="Avenir Book" w:hAnsi="Avenir Book"/>
          <w:sz w:val="16"/>
          <w:szCs w:val="16"/>
        </w:rPr>
        <w:t xml:space="preserve"> </w:t>
      </w:r>
      <w:hyperlink r:id="rId4" w:history="1">
        <w:r w:rsidRPr="009B3B48">
          <w:rPr>
            <w:rStyle w:val="Hyperlink"/>
            <w:rFonts w:ascii="Avenir Book" w:hAnsi="Avenir Book"/>
            <w:sz w:val="16"/>
            <w:szCs w:val="16"/>
          </w:rPr>
          <w:t>https://canunite.org/our-work/agroecology</w:t>
        </w:r>
      </w:hyperlink>
      <w:r w:rsidRPr="009B3B48">
        <w:rPr>
          <w:rFonts w:ascii="Avenir Book" w:hAnsi="Avenir Book"/>
          <w:sz w:val="16"/>
          <w:szCs w:val="16"/>
        </w:rPr>
        <w:t xml:space="preserve"> &amp; </w:t>
      </w:r>
      <w:r w:rsidR="0056013C">
        <w:rPr>
          <w:rFonts w:ascii="Avenir Book" w:hAnsi="Avenir Book"/>
          <w:sz w:val="16"/>
          <w:szCs w:val="16"/>
        </w:rPr>
        <w:t>Groundswell International -</w:t>
      </w:r>
      <w:hyperlink r:id="rId5" w:history="1">
        <w:r w:rsidRPr="009B3B48">
          <w:rPr>
            <w:rStyle w:val="Hyperlink"/>
            <w:rFonts w:ascii="Avenir Book" w:hAnsi="Avenir Book"/>
            <w:sz w:val="16"/>
            <w:szCs w:val="16"/>
          </w:rPr>
          <w:t>https://www.groundswellinternational.org/sustainable-development/agroecology/</w:t>
        </w:r>
      </w:hyperlink>
      <w:r w:rsidRPr="009B3B48">
        <w:rPr>
          <w:rFonts w:ascii="Avenir Book" w:hAnsi="Avenir Book"/>
          <w:sz w:val="16"/>
          <w:szCs w:val="16"/>
        </w:rPr>
        <w:t xml:space="preserve"> &amp; </w:t>
      </w:r>
      <w:r w:rsidR="0056013C">
        <w:rPr>
          <w:rFonts w:ascii="Avenir Book" w:hAnsi="Avenir Book"/>
          <w:sz w:val="16"/>
          <w:szCs w:val="16"/>
        </w:rPr>
        <w:t xml:space="preserve">Oakland Institute “Agroecology case studies”- </w:t>
      </w:r>
      <w:hyperlink r:id="rId6" w:history="1">
        <w:r w:rsidRPr="009B3B48">
          <w:rPr>
            <w:rStyle w:val="Hyperlink"/>
            <w:rFonts w:ascii="Avenir Book" w:hAnsi="Avenir Book"/>
            <w:sz w:val="16"/>
            <w:szCs w:val="16"/>
          </w:rPr>
          <w:t>https://www.oaklandinstitute.org/agroecology-case-studies</w:t>
        </w:r>
      </w:hyperlink>
      <w:r w:rsidRPr="009B3B48">
        <w:rPr>
          <w:rStyle w:val="Hyperlink"/>
          <w:rFonts w:ascii="Avenir Book" w:hAnsi="Avenir Book"/>
          <w:sz w:val="16"/>
          <w:szCs w:val="16"/>
        </w:rPr>
        <w:t xml:space="preserve"> </w:t>
      </w:r>
    </w:p>
  </w:footnote>
  <w:footnote w:id="7">
    <w:p w14:paraId="4CE72EEA" w14:textId="200740F7" w:rsidR="00C2200D" w:rsidRPr="009B3B48" w:rsidRDefault="00C2200D" w:rsidP="00C2200D">
      <w:pPr>
        <w:pStyle w:val="FootnoteText"/>
        <w:rPr>
          <w:rFonts w:ascii="Avenir Book" w:hAnsi="Avenir Book"/>
          <w:color w:val="000000" w:themeColor="text1"/>
          <w:sz w:val="16"/>
          <w:szCs w:val="16"/>
        </w:rPr>
      </w:pPr>
      <w:r w:rsidRPr="009B3B48">
        <w:rPr>
          <w:rStyle w:val="FootnoteReference"/>
          <w:rFonts w:ascii="Avenir Book" w:hAnsi="Avenir Book"/>
          <w:sz w:val="16"/>
          <w:szCs w:val="16"/>
        </w:rPr>
        <w:footnoteRef/>
      </w:r>
      <w:r w:rsidRPr="009B3B48">
        <w:rPr>
          <w:rFonts w:ascii="Avenir Book" w:hAnsi="Avenir Book"/>
          <w:sz w:val="16"/>
          <w:szCs w:val="16"/>
        </w:rPr>
        <w:t xml:space="preserve"> </w:t>
      </w:r>
      <w:r w:rsidRPr="009B3B48">
        <w:rPr>
          <w:rFonts w:ascii="Avenir Book" w:eastAsia="Times New Roman" w:hAnsi="Avenir Book" w:cs="Times New Roman"/>
          <w:sz w:val="16"/>
          <w:szCs w:val="16"/>
        </w:rPr>
        <w:t xml:space="preserve"> </w:t>
      </w:r>
      <w:r w:rsidRPr="009B3B48">
        <w:rPr>
          <w:rFonts w:ascii="Avenir Book" w:eastAsia="Times New Roman" w:hAnsi="Avenir Book" w:cs="Times New Roman"/>
          <w:sz w:val="16"/>
          <w:szCs w:val="16"/>
        </w:rPr>
        <w:tab/>
      </w:r>
      <w:r w:rsidR="0056013C">
        <w:rPr>
          <w:rFonts w:ascii="Avenir Book" w:eastAsia="Times New Roman" w:hAnsi="Avenir Book" w:cs="Times New Roman"/>
          <w:sz w:val="16"/>
          <w:szCs w:val="16"/>
        </w:rPr>
        <w:t xml:space="preserve">“At What Cost? Irresponsible business and the murder of land and environmental defenders in 2017” Global Witness Report, </w:t>
      </w:r>
      <w:hyperlink r:id="rId7" w:history="1">
        <w:r w:rsidRPr="009B3B48">
          <w:rPr>
            <w:rStyle w:val="Hyperlink"/>
            <w:rFonts w:ascii="Avenir Book" w:hAnsi="Avenir Book"/>
            <w:sz w:val="16"/>
            <w:szCs w:val="16"/>
          </w:rPr>
          <w:t>https://www.globalwitness.org/en/campaigns/environmental-activists/at-what-cost/</w:t>
        </w:r>
      </w:hyperlink>
      <w:r w:rsidRPr="009B3B48">
        <w:rPr>
          <w:rFonts w:ascii="Avenir Book" w:hAnsi="Avenir Book"/>
          <w:sz w:val="16"/>
          <w:szCs w:val="16"/>
        </w:rPr>
        <w:t xml:space="preserve"> &amp; </w:t>
      </w:r>
      <w:hyperlink r:id="rId8" w:history="1">
        <w:r w:rsidRPr="009B3B48">
          <w:rPr>
            <w:rStyle w:val="Hyperlink"/>
            <w:rFonts w:ascii="Avenir Book" w:hAnsi="Avenir Book"/>
            <w:sz w:val="16"/>
            <w:szCs w:val="16"/>
          </w:rPr>
          <w:t>https://urgentactionfund.org/in-our-bones/</w:t>
        </w:r>
      </w:hyperlink>
      <w:r w:rsidR="0056013C">
        <w:rPr>
          <w:rFonts w:ascii="Avenir Book" w:eastAsia="Times New Roman" w:hAnsi="Avenir Book" w:cs="Times New Roman"/>
          <w:sz w:val="16"/>
          <w:szCs w:val="16"/>
        </w:rPr>
        <w:t xml:space="preserve">, (July 24, 2018).  </w:t>
      </w:r>
    </w:p>
  </w:footnote>
  <w:footnote w:id="8">
    <w:p w14:paraId="72465585" w14:textId="1152DE83" w:rsidR="00C2200D" w:rsidRPr="009B3B48" w:rsidRDefault="00C2200D" w:rsidP="00C2200D">
      <w:pPr>
        <w:pStyle w:val="FootnoteText"/>
        <w:rPr>
          <w:rFonts w:ascii="Avenir Book" w:hAnsi="Avenir Book"/>
          <w:sz w:val="16"/>
          <w:szCs w:val="16"/>
        </w:rPr>
      </w:pPr>
      <w:r w:rsidRPr="009B3B48">
        <w:rPr>
          <w:rStyle w:val="FootnoteReference"/>
          <w:rFonts w:ascii="Avenir Book" w:hAnsi="Avenir Book"/>
          <w:sz w:val="16"/>
          <w:szCs w:val="16"/>
        </w:rPr>
        <w:footnoteRef/>
      </w:r>
      <w:r w:rsidRPr="009B3B48">
        <w:rPr>
          <w:rFonts w:ascii="Avenir Book" w:hAnsi="Avenir Book"/>
          <w:sz w:val="16"/>
          <w:szCs w:val="16"/>
        </w:rPr>
        <w:t xml:space="preserve"> </w:t>
      </w:r>
      <w:r w:rsidRPr="009B3B48">
        <w:rPr>
          <w:rFonts w:ascii="Avenir Book" w:hAnsi="Avenir Book"/>
          <w:sz w:val="16"/>
          <w:szCs w:val="16"/>
        </w:rPr>
        <w:tab/>
        <w:t xml:space="preserve">For further background on concerns regarding TFS see the following </w:t>
      </w:r>
      <w:r w:rsidR="0052235D">
        <w:rPr>
          <w:rFonts w:ascii="Avenir Book" w:hAnsi="Avenir Book"/>
          <w:sz w:val="16"/>
          <w:szCs w:val="16"/>
        </w:rPr>
        <w:t>comments to the California Air Resources Board</w:t>
      </w:r>
      <w:r w:rsidRPr="009B3B48">
        <w:rPr>
          <w:rFonts w:ascii="Avenir Book" w:hAnsi="Avenir Book"/>
          <w:sz w:val="16"/>
          <w:szCs w:val="16"/>
        </w:rPr>
        <w:t>:</w:t>
      </w:r>
      <w:r w:rsidR="0056013C">
        <w:rPr>
          <w:rFonts w:ascii="Avenir Book" w:hAnsi="Avenir Book"/>
          <w:sz w:val="16"/>
          <w:szCs w:val="16"/>
        </w:rPr>
        <w:t xml:space="preserve"> Indigenous Environmental Network,</w:t>
      </w:r>
      <w:r w:rsidRPr="009B3B48">
        <w:rPr>
          <w:rFonts w:ascii="Avenir Book" w:hAnsi="Avenir Book"/>
          <w:sz w:val="16"/>
          <w:szCs w:val="16"/>
        </w:rPr>
        <w:t xml:space="preserve"> </w:t>
      </w:r>
      <w:hyperlink r:id="rId9" w:history="1">
        <w:r w:rsidRPr="009B3B48">
          <w:rPr>
            <w:rStyle w:val="Hyperlink"/>
            <w:rFonts w:ascii="Avenir Book" w:hAnsi="Avenir Book"/>
            <w:sz w:val="16"/>
            <w:szCs w:val="16"/>
          </w:rPr>
          <w:t>https://www.arb.ca.gov/lists/com-attach/5-tfs2018-UzpXNFQ7WFQDKAJd.pdf</w:t>
        </w:r>
      </w:hyperlink>
      <w:r w:rsidRPr="009B3B48">
        <w:rPr>
          <w:rFonts w:ascii="Avenir Book" w:hAnsi="Avenir Book"/>
          <w:sz w:val="16"/>
          <w:szCs w:val="16"/>
        </w:rPr>
        <w:t xml:space="preserve"> </w:t>
      </w:r>
      <w:r w:rsidR="0056013C">
        <w:rPr>
          <w:rFonts w:ascii="Avenir Book" w:hAnsi="Avenir Book"/>
          <w:sz w:val="16"/>
          <w:szCs w:val="16"/>
        </w:rPr>
        <w:t xml:space="preserve">(October 22, 2018) </w:t>
      </w:r>
      <w:r w:rsidRPr="009B3B48">
        <w:rPr>
          <w:rFonts w:ascii="Avenir Book" w:hAnsi="Avenir Book"/>
          <w:sz w:val="16"/>
          <w:szCs w:val="16"/>
        </w:rPr>
        <w:t>&amp;</w:t>
      </w:r>
      <w:r w:rsidR="0052235D">
        <w:rPr>
          <w:rFonts w:ascii="Avenir Book" w:hAnsi="Avenir Book"/>
          <w:sz w:val="16"/>
          <w:szCs w:val="16"/>
        </w:rPr>
        <w:t xml:space="preserve"> Amazon Watch </w:t>
      </w:r>
      <w:hyperlink r:id="rId10" w:history="1">
        <w:r w:rsidRPr="009B3B48">
          <w:rPr>
            <w:rStyle w:val="Hyperlink"/>
            <w:rFonts w:ascii="Avenir Book" w:hAnsi="Avenir Book"/>
            <w:sz w:val="16"/>
            <w:szCs w:val="16"/>
          </w:rPr>
          <w:t>https://www.arb.ca.gov/lists/com-attach/57-tfs2018-UzIAcQBeUGADZAh6.pdf</w:t>
        </w:r>
      </w:hyperlink>
      <w:r w:rsidR="0052235D">
        <w:rPr>
          <w:rFonts w:ascii="Avenir Book" w:hAnsi="Avenir Book"/>
          <w:sz w:val="16"/>
          <w:szCs w:val="16"/>
        </w:rPr>
        <w:t xml:space="preserve"> (October 29, 2018). NOTE: l</w:t>
      </w:r>
      <w:r w:rsidRPr="009B3B48">
        <w:rPr>
          <w:rFonts w:ascii="Avenir Book" w:hAnsi="Avenir Book"/>
          <w:sz w:val="16"/>
          <w:szCs w:val="16"/>
        </w:rPr>
        <w:t>etters of support came from entities with entrenched interests, including Shell Oil and PG&amp;E</w:t>
      </w:r>
      <w:r w:rsidR="007C6787" w:rsidRPr="009B3B48">
        <w:rPr>
          <w:rFonts w:ascii="Avenir Book" w:hAnsi="Avenir Book"/>
          <w:sz w:val="16"/>
          <w:szCs w:val="16"/>
        </w:rPr>
        <w:t xml:space="preserve"> as well as large conservation organizations</w:t>
      </w:r>
      <w:r w:rsidRPr="009B3B48">
        <w:rPr>
          <w:rFonts w:ascii="Avenir Book" w:hAnsi="Avenir Book"/>
          <w:sz w:val="16"/>
          <w:szCs w:val="16"/>
        </w:rPr>
        <w:t>.</w:t>
      </w:r>
    </w:p>
  </w:footnote>
  <w:footnote w:id="9">
    <w:p w14:paraId="627427DC" w14:textId="48DBF856" w:rsidR="002320C3" w:rsidRPr="002320C3" w:rsidRDefault="002320C3">
      <w:pPr>
        <w:pStyle w:val="FootnoteText"/>
        <w:rPr>
          <w:rFonts w:ascii="Avenir Book" w:hAnsi="Avenir Book"/>
          <w:sz w:val="16"/>
          <w:szCs w:val="16"/>
        </w:rPr>
      </w:pPr>
      <w:r w:rsidRPr="002320C3">
        <w:rPr>
          <w:rStyle w:val="FootnoteReference"/>
          <w:rFonts w:ascii="Avenir Book" w:hAnsi="Avenir Book"/>
          <w:sz w:val="16"/>
          <w:szCs w:val="16"/>
        </w:rPr>
        <w:footnoteRef/>
      </w:r>
      <w:r w:rsidRPr="002320C3">
        <w:rPr>
          <w:rFonts w:ascii="Avenir Book" w:hAnsi="Avenir Book"/>
          <w:sz w:val="16"/>
          <w:szCs w:val="16"/>
        </w:rPr>
        <w:t xml:space="preserve"> </w:t>
      </w:r>
      <w:r w:rsidRPr="002320C3">
        <w:rPr>
          <w:rFonts w:ascii="Avenir Book" w:hAnsi="Avenir Book"/>
          <w:sz w:val="16"/>
          <w:szCs w:val="16"/>
        </w:rPr>
        <w:tab/>
      </w:r>
      <w:r>
        <w:rPr>
          <w:rFonts w:ascii="Avenir Book" w:hAnsi="Avenir Book"/>
          <w:sz w:val="16"/>
          <w:szCs w:val="16"/>
        </w:rPr>
        <w:t>See chapter 4</w:t>
      </w:r>
      <w:r w:rsidR="0052235D">
        <w:rPr>
          <w:rFonts w:ascii="Avenir Book" w:hAnsi="Avenir Book"/>
          <w:sz w:val="16"/>
          <w:szCs w:val="16"/>
        </w:rPr>
        <w:t xml:space="preserve"> in Carbon Pricing: A Critical Perspective for Community Resistance</w:t>
      </w:r>
      <w:r>
        <w:rPr>
          <w:rFonts w:ascii="Avenir Book" w:hAnsi="Avenir Book"/>
          <w:sz w:val="16"/>
          <w:szCs w:val="16"/>
        </w:rPr>
        <w:t>:</w:t>
      </w:r>
      <w:r w:rsidRPr="002320C3">
        <w:rPr>
          <w:rFonts w:ascii="Avenir Book" w:hAnsi="Avenir Book"/>
          <w:sz w:val="16"/>
          <w:szCs w:val="16"/>
        </w:rPr>
        <w:t xml:space="preserve"> </w:t>
      </w:r>
      <w:hyperlink r:id="rId11" w:history="1">
        <w:r w:rsidR="0052235D" w:rsidRPr="00F70FDC">
          <w:rPr>
            <w:rStyle w:val="Hyperlink"/>
            <w:rFonts w:ascii="Avenir Book" w:hAnsi="Avenir Book"/>
            <w:sz w:val="16"/>
            <w:szCs w:val="16"/>
          </w:rPr>
          <w:t>http://www.ienearth.org/wp-content/uploads/2017/11/Carbon-Pricing-A-Critical-Perspective-for-Community-Resistance-Online-Version.pdf</w:t>
        </w:r>
      </w:hyperlink>
      <w:r w:rsidR="0052235D">
        <w:rPr>
          <w:rFonts w:ascii="Avenir Book" w:hAnsi="Avenir Book"/>
          <w:sz w:val="16"/>
          <w:szCs w:val="16"/>
        </w:rPr>
        <w:t xml:space="preserve"> (October 2017).</w:t>
      </w:r>
    </w:p>
  </w:footnote>
  <w:footnote w:id="10">
    <w:p w14:paraId="0F4BD704" w14:textId="4E4235E3" w:rsidR="00C2200D" w:rsidRPr="009B3B48" w:rsidRDefault="00C2200D" w:rsidP="00C2200D">
      <w:pPr>
        <w:pStyle w:val="FootnoteText"/>
        <w:rPr>
          <w:rFonts w:ascii="Avenir Book" w:hAnsi="Avenir Book"/>
          <w:sz w:val="16"/>
          <w:szCs w:val="16"/>
        </w:rPr>
      </w:pPr>
      <w:r w:rsidRPr="009B3B48">
        <w:rPr>
          <w:rStyle w:val="FootnoteReference"/>
          <w:rFonts w:ascii="Avenir Book" w:hAnsi="Avenir Book"/>
          <w:sz w:val="16"/>
          <w:szCs w:val="16"/>
        </w:rPr>
        <w:footnoteRef/>
      </w:r>
      <w:r w:rsidRPr="009B3B48">
        <w:rPr>
          <w:rFonts w:ascii="Avenir Book" w:hAnsi="Avenir Book"/>
          <w:sz w:val="16"/>
          <w:szCs w:val="16"/>
        </w:rPr>
        <w:t xml:space="preserve"> </w:t>
      </w:r>
      <w:r w:rsidRPr="009B3B48">
        <w:rPr>
          <w:rFonts w:ascii="Avenir Book" w:hAnsi="Avenir Book"/>
          <w:sz w:val="16"/>
          <w:szCs w:val="16"/>
        </w:rPr>
        <w:tab/>
      </w:r>
      <w:r w:rsidR="007C6787" w:rsidRPr="009B3B48">
        <w:rPr>
          <w:rFonts w:ascii="Avenir Book" w:hAnsi="Avenir Book"/>
          <w:sz w:val="16"/>
          <w:szCs w:val="16"/>
        </w:rPr>
        <w:t>Also see</w:t>
      </w:r>
      <w:r w:rsidR="00A061AE">
        <w:rPr>
          <w:rFonts w:ascii="Avenir Book" w:hAnsi="Avenir Book"/>
          <w:sz w:val="16"/>
          <w:szCs w:val="16"/>
        </w:rPr>
        <w:t>:</w:t>
      </w:r>
      <w:r w:rsidR="0052235D">
        <w:rPr>
          <w:rFonts w:ascii="Avenir Book" w:hAnsi="Avenir Book"/>
          <w:sz w:val="16"/>
          <w:szCs w:val="16"/>
        </w:rPr>
        <w:t xml:space="preserve"> “The Darker Side of Green,” Oakland Institute, </w:t>
      </w:r>
      <w:hyperlink r:id="rId12" w:history="1">
        <w:r w:rsidRPr="009B3B48">
          <w:rPr>
            <w:rStyle w:val="Hyperlink"/>
            <w:rFonts w:ascii="Avenir Book" w:hAnsi="Avenir Book"/>
            <w:sz w:val="16"/>
            <w:szCs w:val="16"/>
          </w:rPr>
          <w:t>https://www.oaklandinstitute.org/sites/oaklandinstitute.org/files/Report_DarkerSideofGreen_hirez.pdf</w:t>
        </w:r>
      </w:hyperlink>
      <w:r w:rsidRPr="009B3B48">
        <w:rPr>
          <w:rFonts w:ascii="Avenir Book" w:hAnsi="Avenir Book"/>
          <w:sz w:val="16"/>
          <w:szCs w:val="16"/>
        </w:rPr>
        <w:t xml:space="preserve"> </w:t>
      </w:r>
      <w:r w:rsidR="0052235D">
        <w:rPr>
          <w:rFonts w:ascii="Avenir Book" w:hAnsi="Avenir Book"/>
          <w:sz w:val="16"/>
          <w:szCs w:val="16"/>
        </w:rPr>
        <w:t>(November, 2014).</w:t>
      </w:r>
    </w:p>
  </w:footnote>
  <w:footnote w:id="11">
    <w:p w14:paraId="6B846621" w14:textId="0C87BBF4" w:rsidR="00C2200D" w:rsidRPr="002B0F10" w:rsidRDefault="00C2200D" w:rsidP="00C2200D">
      <w:pPr>
        <w:rPr>
          <w:rFonts w:ascii="Avenir Book" w:hAnsi="Avenir Book"/>
          <w:sz w:val="20"/>
          <w:szCs w:val="20"/>
        </w:rPr>
      </w:pPr>
      <w:r w:rsidRPr="009B3B48">
        <w:rPr>
          <w:rStyle w:val="FootnoteReference"/>
          <w:rFonts w:ascii="Avenir Book" w:hAnsi="Avenir Book"/>
          <w:sz w:val="16"/>
          <w:szCs w:val="16"/>
        </w:rPr>
        <w:footnoteRef/>
      </w:r>
      <w:r w:rsidRPr="009B3B48">
        <w:rPr>
          <w:rFonts w:ascii="Avenir Book" w:hAnsi="Avenir Book"/>
          <w:sz w:val="16"/>
          <w:szCs w:val="16"/>
        </w:rPr>
        <w:t xml:space="preserve"> </w:t>
      </w:r>
      <w:r w:rsidRPr="009B3B48">
        <w:rPr>
          <w:rFonts w:ascii="Avenir Book" w:hAnsi="Avenir Book"/>
          <w:sz w:val="16"/>
          <w:szCs w:val="16"/>
        </w:rPr>
        <w:tab/>
      </w:r>
      <w:r w:rsidRPr="009B3B48">
        <w:rPr>
          <w:rFonts w:ascii="Avenir Book" w:eastAsia="Times New Roman" w:hAnsi="Avenir Book" w:cs="Times New Roman"/>
          <w:sz w:val="16"/>
          <w:szCs w:val="16"/>
        </w:rPr>
        <w:t>Studie</w:t>
      </w:r>
      <w:r w:rsidR="007C6787" w:rsidRPr="009B3B48">
        <w:rPr>
          <w:rFonts w:ascii="Avenir Book" w:eastAsia="Times New Roman" w:hAnsi="Avenir Book" w:cs="Times New Roman"/>
          <w:sz w:val="16"/>
          <w:szCs w:val="16"/>
        </w:rPr>
        <w:t>s “find that outside entities (e</w:t>
      </w:r>
      <w:r w:rsidRPr="009B3B48">
        <w:rPr>
          <w:rFonts w:ascii="Avenir Book" w:eastAsia="Times New Roman" w:hAnsi="Avenir Book" w:cs="Times New Roman"/>
          <w:sz w:val="16"/>
          <w:szCs w:val="16"/>
        </w:rPr>
        <w:t>.g. governments, investors or civil society organizations) with an agenda undermine the pr</w:t>
      </w:r>
      <w:r w:rsidR="00A061AE">
        <w:rPr>
          <w:rFonts w:ascii="Avenir Book" w:eastAsia="Times New Roman" w:hAnsi="Avenir Book" w:cs="Times New Roman"/>
          <w:sz w:val="16"/>
          <w:szCs w:val="16"/>
        </w:rPr>
        <w:t xml:space="preserve">ocess to achieve their goals.” See: </w:t>
      </w:r>
      <w:r w:rsidR="0052235D">
        <w:rPr>
          <w:rFonts w:ascii="Avenir Book" w:eastAsia="Times New Roman" w:hAnsi="Avenir Book" w:cs="Times New Roman"/>
          <w:sz w:val="16"/>
          <w:szCs w:val="16"/>
        </w:rPr>
        <w:t>“Ecuador’s Forest Partners Program: An overview of Socio Bosque Contracts with Indigenous Communities,” Amazon Watch,</w:t>
      </w:r>
      <w:r w:rsidRPr="009B3B48">
        <w:rPr>
          <w:rFonts w:ascii="Avenir Book" w:eastAsia="Times New Roman" w:hAnsi="Avenir Book" w:cs="Times New Roman"/>
          <w:sz w:val="16"/>
          <w:szCs w:val="16"/>
        </w:rPr>
        <w:t xml:space="preserve"> </w:t>
      </w:r>
      <w:hyperlink r:id="rId13" w:history="1">
        <w:r w:rsidR="0052235D" w:rsidRPr="00F70FDC">
          <w:rPr>
            <w:rStyle w:val="Hyperlink"/>
            <w:rFonts w:ascii="Avenir Book" w:hAnsi="Avenir Book"/>
            <w:sz w:val="16"/>
            <w:szCs w:val="16"/>
          </w:rPr>
          <w:t>https://amazonwatch.org/assets/files/2011-socio-bosque-executive-summary.pdf</w:t>
        </w:r>
      </w:hyperlink>
      <w:r w:rsidR="0052235D">
        <w:rPr>
          <w:rFonts w:ascii="Avenir Book" w:hAnsi="Avenir Book"/>
          <w:sz w:val="16"/>
          <w:szCs w:val="16"/>
        </w:rPr>
        <w:t>, December 2011).</w:t>
      </w:r>
    </w:p>
  </w:footnote>
  <w:footnote w:id="12">
    <w:p w14:paraId="5B7CEF83" w14:textId="253B4788" w:rsidR="00C2200D" w:rsidRPr="009B3B48" w:rsidRDefault="00C2200D" w:rsidP="0061746D">
      <w:pPr>
        <w:pStyle w:val="FootnoteText"/>
        <w:rPr>
          <w:rFonts w:ascii="Avenir Book" w:hAnsi="Avenir Book"/>
          <w:sz w:val="16"/>
          <w:szCs w:val="16"/>
        </w:rPr>
      </w:pPr>
      <w:r w:rsidRPr="009B3B48">
        <w:rPr>
          <w:rStyle w:val="FootnoteReference"/>
          <w:rFonts w:ascii="Avenir Book" w:hAnsi="Avenir Book"/>
          <w:sz w:val="16"/>
          <w:szCs w:val="16"/>
        </w:rPr>
        <w:footnoteRef/>
      </w:r>
      <w:r w:rsidRPr="009B3B48">
        <w:rPr>
          <w:rFonts w:ascii="Avenir Book" w:hAnsi="Avenir Book"/>
          <w:sz w:val="16"/>
          <w:szCs w:val="16"/>
        </w:rPr>
        <w:t xml:space="preserve"> </w:t>
      </w:r>
      <w:r w:rsidRPr="009B3B48">
        <w:rPr>
          <w:rFonts w:ascii="Avenir Book" w:hAnsi="Avenir Book"/>
          <w:sz w:val="16"/>
          <w:szCs w:val="16"/>
        </w:rPr>
        <w:tab/>
        <w:t xml:space="preserve">See this </w:t>
      </w:r>
      <w:r w:rsidR="00F058BF" w:rsidRPr="009B3B48">
        <w:rPr>
          <w:rFonts w:ascii="Avenir Book" w:hAnsi="Avenir Book"/>
          <w:sz w:val="16"/>
          <w:szCs w:val="16"/>
        </w:rPr>
        <w:t xml:space="preserve">interview with Edgar Villanueva, author of </w:t>
      </w:r>
      <w:r w:rsidR="00F058BF" w:rsidRPr="009B3B48">
        <w:rPr>
          <w:rFonts w:ascii="Avenir Book" w:hAnsi="Avenir Book"/>
          <w:i/>
          <w:sz w:val="16"/>
          <w:szCs w:val="16"/>
        </w:rPr>
        <w:t>Decolonizing Wealth</w:t>
      </w:r>
      <w:r w:rsidR="00A061AE">
        <w:rPr>
          <w:rFonts w:ascii="Avenir Book" w:hAnsi="Avenir Book"/>
          <w:sz w:val="16"/>
          <w:szCs w:val="16"/>
        </w:rPr>
        <w:t>:</w:t>
      </w:r>
      <w:r w:rsidR="00F058BF" w:rsidRPr="009B3B48">
        <w:rPr>
          <w:rFonts w:ascii="Avenir Book" w:hAnsi="Avenir Book"/>
          <w:sz w:val="16"/>
          <w:szCs w:val="16"/>
        </w:rPr>
        <w:t xml:space="preserve"> </w:t>
      </w:r>
      <w:r w:rsidR="00A061AE">
        <w:rPr>
          <w:rFonts w:ascii="Avenir Book" w:hAnsi="Avenir Book"/>
          <w:sz w:val="16"/>
          <w:szCs w:val="16"/>
        </w:rPr>
        <w:t xml:space="preserve">Bornstein, David, “A Call to Modernize American Philanthropy, </w:t>
      </w:r>
      <w:hyperlink r:id="rId14" w:history="1">
        <w:r w:rsidR="00A061AE" w:rsidRPr="00F70FDC">
          <w:rPr>
            <w:rStyle w:val="Hyperlink"/>
            <w:rFonts w:ascii="Avenir Book" w:hAnsi="Avenir Book"/>
            <w:sz w:val="16"/>
            <w:szCs w:val="16"/>
          </w:rPr>
          <w:t>https://www.nytimes.com/2018/11/27/opinion/philanthropy-minorities-charities.html</w:t>
        </w:r>
      </w:hyperlink>
      <w:r w:rsidR="00A061AE">
        <w:rPr>
          <w:rFonts w:ascii="Avenir Book" w:hAnsi="Avenir Book"/>
          <w:sz w:val="16"/>
          <w:szCs w:val="16"/>
        </w:rPr>
        <w:t>, (November 27, 2018). (November 8, 2018)</w:t>
      </w:r>
    </w:p>
  </w:footnote>
  <w:footnote w:id="13">
    <w:p w14:paraId="1D475765" w14:textId="31672A95" w:rsidR="008F6E94" w:rsidRPr="008F6E94" w:rsidRDefault="008F6E94" w:rsidP="008F6E94">
      <w:pPr>
        <w:rPr>
          <w:rFonts w:ascii="Avenir Book" w:hAnsi="Avenir Book" w:cs="AppleSystemUIFont"/>
          <w:sz w:val="16"/>
          <w:szCs w:val="16"/>
        </w:rPr>
      </w:pPr>
      <w:r w:rsidRPr="008F6E94">
        <w:rPr>
          <w:rStyle w:val="FootnoteReference"/>
          <w:rFonts w:ascii="Avenir Book" w:hAnsi="Avenir Book"/>
          <w:sz w:val="16"/>
          <w:szCs w:val="16"/>
        </w:rPr>
        <w:footnoteRef/>
      </w:r>
      <w:r w:rsidRPr="008F6E94">
        <w:rPr>
          <w:rFonts w:ascii="Avenir Book" w:hAnsi="Avenir Book"/>
          <w:sz w:val="16"/>
          <w:szCs w:val="16"/>
        </w:rPr>
        <w:t xml:space="preserve"> </w:t>
      </w:r>
      <w:r w:rsidRPr="008F6E94">
        <w:rPr>
          <w:rFonts w:ascii="Avenir Book" w:hAnsi="Avenir Book" w:cs="AppleSystemUIFont"/>
          <w:sz w:val="16"/>
          <w:szCs w:val="16"/>
        </w:rPr>
        <w:t xml:space="preserve"> </w:t>
      </w:r>
      <w:r w:rsidRPr="008F6E94">
        <w:rPr>
          <w:rFonts w:ascii="Avenir Book" w:hAnsi="Avenir Book" w:cs="AppleSystemUIFont"/>
          <w:sz w:val="16"/>
          <w:szCs w:val="16"/>
        </w:rPr>
        <w:tab/>
      </w:r>
      <w:r w:rsidRPr="00FE75D5">
        <w:rPr>
          <w:rFonts w:ascii="Avenir Book" w:hAnsi="Avenir Book" w:cs="AppleSystemUIFont"/>
          <w:sz w:val="16"/>
          <w:szCs w:val="16"/>
        </w:rPr>
        <w:t xml:space="preserve">Given the prevalent corruption in many governments, it is more </w:t>
      </w:r>
      <w:r w:rsidR="00FE75D5">
        <w:rPr>
          <w:rFonts w:ascii="Avenir Book" w:hAnsi="Avenir Book" w:cs="AppleSystemUIFont"/>
          <w:sz w:val="16"/>
          <w:szCs w:val="16"/>
        </w:rPr>
        <w:t>productive</w:t>
      </w:r>
      <w:r w:rsidRPr="00FE75D5">
        <w:rPr>
          <w:rFonts w:ascii="Avenir Book" w:hAnsi="Avenir Book" w:cs="AppleSystemUIFont"/>
          <w:sz w:val="16"/>
          <w:szCs w:val="16"/>
        </w:rPr>
        <w:t xml:space="preserve"> </w:t>
      </w:r>
      <w:r w:rsidR="00FE75D5">
        <w:rPr>
          <w:rFonts w:ascii="Avenir Book" w:hAnsi="Avenir Book" w:cs="AppleSystemUIFont"/>
          <w:sz w:val="16"/>
          <w:szCs w:val="16"/>
        </w:rPr>
        <w:t xml:space="preserve">and enduring </w:t>
      </w:r>
      <w:r w:rsidRPr="00FE75D5">
        <w:rPr>
          <w:rFonts w:ascii="Avenir Book" w:hAnsi="Avenir Book" w:cs="AppleSystemUIFont"/>
          <w:sz w:val="16"/>
          <w:szCs w:val="16"/>
        </w:rPr>
        <w:t>to fund people on t</w:t>
      </w:r>
      <w:r w:rsidR="00FE75D5">
        <w:rPr>
          <w:rFonts w:ascii="Avenir Book" w:hAnsi="Avenir Book" w:cs="AppleSystemUIFont"/>
          <w:sz w:val="16"/>
          <w:szCs w:val="16"/>
        </w:rPr>
        <w:t>he ground than intermediaries</w:t>
      </w:r>
      <w:r w:rsidRPr="00FE75D5">
        <w:rPr>
          <w:rFonts w:ascii="Avenir Book" w:hAnsi="Avenir Book" w:cs="AppleSystemUIFont"/>
          <w:sz w:val="16"/>
          <w:szCs w:val="16"/>
        </w:rPr>
        <w:t>.</w:t>
      </w:r>
    </w:p>
  </w:footnote>
  <w:footnote w:id="14">
    <w:p w14:paraId="2F768CEE" w14:textId="56D641DA" w:rsidR="00C2200D" w:rsidRPr="00A061AE" w:rsidRDefault="00C2200D" w:rsidP="00236CF7">
      <w:pPr>
        <w:rPr>
          <w:rFonts w:ascii="Avenir Book" w:hAnsi="Avenir Book"/>
          <w:sz w:val="16"/>
          <w:szCs w:val="16"/>
        </w:rPr>
      </w:pPr>
      <w:r w:rsidRPr="009B3B48">
        <w:rPr>
          <w:rStyle w:val="FootnoteReference"/>
          <w:rFonts w:ascii="Avenir Book" w:hAnsi="Avenir Book"/>
          <w:sz w:val="16"/>
          <w:szCs w:val="16"/>
        </w:rPr>
        <w:footnoteRef/>
      </w:r>
      <w:r w:rsidRPr="009B3B48">
        <w:rPr>
          <w:rFonts w:ascii="Avenir Book" w:hAnsi="Avenir Book"/>
          <w:sz w:val="16"/>
          <w:szCs w:val="16"/>
        </w:rPr>
        <w:t xml:space="preserve"> </w:t>
      </w:r>
      <w:r w:rsidRPr="009B3B48">
        <w:rPr>
          <w:rFonts w:ascii="Avenir Book" w:hAnsi="Avenir Book"/>
          <w:sz w:val="16"/>
          <w:szCs w:val="16"/>
        </w:rPr>
        <w:tab/>
      </w:r>
      <w:r w:rsidRPr="009B3B48">
        <w:rPr>
          <w:rFonts w:ascii="Avenir Book" w:eastAsia="Times New Roman" w:hAnsi="Avenir Book" w:cs="Times New Roman"/>
          <w:sz w:val="16"/>
          <w:szCs w:val="16"/>
        </w:rPr>
        <w:t>Nor do we support geoengineering,</w:t>
      </w:r>
      <w:r w:rsidRPr="009B3B48">
        <w:rPr>
          <w:rStyle w:val="FootnoteReference"/>
          <w:rFonts w:ascii="Avenir Book" w:eastAsia="Times New Roman" w:hAnsi="Avenir Book" w:cs="Times New Roman"/>
          <w:sz w:val="16"/>
          <w:szCs w:val="16"/>
        </w:rPr>
        <w:t xml:space="preserve"> </w:t>
      </w:r>
      <w:r w:rsidRPr="009B3B48">
        <w:rPr>
          <w:rFonts w:ascii="Avenir Book" w:eastAsia="Times New Roman" w:hAnsi="Avenir Book" w:cs="Times New Roman"/>
          <w:sz w:val="16"/>
          <w:szCs w:val="16"/>
        </w:rPr>
        <w:t xml:space="preserve">gene drives or other such technological manipulations </w:t>
      </w:r>
      <w:r w:rsidR="005F3649">
        <w:rPr>
          <w:rFonts w:ascii="Avenir Book" w:eastAsia="Times New Roman" w:hAnsi="Avenir Book" w:cs="Times New Roman"/>
          <w:sz w:val="16"/>
          <w:szCs w:val="16"/>
        </w:rPr>
        <w:t>of the complex intelligence of N</w:t>
      </w:r>
      <w:r w:rsidRPr="009B3B48">
        <w:rPr>
          <w:rFonts w:ascii="Avenir Book" w:eastAsia="Times New Roman" w:hAnsi="Avenir Book" w:cs="Times New Roman"/>
          <w:sz w:val="16"/>
          <w:szCs w:val="16"/>
        </w:rPr>
        <w:t>ature. For background see:</w:t>
      </w:r>
      <w:r w:rsidR="00A061AE">
        <w:rPr>
          <w:rFonts w:ascii="Avenir Book" w:eastAsia="Times New Roman" w:hAnsi="Avenir Book" w:cs="Times New Roman"/>
          <w:sz w:val="16"/>
          <w:szCs w:val="16"/>
        </w:rPr>
        <w:t xml:space="preserve"> “Forcing the Farm: How Gene Drive Organisms Could Entrench Industrial Agriculture and Threaten Food Sovereignty,” ETC Group,</w:t>
      </w:r>
      <w:r w:rsidRPr="009B3B48">
        <w:rPr>
          <w:rFonts w:ascii="Avenir Book" w:eastAsia="Times New Roman" w:hAnsi="Avenir Book" w:cs="Times New Roman"/>
          <w:sz w:val="16"/>
          <w:szCs w:val="16"/>
        </w:rPr>
        <w:t xml:space="preserve"> </w:t>
      </w:r>
      <w:hyperlink r:id="rId15" w:history="1">
        <w:r w:rsidR="00A061AE" w:rsidRPr="00F70FDC">
          <w:rPr>
            <w:rStyle w:val="Hyperlink"/>
            <w:rFonts w:ascii="Avenir Book" w:hAnsi="Avenir Book"/>
            <w:sz w:val="16"/>
            <w:szCs w:val="16"/>
          </w:rPr>
          <w:t>http://www.etcgroup.org/sites/www.etcgroup.org/files/files/etc_hbf_forcing_the_farm_web.pdf</w:t>
        </w:r>
      </w:hyperlink>
      <w:r w:rsidR="00A061AE">
        <w:rPr>
          <w:rFonts w:ascii="Avenir Book" w:hAnsi="Avenir Book"/>
          <w:sz w:val="16"/>
          <w:szCs w:val="16"/>
        </w:rPr>
        <w:t xml:space="preserve"> </w:t>
      </w:r>
      <w:r w:rsidR="00A061AE" w:rsidRPr="00A061AE">
        <w:rPr>
          <w:rFonts w:ascii="Avenir Book" w:hAnsi="Avenir Book"/>
          <w:sz w:val="16"/>
          <w:szCs w:val="16"/>
        </w:rPr>
        <w:t xml:space="preserve">(October 2018) </w:t>
      </w:r>
      <w:r w:rsidRPr="00A061AE">
        <w:rPr>
          <w:rFonts w:ascii="Avenir Book" w:hAnsi="Avenir Book"/>
          <w:sz w:val="16"/>
          <w:szCs w:val="16"/>
        </w:rPr>
        <w:t>&amp;</w:t>
      </w:r>
      <w:r w:rsidR="00A061AE">
        <w:rPr>
          <w:rFonts w:ascii="Avenir Book" w:hAnsi="Avenir Book"/>
          <w:sz w:val="16"/>
          <w:szCs w:val="16"/>
        </w:rPr>
        <w:t xml:space="preserve"> “China’s Plan to Seed Himalayan Clouds is Geoengineering – Unintentional or Otherwise,” ETC Group,</w:t>
      </w:r>
      <w:r w:rsidRPr="00A061AE">
        <w:rPr>
          <w:rFonts w:ascii="Avenir Book" w:hAnsi="Avenir Book"/>
          <w:sz w:val="16"/>
          <w:szCs w:val="16"/>
        </w:rPr>
        <w:t xml:space="preserve"> </w:t>
      </w:r>
      <w:hyperlink r:id="rId16" w:history="1">
        <w:r w:rsidR="00F058BF" w:rsidRPr="00A061AE">
          <w:rPr>
            <w:rStyle w:val="Hyperlink"/>
            <w:rFonts w:ascii="Avenir Book" w:hAnsi="Avenir Book"/>
            <w:sz w:val="16"/>
            <w:szCs w:val="16"/>
          </w:rPr>
          <w:t>http://www.etcgroup.org/content/chinas-plan-engineer-himalayan-clouds-geoengineering-unintentional-or-otherwise</w:t>
        </w:r>
      </w:hyperlink>
      <w:r w:rsidR="00A061AE">
        <w:rPr>
          <w:rFonts w:ascii="Avenir Book" w:hAnsi="Avenir Book"/>
          <w:sz w:val="16"/>
          <w:szCs w:val="16"/>
        </w:rPr>
        <w:t xml:space="preserve"> (November 8, 2018).</w:t>
      </w:r>
    </w:p>
  </w:footnote>
  <w:footnote w:id="15">
    <w:p w14:paraId="47766729" w14:textId="4643A57A" w:rsidR="00236CF7" w:rsidRPr="00236CF7" w:rsidRDefault="00236CF7">
      <w:pPr>
        <w:pStyle w:val="FootnoteText"/>
        <w:rPr>
          <w:rFonts w:ascii="Avenir Book" w:hAnsi="Avenir Book"/>
          <w:sz w:val="16"/>
          <w:szCs w:val="16"/>
        </w:rPr>
      </w:pPr>
      <w:r w:rsidRPr="00236CF7">
        <w:rPr>
          <w:rStyle w:val="FootnoteReference"/>
          <w:rFonts w:ascii="Avenir Book" w:hAnsi="Avenir Book"/>
          <w:sz w:val="16"/>
          <w:szCs w:val="16"/>
        </w:rPr>
        <w:footnoteRef/>
      </w:r>
      <w:r w:rsidRPr="00236CF7">
        <w:rPr>
          <w:rFonts w:ascii="Avenir Book" w:hAnsi="Avenir Book"/>
          <w:sz w:val="16"/>
          <w:szCs w:val="16"/>
        </w:rPr>
        <w:t xml:space="preserve"> </w:t>
      </w:r>
      <w:r>
        <w:rPr>
          <w:rFonts w:ascii="Avenir Book" w:hAnsi="Avenir Book"/>
          <w:sz w:val="16"/>
          <w:szCs w:val="16"/>
        </w:rPr>
        <w:tab/>
        <w:t xml:space="preserve">In solidarity with the Sarayaku </w:t>
      </w:r>
      <w:r w:rsidR="00C8358B">
        <w:rPr>
          <w:rFonts w:ascii="Avenir Book" w:hAnsi="Avenir Book"/>
          <w:sz w:val="16"/>
          <w:szCs w:val="16"/>
        </w:rPr>
        <w:t xml:space="preserve">people’s </w:t>
      </w:r>
      <w:r>
        <w:rPr>
          <w:rFonts w:ascii="Avenir Book" w:hAnsi="Avenir Book"/>
          <w:sz w:val="16"/>
          <w:szCs w:val="16"/>
        </w:rPr>
        <w:t>Kawsak Sacha (Living Forest) declaration:</w:t>
      </w:r>
      <w:r w:rsidR="00A061AE">
        <w:rPr>
          <w:rFonts w:ascii="Avenir Book" w:hAnsi="Avenir Book"/>
          <w:sz w:val="16"/>
          <w:szCs w:val="16"/>
        </w:rPr>
        <w:t xml:space="preserve"> “The Sarayaku people present a declaration to preserve the territory and nature,” IUCN,</w:t>
      </w:r>
      <w:r w:rsidR="00B04A1F">
        <w:rPr>
          <w:rFonts w:ascii="Avenir Book" w:hAnsi="Avenir Book"/>
          <w:sz w:val="16"/>
          <w:szCs w:val="16"/>
        </w:rPr>
        <w:t xml:space="preserve"> </w:t>
      </w:r>
      <w:hyperlink r:id="rId17" w:history="1">
        <w:r w:rsidR="00B04A1F" w:rsidRPr="00F70FDC">
          <w:rPr>
            <w:rStyle w:val="Hyperlink"/>
            <w:rFonts w:ascii="Avenir Book" w:hAnsi="Avenir Book"/>
            <w:sz w:val="16"/>
            <w:szCs w:val="16"/>
          </w:rPr>
          <w:t>https://www.iucn.org/news/mexico-central-america-and-caribbean/201808/sarayaku-people-present-declaration-preserve-territory-and-nature</w:t>
        </w:r>
      </w:hyperlink>
      <w:r w:rsidR="00B04A1F">
        <w:rPr>
          <w:rFonts w:ascii="Avenir Book" w:hAnsi="Avenir Book"/>
          <w:sz w:val="16"/>
          <w:szCs w:val="16"/>
        </w:rPr>
        <w:t xml:space="preserve">, (August 3, 2018).  </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D2E21A8"/>
    <w:multiLevelType w:val="hybridMultilevel"/>
    <w:tmpl w:val="7A406A98"/>
    <w:lvl w:ilvl="0" w:tplc="01904F60">
      <w:numFmt w:val="bullet"/>
      <w:lvlText w:val="-"/>
      <w:lvlJc w:val="left"/>
      <w:pPr>
        <w:ind w:left="720" w:hanging="360"/>
      </w:pPr>
      <w:rPr>
        <w:rFonts w:ascii="Minion Pro" w:eastAsia="Times New Roman" w:hAnsi="Minion Pro"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9"/>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200D"/>
    <w:rsid w:val="00003072"/>
    <w:rsid w:val="00005CFE"/>
    <w:rsid w:val="00080D4D"/>
    <w:rsid w:val="00097FB3"/>
    <w:rsid w:val="00121E74"/>
    <w:rsid w:val="00144B90"/>
    <w:rsid w:val="002100FB"/>
    <w:rsid w:val="00213196"/>
    <w:rsid w:val="002320C3"/>
    <w:rsid w:val="00236CF7"/>
    <w:rsid w:val="002A35CB"/>
    <w:rsid w:val="002B7188"/>
    <w:rsid w:val="002E3CAB"/>
    <w:rsid w:val="00317940"/>
    <w:rsid w:val="00366057"/>
    <w:rsid w:val="00422F61"/>
    <w:rsid w:val="0042306B"/>
    <w:rsid w:val="004534E2"/>
    <w:rsid w:val="0045553F"/>
    <w:rsid w:val="00465806"/>
    <w:rsid w:val="0052235D"/>
    <w:rsid w:val="0056013C"/>
    <w:rsid w:val="005F3649"/>
    <w:rsid w:val="00601601"/>
    <w:rsid w:val="0061746D"/>
    <w:rsid w:val="006905F9"/>
    <w:rsid w:val="006C350A"/>
    <w:rsid w:val="007540F3"/>
    <w:rsid w:val="007C0833"/>
    <w:rsid w:val="007C6787"/>
    <w:rsid w:val="0081663E"/>
    <w:rsid w:val="00822F59"/>
    <w:rsid w:val="00866395"/>
    <w:rsid w:val="00882E6F"/>
    <w:rsid w:val="00891643"/>
    <w:rsid w:val="008F6E94"/>
    <w:rsid w:val="009269FB"/>
    <w:rsid w:val="009358EC"/>
    <w:rsid w:val="00975D93"/>
    <w:rsid w:val="009B3B48"/>
    <w:rsid w:val="00A061AE"/>
    <w:rsid w:val="00A33617"/>
    <w:rsid w:val="00A528FB"/>
    <w:rsid w:val="00A6105B"/>
    <w:rsid w:val="00AC1890"/>
    <w:rsid w:val="00B04A1F"/>
    <w:rsid w:val="00BB45E0"/>
    <w:rsid w:val="00C2200D"/>
    <w:rsid w:val="00C8358B"/>
    <w:rsid w:val="00CA748C"/>
    <w:rsid w:val="00D07CB1"/>
    <w:rsid w:val="00D5346C"/>
    <w:rsid w:val="00D563CE"/>
    <w:rsid w:val="00D67E50"/>
    <w:rsid w:val="00D747FC"/>
    <w:rsid w:val="00DE1A69"/>
    <w:rsid w:val="00E236F9"/>
    <w:rsid w:val="00E45C41"/>
    <w:rsid w:val="00F058BF"/>
    <w:rsid w:val="00FE75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0FDD5C"/>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2200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2200D"/>
    <w:rPr>
      <w:color w:val="0563C1" w:themeColor="hyperlink"/>
      <w:u w:val="single"/>
    </w:rPr>
  </w:style>
  <w:style w:type="paragraph" w:styleId="FootnoteText">
    <w:name w:val="footnote text"/>
    <w:basedOn w:val="Normal"/>
    <w:link w:val="FootnoteTextChar"/>
    <w:uiPriority w:val="99"/>
    <w:unhideWhenUsed/>
    <w:rsid w:val="00C2200D"/>
  </w:style>
  <w:style w:type="character" w:customStyle="1" w:styleId="FootnoteTextChar">
    <w:name w:val="Footnote Text Char"/>
    <w:basedOn w:val="DefaultParagraphFont"/>
    <w:link w:val="FootnoteText"/>
    <w:uiPriority w:val="99"/>
    <w:rsid w:val="00C2200D"/>
  </w:style>
  <w:style w:type="character" w:styleId="FootnoteReference">
    <w:name w:val="footnote reference"/>
    <w:basedOn w:val="DefaultParagraphFont"/>
    <w:uiPriority w:val="99"/>
    <w:unhideWhenUsed/>
    <w:rsid w:val="00C2200D"/>
    <w:rPr>
      <w:vertAlign w:val="superscript"/>
    </w:rPr>
  </w:style>
  <w:style w:type="paragraph" w:styleId="CommentText">
    <w:name w:val="annotation text"/>
    <w:basedOn w:val="Normal"/>
    <w:link w:val="CommentTextChar"/>
    <w:uiPriority w:val="99"/>
    <w:unhideWhenUsed/>
    <w:rsid w:val="00C2200D"/>
    <w:rPr>
      <w:sz w:val="20"/>
      <w:szCs w:val="20"/>
    </w:rPr>
  </w:style>
  <w:style w:type="character" w:customStyle="1" w:styleId="CommentTextChar">
    <w:name w:val="Comment Text Char"/>
    <w:basedOn w:val="DefaultParagraphFont"/>
    <w:link w:val="CommentText"/>
    <w:uiPriority w:val="99"/>
    <w:rsid w:val="00C2200D"/>
    <w:rPr>
      <w:sz w:val="20"/>
      <w:szCs w:val="20"/>
    </w:rPr>
  </w:style>
  <w:style w:type="paragraph" w:styleId="ListParagraph">
    <w:name w:val="List Paragraph"/>
    <w:basedOn w:val="Normal"/>
    <w:uiPriority w:val="34"/>
    <w:qFormat/>
    <w:rsid w:val="00C2200D"/>
    <w:pPr>
      <w:ind w:left="720"/>
      <w:contextualSpacing/>
    </w:pPr>
  </w:style>
  <w:style w:type="paragraph" w:styleId="Footer">
    <w:name w:val="footer"/>
    <w:basedOn w:val="Normal"/>
    <w:link w:val="FooterChar"/>
    <w:uiPriority w:val="99"/>
    <w:unhideWhenUsed/>
    <w:rsid w:val="00C2200D"/>
    <w:pPr>
      <w:tabs>
        <w:tab w:val="center" w:pos="4680"/>
        <w:tab w:val="right" w:pos="9360"/>
      </w:tabs>
    </w:pPr>
  </w:style>
  <w:style w:type="character" w:customStyle="1" w:styleId="FooterChar">
    <w:name w:val="Footer Char"/>
    <w:basedOn w:val="DefaultParagraphFont"/>
    <w:link w:val="Footer"/>
    <w:uiPriority w:val="99"/>
    <w:rsid w:val="00C2200D"/>
  </w:style>
  <w:style w:type="character" w:styleId="PageNumber">
    <w:name w:val="page number"/>
    <w:basedOn w:val="DefaultParagraphFont"/>
    <w:uiPriority w:val="99"/>
    <w:semiHidden/>
    <w:unhideWhenUsed/>
    <w:rsid w:val="00C2200D"/>
  </w:style>
  <w:style w:type="character" w:styleId="FollowedHyperlink">
    <w:name w:val="FollowedHyperlink"/>
    <w:basedOn w:val="DefaultParagraphFont"/>
    <w:uiPriority w:val="99"/>
    <w:semiHidden/>
    <w:unhideWhenUsed/>
    <w:rsid w:val="009269F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20" Type="http://schemas.openxmlformats.org/officeDocument/2006/relationships/hyperlink" Target="https://truthout.org/articles/the-gates-foundations-ceres2030-plan-pushes-agenda-of-agribusiness/" TargetMode="External"/><Relationship Id="rId21" Type="http://schemas.openxmlformats.org/officeDocument/2006/relationships/hyperlink" Target="https://www.oaklandinstitute.org/sites/oaklandinstitute.org/files/highest-bidder-eng-high-res.pdf" TargetMode="External"/><Relationship Id="rId22" Type="http://schemas.openxmlformats.org/officeDocument/2006/relationships/hyperlink" Target="https://foodfirst.org/fertile-ground-scaling-agroecology-from-the-ground-up/" TargetMode="External"/><Relationship Id="rId23" Type="http://schemas.openxmlformats.org/officeDocument/2006/relationships/hyperlink" Target="https://movementgeneration.org/justtransition/" TargetMode="External"/><Relationship Id="rId24" Type="http://schemas.openxmlformats.org/officeDocument/2006/relationships/hyperlink" Target="https://swiftfoundation.org/investments-search/?swift_investment_portfolio=Transitional" TargetMode="External"/><Relationship Id="rId25" Type="http://schemas.openxmlformats.org/officeDocument/2006/relationships/hyperlink" Target="https://www.poetryfoundation.org/articles/148001/their-names-cover-90-pages" TargetMode="External"/><Relationship Id="rId26" Type="http://schemas.openxmlformats.org/officeDocument/2006/relationships/hyperlink" Target="http://www.ienearth.org/wp-content/uploads/2017/11/Carbon-Pricing-A-Critical-Perspective-for-Community-Resistance-Online-Version.pdf" TargetMode="External"/><Relationship Id="rId27" Type="http://schemas.openxmlformats.org/officeDocument/2006/relationships/hyperlink" Target="https://redd-monitor.org/2014/10/15/nine-reasons-why-redd-is-a-false-solution-friends-of-the-earth-international/" TargetMode="External"/><Relationship Id="rId28" Type="http://schemas.openxmlformats.org/officeDocument/2006/relationships/hyperlink" Target="https://redd-monitor.org/2018/11/20/california-postpones-decision-on-tropical-forest-standard-until-april-2019/" TargetMode="External"/><Relationship Id="rId29" Type="http://schemas.openxmlformats.org/officeDocument/2006/relationships/hyperlink" Target="https://www.theguardian.com/environment/earth-insight/2014/jul/03/world-bank-un-redd-genocide-land-carbon-grab-sengwer-kenya" TargetMode="Externa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30" Type="http://schemas.openxmlformats.org/officeDocument/2006/relationships/hyperlink" Target="https://www.boell.de/en/2019/01/11/redd-lost-decade-international-forest-conservation-0" TargetMode="External"/><Relationship Id="rId31" Type="http://schemas.openxmlformats.org/officeDocument/2006/relationships/footer" Target="footer1.xml"/><Relationship Id="rId32" Type="http://schemas.openxmlformats.org/officeDocument/2006/relationships/footer" Target="footer2.xml"/><Relationship Id="rId9" Type="http://schemas.openxmlformats.org/officeDocument/2006/relationships/hyperlink" Target="https://www.theguardian.com/environment/2009/jun/03/yosemite-conservation-indigenous-people" TargetMode="Externa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hyperlink" Target="https://news.mongabay.com/2018/09/forests-and-indigenous-rights-land-459m-commitment/" TargetMode="External"/><Relationship Id="rId33" Type="http://schemas.openxmlformats.org/officeDocument/2006/relationships/fontTable" Target="fontTable.xml"/><Relationship Id="rId34" Type="http://schemas.openxmlformats.org/officeDocument/2006/relationships/theme" Target="theme/theme1.xml"/><Relationship Id="rId10" Type="http://schemas.openxmlformats.org/officeDocument/2006/relationships/hyperlink" Target="http://www.climateandlandusealliance.org/supporting-forests-rights-and-lands-for-climate/" TargetMode="External"/><Relationship Id="rId11" Type="http://schemas.openxmlformats.org/officeDocument/2006/relationships/hyperlink" Target="https://indianlaw.org/issue/land-rights" TargetMode="External"/><Relationship Id="rId12" Type="http://schemas.openxmlformats.org/officeDocument/2006/relationships/hyperlink" Target="https://www.un.org/development/desa/indigenouspeoples/declaration-on-the-rights-of-indigenous-peoples.html" TargetMode="External"/><Relationship Id="rId13" Type="http://schemas.openxmlformats.org/officeDocument/2006/relationships/hyperlink" Target="https://www.culturalsurvival.org/publications/cultural-survival-quarterly/free-prior-and-informed-consent-protecting-indigenous" TargetMode="External"/><Relationship Id="rId14" Type="http://schemas.openxmlformats.org/officeDocument/2006/relationships/hyperlink" Target="https://rightsandresources.org/en/who-owns-the-worlds-land-a-global-baseline-of-indigenous-and-community-land-rights/" TargetMode="External"/><Relationship Id="rId15" Type="http://schemas.openxmlformats.org/officeDocument/2006/relationships/hyperlink" Target="https://theconversation.com/corporations-dont-seem-to-understand-indigenous-jurisdiction-109608" TargetMode="External"/><Relationship Id="rId16" Type="http://schemas.openxmlformats.org/officeDocument/2006/relationships/hyperlink" Target="http://www.wetsuweten.com/office/our-mission/" TargetMode="External"/><Relationship Id="rId17" Type="http://schemas.openxmlformats.org/officeDocument/2006/relationships/hyperlink" Target="https://www.williamcronon.net/writing/Trouble_with_Wilderness_Main.html" TargetMode="External"/><Relationship Id="rId18" Type="http://schemas.openxmlformats.org/officeDocument/2006/relationships/hyperlink" Target="https://www.nytimes.com/2014/08/13/opinion/preserving-biocultural-diversity.html" TargetMode="External"/><Relationship Id="rId19" Type="http://schemas.openxmlformats.org/officeDocument/2006/relationships/hyperlink" Target="https://www.globalagriculture.org/report-topics/about-the-iaastd-report/about-iaastd.html" TargetMode="External"/></Relationships>
</file>

<file path=word/_rels/footnotes.xml.rels><?xml version="1.0" encoding="UTF-8" standalone="yes"?>
<Relationships xmlns="http://schemas.openxmlformats.org/package/2006/relationships"><Relationship Id="rId11" Type="http://schemas.openxmlformats.org/officeDocument/2006/relationships/hyperlink" Target="http://www.ienearth.org/wp-content/uploads/2017/11/Carbon-Pricing-A-Critical-Perspective-for-Community-Resistance-Online-Version.pdf" TargetMode="External"/><Relationship Id="rId12" Type="http://schemas.openxmlformats.org/officeDocument/2006/relationships/hyperlink" Target="https://www.oaklandinstitute.org/sites/oaklandinstitute.org/files/Report_DarkerSideofGreen_hirez.pdf" TargetMode="External"/><Relationship Id="rId13" Type="http://schemas.openxmlformats.org/officeDocument/2006/relationships/hyperlink" Target="https://amazonwatch.org/assets/files/2011-socio-bosque-executive-summary.pdf" TargetMode="External"/><Relationship Id="rId14" Type="http://schemas.openxmlformats.org/officeDocument/2006/relationships/hyperlink" Target="https://www.nytimes.com/2018/11/27/opinion/philanthropy-minorities-charities.html" TargetMode="External"/><Relationship Id="rId15" Type="http://schemas.openxmlformats.org/officeDocument/2006/relationships/hyperlink" Target="http://www.etcgroup.org/sites/www.etcgroup.org/files/files/etc_hbf_forcing_the_farm_web.pdf" TargetMode="External"/><Relationship Id="rId16" Type="http://schemas.openxmlformats.org/officeDocument/2006/relationships/hyperlink" Target="http://www.etcgroup.org/content/chinas-plan-engineer-himalayan-clouds-geoengineering-unintentional-or-otherwise" TargetMode="External"/><Relationship Id="rId17" Type="http://schemas.openxmlformats.org/officeDocument/2006/relationships/hyperlink" Target="https://www.iucn.org/news/mexico-central-america-and-caribbean/201808/sarayaku-people-present-declaration-preserve-territory-and-nature" TargetMode="External"/><Relationship Id="rId1" Type="http://schemas.openxmlformats.org/officeDocument/2006/relationships/hyperlink" Target="https://portside.org/2019-02-18/wetsuweten-strong-indigenous-resistance-canada" TargetMode="External"/><Relationship Id="rId2" Type="http://schemas.openxmlformats.org/officeDocument/2006/relationships/hyperlink" Target="http://inthesetimes.com/rural-america/entry/18137/beating-swords-into-plowshares-poison-gas-into-pesticides" TargetMode="External"/><Relationship Id="rId3" Type="http://schemas.openxmlformats.org/officeDocument/2006/relationships/hyperlink" Target="https://www.citizen.org/our-work/globalization-and-trade/nafta-wto-other-trade-pacts/cafta" TargetMode="External"/><Relationship Id="rId4" Type="http://schemas.openxmlformats.org/officeDocument/2006/relationships/hyperlink" Target="https://canunite.org/our-work/agroecology" TargetMode="External"/><Relationship Id="rId5" Type="http://schemas.openxmlformats.org/officeDocument/2006/relationships/hyperlink" Target="https://www.groundswellinternational.org/sustainable-development/agroecology/" TargetMode="External"/><Relationship Id="rId6" Type="http://schemas.openxmlformats.org/officeDocument/2006/relationships/hyperlink" Target="https://www.oaklandinstitute.org/agroecology-case-studies" TargetMode="External"/><Relationship Id="rId7" Type="http://schemas.openxmlformats.org/officeDocument/2006/relationships/hyperlink" Target="https://www.globalwitness.org/en/campaigns/environmental-activists/at-what-cost/" TargetMode="External"/><Relationship Id="rId8" Type="http://schemas.openxmlformats.org/officeDocument/2006/relationships/hyperlink" Target="https://urgentactionfund.org/in-our-bones/" TargetMode="External"/><Relationship Id="rId9" Type="http://schemas.openxmlformats.org/officeDocument/2006/relationships/hyperlink" Target="https://www.arb.ca.gov/lists/com-attach/5-tfs2018-UzpXNFQ7WFQDKAJd.pdf" TargetMode="External"/><Relationship Id="rId10" Type="http://schemas.openxmlformats.org/officeDocument/2006/relationships/hyperlink" Target="https://www.arb.ca.gov/lists/com-attach/57-tfs2018-UzIAcQBeUGADZAh6.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125</TotalTime>
  <Pages>5</Pages>
  <Words>1675</Words>
  <Characters>9549</Characters>
  <Application>Microsoft Macintosh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11202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Sonja Swift</dc:creator>
  <cp:keywords/>
  <dc:description/>
  <cp:lastModifiedBy>Sonja Swift</cp:lastModifiedBy>
  <cp:revision>21</cp:revision>
  <dcterms:created xsi:type="dcterms:W3CDTF">2019-02-27T17:54:00Z</dcterms:created>
  <dcterms:modified xsi:type="dcterms:W3CDTF">2019-03-11T17:40:00Z</dcterms:modified>
</cp:coreProperties>
</file>