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998DA5" w14:textId="520AD6EA" w:rsidR="00F53534" w:rsidRDefault="00F53534" w:rsidP="00686E20">
      <w:pPr>
        <w:pStyle w:val="BodyText"/>
        <w:spacing w:before="4"/>
        <w:jc w:val="right"/>
        <w:rPr>
          <w:rFonts w:ascii="Eurostile"/>
          <w:b/>
          <w:noProof/>
          <w:sz w:val="20"/>
        </w:rPr>
      </w:pPr>
    </w:p>
    <w:p w14:paraId="750F69DD" w14:textId="77777777" w:rsidR="00974C10" w:rsidRDefault="00974C10" w:rsidP="00686E20">
      <w:pPr>
        <w:pStyle w:val="BodyText"/>
        <w:spacing w:before="4"/>
        <w:jc w:val="right"/>
        <w:rPr>
          <w:rFonts w:ascii="Eurostile"/>
          <w:b/>
          <w:noProof/>
          <w:sz w:val="20"/>
        </w:rPr>
      </w:pPr>
    </w:p>
    <w:p w14:paraId="4865ED2D" w14:textId="77777777" w:rsidR="00974C10" w:rsidRDefault="00974C10" w:rsidP="00686E20">
      <w:pPr>
        <w:pStyle w:val="BodyText"/>
        <w:spacing w:before="4"/>
        <w:jc w:val="right"/>
        <w:rPr>
          <w:rFonts w:ascii="Eurostile"/>
          <w:b/>
          <w:noProof/>
          <w:sz w:val="20"/>
        </w:rPr>
      </w:pPr>
    </w:p>
    <w:p w14:paraId="0EDBC7B0" w14:textId="79289B72" w:rsidR="00F53534" w:rsidRDefault="00F53534" w:rsidP="00547CD5">
      <w:pPr>
        <w:spacing w:before="92"/>
        <w:rPr>
          <w:rFonts w:ascii="Eurostile"/>
          <w:b/>
          <w:sz w:val="14"/>
        </w:rPr>
      </w:pPr>
    </w:p>
    <w:p w14:paraId="4D307047" w14:textId="77777777" w:rsidR="008728F5" w:rsidRDefault="008728F5" w:rsidP="0065161E">
      <w:pPr>
        <w:pStyle w:val="BodyText"/>
        <w:pBdr>
          <w:bottom w:val="single" w:sz="4" w:space="1" w:color="auto"/>
        </w:pBdr>
        <w:rPr>
          <w:rFonts w:ascii="Eurostile"/>
          <w:b/>
          <w:sz w:val="20"/>
        </w:rPr>
      </w:pPr>
    </w:p>
    <w:p w14:paraId="48117D46" w14:textId="08CFAA90" w:rsidR="00F53534" w:rsidRPr="00854B2D" w:rsidRDefault="00F53534">
      <w:pPr>
        <w:pStyle w:val="BodyText"/>
        <w:rPr>
          <w:rFonts w:ascii="Arial" w:hAnsi="Arial" w:cs="Arial"/>
          <w:b/>
          <w:sz w:val="18"/>
          <w:szCs w:val="18"/>
        </w:rPr>
      </w:pPr>
    </w:p>
    <w:p w14:paraId="2D03F433" w14:textId="77777777" w:rsidR="00E81913" w:rsidRPr="00B202E6" w:rsidRDefault="00E81913" w:rsidP="00B202E6">
      <w:pPr>
        <w:pStyle w:val="BodyText"/>
        <w:jc w:val="center"/>
        <w:rPr>
          <w:rFonts w:ascii="Arial" w:hAnsi="Arial" w:cs="Arial"/>
          <w:b/>
          <w:sz w:val="22"/>
          <w:szCs w:val="22"/>
        </w:rPr>
      </w:pPr>
    </w:p>
    <w:p w14:paraId="3315738F" w14:textId="6E4B21CF" w:rsidR="003A1A3A" w:rsidRPr="0030110C" w:rsidRDefault="00DE608E" w:rsidP="00887EC7">
      <w:pPr>
        <w:pStyle w:val="BodyText"/>
        <w:jc w:val="center"/>
        <w:rPr>
          <w:rFonts w:ascii="Arial" w:hAnsi="Arial" w:cs="Arial"/>
          <w:b/>
          <w:bCs/>
          <w:color w:val="000000" w:themeColor="text1"/>
          <w:sz w:val="22"/>
          <w:szCs w:val="22"/>
        </w:rPr>
      </w:pPr>
      <w:r w:rsidRPr="0030110C">
        <w:rPr>
          <w:rFonts w:ascii="Arial" w:hAnsi="Arial" w:cs="Arial"/>
          <w:b/>
          <w:color w:val="000000" w:themeColor="text1"/>
          <w:sz w:val="22"/>
          <w:szCs w:val="22"/>
        </w:rPr>
        <w:t xml:space="preserve">Accurate Diagnostic Labs </w:t>
      </w:r>
      <w:r w:rsidR="00BE3D02">
        <w:rPr>
          <w:rFonts w:ascii="Arial" w:hAnsi="Arial" w:cs="Arial"/>
          <w:b/>
          <w:color w:val="000000" w:themeColor="text1"/>
          <w:sz w:val="22"/>
          <w:szCs w:val="22"/>
        </w:rPr>
        <w:t xml:space="preserve">Continues </w:t>
      </w:r>
      <w:r w:rsidR="0030110C">
        <w:rPr>
          <w:rFonts w:ascii="Arial" w:hAnsi="Arial" w:cs="Arial"/>
          <w:b/>
          <w:color w:val="000000" w:themeColor="text1"/>
          <w:sz w:val="22"/>
          <w:szCs w:val="22"/>
        </w:rPr>
        <w:t xml:space="preserve">to </w:t>
      </w:r>
      <w:r w:rsidR="008A2B1D">
        <w:rPr>
          <w:rFonts w:ascii="Arial" w:hAnsi="Arial" w:cs="Arial"/>
          <w:b/>
          <w:color w:val="000000" w:themeColor="text1"/>
          <w:sz w:val="22"/>
          <w:szCs w:val="22"/>
        </w:rPr>
        <w:t>B</w:t>
      </w:r>
      <w:r w:rsidR="0030110C">
        <w:rPr>
          <w:rFonts w:ascii="Arial" w:hAnsi="Arial" w:cs="Arial"/>
          <w:b/>
          <w:color w:val="000000" w:themeColor="text1"/>
          <w:sz w:val="22"/>
          <w:szCs w:val="22"/>
        </w:rPr>
        <w:t xml:space="preserve">e on </w:t>
      </w:r>
      <w:r w:rsidR="00571DCB">
        <w:rPr>
          <w:rFonts w:ascii="Arial" w:hAnsi="Arial" w:cs="Arial"/>
          <w:b/>
          <w:color w:val="000000" w:themeColor="text1"/>
          <w:sz w:val="22"/>
          <w:szCs w:val="22"/>
        </w:rPr>
        <w:t>F</w:t>
      </w:r>
      <w:r w:rsidR="0030110C">
        <w:rPr>
          <w:rFonts w:ascii="Arial" w:hAnsi="Arial" w:cs="Arial"/>
          <w:b/>
          <w:color w:val="000000" w:themeColor="text1"/>
          <w:sz w:val="22"/>
          <w:szCs w:val="22"/>
        </w:rPr>
        <w:t xml:space="preserve">orefront of </w:t>
      </w:r>
      <w:r w:rsidR="00BE3D02">
        <w:rPr>
          <w:rFonts w:ascii="Arial" w:hAnsi="Arial" w:cs="Arial"/>
          <w:b/>
          <w:color w:val="000000" w:themeColor="text1"/>
          <w:sz w:val="22"/>
          <w:szCs w:val="22"/>
        </w:rPr>
        <w:t xml:space="preserve">Our </w:t>
      </w:r>
      <w:r w:rsidR="0030110C">
        <w:rPr>
          <w:rFonts w:ascii="Arial" w:hAnsi="Arial" w:cs="Arial"/>
          <w:b/>
          <w:color w:val="000000" w:themeColor="text1"/>
          <w:sz w:val="22"/>
          <w:szCs w:val="22"/>
        </w:rPr>
        <w:t xml:space="preserve">National </w:t>
      </w:r>
      <w:r w:rsidR="00BE3D02">
        <w:rPr>
          <w:rFonts w:ascii="Arial" w:hAnsi="Arial" w:cs="Arial"/>
          <w:b/>
          <w:color w:val="000000" w:themeColor="text1"/>
          <w:sz w:val="22"/>
          <w:szCs w:val="22"/>
        </w:rPr>
        <w:t>F</w:t>
      </w:r>
      <w:r w:rsidR="0030110C">
        <w:rPr>
          <w:rFonts w:ascii="Arial" w:hAnsi="Arial" w:cs="Arial"/>
          <w:b/>
          <w:color w:val="000000" w:themeColor="text1"/>
          <w:sz w:val="22"/>
          <w:szCs w:val="22"/>
        </w:rPr>
        <w:t xml:space="preserve">ight </w:t>
      </w:r>
      <w:r w:rsidR="00BE3D02">
        <w:rPr>
          <w:rFonts w:ascii="Arial" w:hAnsi="Arial" w:cs="Arial"/>
          <w:b/>
          <w:color w:val="000000" w:themeColor="text1"/>
          <w:sz w:val="22"/>
          <w:szCs w:val="22"/>
        </w:rPr>
        <w:t>A</w:t>
      </w:r>
      <w:r w:rsidR="0030110C">
        <w:rPr>
          <w:rFonts w:ascii="Arial" w:hAnsi="Arial" w:cs="Arial"/>
          <w:b/>
          <w:color w:val="000000" w:themeColor="text1"/>
          <w:sz w:val="22"/>
          <w:szCs w:val="22"/>
        </w:rPr>
        <w:t xml:space="preserve">gainst COVID-19 and </w:t>
      </w:r>
      <w:r w:rsidR="00571DCB">
        <w:rPr>
          <w:rFonts w:ascii="Arial" w:hAnsi="Arial" w:cs="Arial"/>
          <w:b/>
          <w:color w:val="000000" w:themeColor="text1"/>
          <w:sz w:val="22"/>
          <w:szCs w:val="22"/>
        </w:rPr>
        <w:t>A</w:t>
      </w:r>
      <w:r w:rsidR="0030110C">
        <w:rPr>
          <w:rFonts w:ascii="Arial" w:hAnsi="Arial" w:cs="Arial"/>
          <w:b/>
          <w:color w:val="000000" w:themeColor="text1"/>
          <w:sz w:val="22"/>
          <w:szCs w:val="22"/>
        </w:rPr>
        <w:t xml:space="preserve">nnounces </w:t>
      </w:r>
      <w:r w:rsidR="00571DCB">
        <w:rPr>
          <w:rFonts w:ascii="Arial" w:hAnsi="Arial" w:cs="Arial"/>
          <w:b/>
          <w:color w:val="000000" w:themeColor="text1"/>
          <w:sz w:val="22"/>
          <w:szCs w:val="22"/>
        </w:rPr>
        <w:t xml:space="preserve">the </w:t>
      </w:r>
      <w:r w:rsidR="00BE3D02">
        <w:rPr>
          <w:rFonts w:ascii="Arial" w:hAnsi="Arial" w:cs="Arial"/>
          <w:b/>
          <w:color w:val="000000" w:themeColor="text1"/>
          <w:sz w:val="22"/>
          <w:szCs w:val="22"/>
        </w:rPr>
        <w:t>A</w:t>
      </w:r>
      <w:r w:rsidR="0030110C">
        <w:rPr>
          <w:rFonts w:ascii="Arial" w:hAnsi="Arial" w:cs="Arial"/>
          <w:b/>
          <w:color w:val="000000" w:themeColor="text1"/>
          <w:sz w:val="22"/>
          <w:szCs w:val="22"/>
        </w:rPr>
        <w:t xml:space="preserve">vailability of Serological Antibody </w:t>
      </w:r>
      <w:r w:rsidR="00571DCB">
        <w:rPr>
          <w:rFonts w:ascii="Arial" w:hAnsi="Arial" w:cs="Arial"/>
          <w:b/>
          <w:color w:val="000000" w:themeColor="text1"/>
          <w:sz w:val="22"/>
          <w:szCs w:val="22"/>
        </w:rPr>
        <w:t>T</w:t>
      </w:r>
      <w:r w:rsidR="0030110C">
        <w:rPr>
          <w:rFonts w:ascii="Arial" w:hAnsi="Arial" w:cs="Arial"/>
          <w:b/>
          <w:color w:val="000000" w:themeColor="text1"/>
          <w:sz w:val="22"/>
          <w:szCs w:val="22"/>
        </w:rPr>
        <w:t xml:space="preserve">esting </w:t>
      </w:r>
      <w:r w:rsidR="00BE3D02">
        <w:rPr>
          <w:rFonts w:ascii="Arial" w:hAnsi="Arial" w:cs="Arial"/>
          <w:b/>
          <w:color w:val="000000" w:themeColor="text1"/>
          <w:sz w:val="22"/>
          <w:szCs w:val="22"/>
        </w:rPr>
        <w:t>T</w:t>
      </w:r>
      <w:r w:rsidR="0030110C">
        <w:rPr>
          <w:rFonts w:ascii="Arial" w:hAnsi="Arial" w:cs="Arial"/>
          <w:b/>
          <w:color w:val="000000" w:themeColor="text1"/>
          <w:sz w:val="22"/>
          <w:szCs w:val="22"/>
        </w:rPr>
        <w:t xml:space="preserve">his </w:t>
      </w:r>
      <w:r w:rsidR="00BE3D02">
        <w:rPr>
          <w:rFonts w:ascii="Arial" w:hAnsi="Arial" w:cs="Arial"/>
          <w:b/>
          <w:color w:val="000000" w:themeColor="text1"/>
          <w:sz w:val="22"/>
          <w:szCs w:val="22"/>
        </w:rPr>
        <w:t>W</w:t>
      </w:r>
      <w:r w:rsidR="0030110C">
        <w:rPr>
          <w:rFonts w:ascii="Arial" w:hAnsi="Arial" w:cs="Arial"/>
          <w:b/>
          <w:color w:val="000000" w:themeColor="text1"/>
          <w:sz w:val="22"/>
          <w:szCs w:val="22"/>
        </w:rPr>
        <w:t>eek</w:t>
      </w:r>
    </w:p>
    <w:p w14:paraId="482679AA" w14:textId="77777777" w:rsidR="002C565E" w:rsidRPr="0030110C" w:rsidRDefault="002C565E" w:rsidP="00B202E6">
      <w:pPr>
        <w:pStyle w:val="BodyText"/>
        <w:rPr>
          <w:rFonts w:ascii="Arial" w:hAnsi="Arial" w:cs="Arial"/>
          <w:bCs/>
          <w:color w:val="000000" w:themeColor="text1"/>
          <w:sz w:val="22"/>
          <w:szCs w:val="22"/>
        </w:rPr>
      </w:pPr>
    </w:p>
    <w:p w14:paraId="5A6CA6F9" w14:textId="2BC04200" w:rsidR="0030110C" w:rsidRDefault="0030110C" w:rsidP="00B202E6">
      <w:pPr>
        <w:pStyle w:val="BodyText"/>
        <w:rPr>
          <w:rFonts w:ascii="Arial" w:hAnsi="Arial" w:cs="Arial"/>
          <w:bCs/>
          <w:color w:val="000000" w:themeColor="text1"/>
          <w:sz w:val="22"/>
          <w:szCs w:val="22"/>
        </w:rPr>
      </w:pPr>
      <w:r>
        <w:rPr>
          <w:rFonts w:ascii="Arial" w:hAnsi="Arial" w:cs="Arial"/>
          <w:bCs/>
          <w:color w:val="000000" w:themeColor="text1"/>
          <w:sz w:val="22"/>
          <w:szCs w:val="22"/>
        </w:rPr>
        <w:t xml:space="preserve">As public health experts call for wider testing capacity in the United States, </w:t>
      </w:r>
      <w:r w:rsidR="00B126A2" w:rsidRPr="0030110C">
        <w:rPr>
          <w:rFonts w:ascii="Arial" w:hAnsi="Arial" w:cs="Arial"/>
          <w:bCs/>
          <w:color w:val="000000" w:themeColor="text1"/>
          <w:sz w:val="22"/>
          <w:szCs w:val="22"/>
        </w:rPr>
        <w:t xml:space="preserve">Accurate Diagnostic Laboratories </w:t>
      </w:r>
      <w:r>
        <w:rPr>
          <w:rFonts w:ascii="Arial" w:hAnsi="Arial" w:cs="Arial"/>
          <w:bCs/>
          <w:color w:val="000000" w:themeColor="text1"/>
          <w:sz w:val="22"/>
          <w:szCs w:val="22"/>
        </w:rPr>
        <w:t xml:space="preserve">will launch its </w:t>
      </w:r>
      <w:r w:rsidR="00EC3703">
        <w:rPr>
          <w:rFonts w:ascii="Arial" w:hAnsi="Arial" w:cs="Arial"/>
          <w:bCs/>
          <w:color w:val="000000" w:themeColor="text1"/>
          <w:sz w:val="22"/>
          <w:szCs w:val="22"/>
        </w:rPr>
        <w:t>immunoglobulin class G and M (</w:t>
      </w:r>
      <w:r>
        <w:rPr>
          <w:rFonts w:ascii="Arial" w:hAnsi="Arial" w:cs="Arial"/>
          <w:bCs/>
          <w:color w:val="000000" w:themeColor="text1"/>
          <w:sz w:val="22"/>
          <w:szCs w:val="22"/>
        </w:rPr>
        <w:t>IgG</w:t>
      </w:r>
      <w:r w:rsidR="00EC3703">
        <w:rPr>
          <w:rFonts w:ascii="Arial" w:hAnsi="Arial" w:cs="Arial"/>
          <w:bCs/>
          <w:color w:val="000000" w:themeColor="text1"/>
          <w:sz w:val="22"/>
          <w:szCs w:val="22"/>
        </w:rPr>
        <w:t xml:space="preserve"> </w:t>
      </w:r>
      <w:r>
        <w:rPr>
          <w:rFonts w:ascii="Arial" w:hAnsi="Arial" w:cs="Arial"/>
          <w:bCs/>
          <w:color w:val="000000" w:themeColor="text1"/>
          <w:sz w:val="22"/>
          <w:szCs w:val="22"/>
        </w:rPr>
        <w:t>/IgM</w:t>
      </w:r>
      <w:r w:rsidR="00EC3703">
        <w:rPr>
          <w:rFonts w:ascii="Arial" w:hAnsi="Arial" w:cs="Arial"/>
          <w:bCs/>
          <w:color w:val="000000" w:themeColor="text1"/>
          <w:sz w:val="22"/>
          <w:szCs w:val="22"/>
        </w:rPr>
        <w:t>)</w:t>
      </w:r>
      <w:r>
        <w:rPr>
          <w:rFonts w:ascii="Arial" w:hAnsi="Arial" w:cs="Arial"/>
          <w:bCs/>
          <w:color w:val="000000" w:themeColor="text1"/>
          <w:sz w:val="22"/>
          <w:szCs w:val="22"/>
        </w:rPr>
        <w:t xml:space="preserve"> Antibody testing this week to </w:t>
      </w:r>
      <w:r w:rsidR="007D6E0E">
        <w:rPr>
          <w:rFonts w:ascii="Arial" w:hAnsi="Arial" w:cs="Arial"/>
          <w:bCs/>
          <w:color w:val="000000" w:themeColor="text1"/>
          <w:sz w:val="22"/>
          <w:szCs w:val="22"/>
        </w:rPr>
        <w:t xml:space="preserve">continue to help </w:t>
      </w:r>
      <w:r>
        <w:rPr>
          <w:rFonts w:ascii="Arial" w:hAnsi="Arial" w:cs="Arial"/>
          <w:bCs/>
          <w:color w:val="000000" w:themeColor="text1"/>
          <w:sz w:val="22"/>
          <w:szCs w:val="22"/>
        </w:rPr>
        <w:t xml:space="preserve">meet that need. </w:t>
      </w:r>
      <w:r w:rsidR="007D6E0E">
        <w:rPr>
          <w:rFonts w:ascii="Arial" w:hAnsi="Arial" w:cs="Arial"/>
          <w:bCs/>
          <w:color w:val="000000" w:themeColor="text1"/>
          <w:sz w:val="22"/>
          <w:szCs w:val="22"/>
        </w:rPr>
        <w:t xml:space="preserve">Earlier this month, </w:t>
      </w:r>
      <w:r>
        <w:rPr>
          <w:rFonts w:ascii="Arial" w:hAnsi="Arial" w:cs="Arial"/>
          <w:bCs/>
          <w:color w:val="000000" w:themeColor="text1"/>
          <w:sz w:val="22"/>
          <w:szCs w:val="22"/>
        </w:rPr>
        <w:t xml:space="preserve">Accurate Diagnostic Labs and RUCDR Infinite Biologics through its Clinical Genomics Laboratory </w:t>
      </w:r>
      <w:r w:rsidR="007D6E0E">
        <w:rPr>
          <w:rFonts w:ascii="Arial" w:hAnsi="Arial" w:cs="Arial"/>
          <w:bCs/>
          <w:color w:val="000000" w:themeColor="text1"/>
          <w:sz w:val="22"/>
          <w:szCs w:val="22"/>
        </w:rPr>
        <w:t xml:space="preserve">were </w:t>
      </w:r>
      <w:r>
        <w:rPr>
          <w:rFonts w:ascii="Arial" w:hAnsi="Arial" w:cs="Arial"/>
          <w:bCs/>
          <w:color w:val="000000" w:themeColor="text1"/>
          <w:sz w:val="22"/>
          <w:szCs w:val="22"/>
        </w:rPr>
        <w:t>the first to receive FDA clearance through Emergency Use Authorization (EU</w:t>
      </w:r>
      <w:r w:rsidR="001678D4">
        <w:rPr>
          <w:rFonts w:ascii="Arial" w:hAnsi="Arial" w:cs="Arial"/>
          <w:bCs/>
          <w:color w:val="000000" w:themeColor="text1"/>
          <w:sz w:val="22"/>
          <w:szCs w:val="22"/>
        </w:rPr>
        <w:t>A</w:t>
      </w:r>
      <w:r>
        <w:rPr>
          <w:rFonts w:ascii="Arial" w:hAnsi="Arial" w:cs="Arial"/>
          <w:bCs/>
          <w:color w:val="000000" w:themeColor="text1"/>
          <w:sz w:val="22"/>
          <w:szCs w:val="22"/>
        </w:rPr>
        <w:t xml:space="preserve">) to </w:t>
      </w:r>
      <w:r w:rsidR="001678D4">
        <w:rPr>
          <w:rFonts w:ascii="Arial" w:hAnsi="Arial" w:cs="Arial"/>
          <w:bCs/>
          <w:color w:val="000000" w:themeColor="text1"/>
          <w:sz w:val="22"/>
          <w:szCs w:val="22"/>
        </w:rPr>
        <w:t xml:space="preserve">use </w:t>
      </w:r>
      <w:r w:rsidR="007D6E0E">
        <w:rPr>
          <w:rFonts w:ascii="Arial" w:hAnsi="Arial" w:cs="Arial"/>
          <w:bCs/>
          <w:color w:val="000000" w:themeColor="text1"/>
          <w:sz w:val="22"/>
          <w:szCs w:val="22"/>
        </w:rPr>
        <w:t xml:space="preserve">saliva </w:t>
      </w:r>
      <w:r w:rsidR="001678D4">
        <w:rPr>
          <w:rFonts w:ascii="Arial" w:hAnsi="Arial" w:cs="Arial"/>
          <w:bCs/>
          <w:color w:val="000000" w:themeColor="text1"/>
          <w:sz w:val="22"/>
          <w:szCs w:val="22"/>
        </w:rPr>
        <w:t xml:space="preserve">to </w:t>
      </w:r>
      <w:r>
        <w:rPr>
          <w:rFonts w:ascii="Arial" w:hAnsi="Arial" w:cs="Arial"/>
          <w:bCs/>
          <w:color w:val="000000" w:themeColor="text1"/>
          <w:sz w:val="22"/>
          <w:szCs w:val="22"/>
        </w:rPr>
        <w:t>test fo</w:t>
      </w:r>
      <w:r w:rsidR="007D6E0E">
        <w:rPr>
          <w:rFonts w:ascii="Arial" w:hAnsi="Arial" w:cs="Arial"/>
          <w:bCs/>
          <w:color w:val="000000" w:themeColor="text1"/>
          <w:sz w:val="22"/>
          <w:szCs w:val="22"/>
        </w:rPr>
        <w:t>r COVID-19.</w:t>
      </w:r>
      <w:r w:rsidR="001678D4">
        <w:rPr>
          <w:rFonts w:ascii="Arial" w:hAnsi="Arial" w:cs="Arial"/>
          <w:bCs/>
          <w:color w:val="000000" w:themeColor="text1"/>
          <w:sz w:val="22"/>
          <w:szCs w:val="22"/>
        </w:rPr>
        <w:t xml:space="preserve"> </w:t>
      </w:r>
      <w:r w:rsidR="007D6E0E">
        <w:rPr>
          <w:rFonts w:ascii="Arial" w:hAnsi="Arial" w:cs="Arial"/>
          <w:bCs/>
          <w:color w:val="000000" w:themeColor="text1"/>
          <w:sz w:val="22"/>
          <w:szCs w:val="22"/>
        </w:rPr>
        <w:t>The expansion into antibody</w:t>
      </w:r>
      <w:r>
        <w:rPr>
          <w:rFonts w:ascii="Arial" w:hAnsi="Arial" w:cs="Arial"/>
          <w:bCs/>
          <w:color w:val="000000" w:themeColor="text1"/>
          <w:sz w:val="22"/>
          <w:szCs w:val="22"/>
        </w:rPr>
        <w:t xml:space="preserve"> test</w:t>
      </w:r>
      <w:r w:rsidR="007D6E0E">
        <w:rPr>
          <w:rFonts w:ascii="Arial" w:hAnsi="Arial" w:cs="Arial"/>
          <w:bCs/>
          <w:color w:val="000000" w:themeColor="text1"/>
          <w:sz w:val="22"/>
          <w:szCs w:val="22"/>
        </w:rPr>
        <w:t>ing</w:t>
      </w:r>
      <w:r>
        <w:rPr>
          <w:rFonts w:ascii="Arial" w:hAnsi="Arial" w:cs="Arial"/>
          <w:bCs/>
          <w:color w:val="000000" w:themeColor="text1"/>
          <w:sz w:val="22"/>
          <w:szCs w:val="22"/>
        </w:rPr>
        <w:t xml:space="preserve"> will now</w:t>
      </w:r>
      <w:r w:rsidR="007D6E0E">
        <w:rPr>
          <w:rFonts w:ascii="Arial" w:hAnsi="Arial" w:cs="Arial"/>
          <w:bCs/>
          <w:color w:val="000000" w:themeColor="text1"/>
          <w:sz w:val="22"/>
          <w:szCs w:val="22"/>
        </w:rPr>
        <w:t xml:space="preserve"> help Accurate Diagnostic Labs</w:t>
      </w:r>
      <w:r>
        <w:rPr>
          <w:rFonts w:ascii="Arial" w:hAnsi="Arial" w:cs="Arial"/>
          <w:bCs/>
          <w:color w:val="000000" w:themeColor="text1"/>
          <w:sz w:val="22"/>
          <w:szCs w:val="22"/>
        </w:rPr>
        <w:t xml:space="preserve"> meet both sides of the </w:t>
      </w:r>
      <w:r w:rsidR="003C7D0B">
        <w:rPr>
          <w:rFonts w:ascii="Arial" w:hAnsi="Arial" w:cs="Arial"/>
          <w:bCs/>
          <w:color w:val="000000" w:themeColor="text1"/>
          <w:sz w:val="22"/>
          <w:szCs w:val="22"/>
        </w:rPr>
        <w:t xml:space="preserve">laboratory </w:t>
      </w:r>
      <w:r>
        <w:rPr>
          <w:rFonts w:ascii="Arial" w:hAnsi="Arial" w:cs="Arial"/>
          <w:bCs/>
          <w:color w:val="000000" w:themeColor="text1"/>
          <w:sz w:val="22"/>
          <w:szCs w:val="22"/>
        </w:rPr>
        <w:t xml:space="preserve">testing equation </w:t>
      </w:r>
      <w:r w:rsidR="003C7D0B">
        <w:rPr>
          <w:rFonts w:ascii="Arial" w:hAnsi="Arial" w:cs="Arial"/>
          <w:bCs/>
          <w:color w:val="000000" w:themeColor="text1"/>
          <w:sz w:val="22"/>
          <w:szCs w:val="22"/>
        </w:rPr>
        <w:t>by</w:t>
      </w:r>
      <w:r>
        <w:rPr>
          <w:rFonts w:ascii="Arial" w:hAnsi="Arial" w:cs="Arial"/>
          <w:bCs/>
          <w:color w:val="000000" w:themeColor="text1"/>
          <w:sz w:val="22"/>
          <w:szCs w:val="22"/>
        </w:rPr>
        <w:t xml:space="preserve"> identifying individuals with active infection and those </w:t>
      </w:r>
      <w:r w:rsidR="007D6E0E">
        <w:rPr>
          <w:rFonts w:ascii="Arial" w:hAnsi="Arial" w:cs="Arial"/>
          <w:bCs/>
          <w:color w:val="000000" w:themeColor="text1"/>
          <w:sz w:val="22"/>
          <w:szCs w:val="22"/>
        </w:rPr>
        <w:t xml:space="preserve">who </w:t>
      </w:r>
      <w:r>
        <w:rPr>
          <w:rFonts w:ascii="Arial" w:hAnsi="Arial" w:cs="Arial"/>
          <w:bCs/>
          <w:color w:val="000000" w:themeColor="text1"/>
          <w:sz w:val="22"/>
          <w:szCs w:val="22"/>
        </w:rPr>
        <w:t xml:space="preserve">have already </w:t>
      </w:r>
      <w:r w:rsidR="007F25FF">
        <w:rPr>
          <w:rFonts w:ascii="Arial" w:hAnsi="Arial" w:cs="Arial"/>
          <w:bCs/>
          <w:color w:val="000000" w:themeColor="text1"/>
          <w:sz w:val="22"/>
          <w:szCs w:val="22"/>
        </w:rPr>
        <w:t>been infected.</w:t>
      </w:r>
    </w:p>
    <w:p w14:paraId="7E588E0E" w14:textId="77777777" w:rsidR="0030110C" w:rsidRDefault="0030110C" w:rsidP="00B202E6">
      <w:pPr>
        <w:pStyle w:val="BodyText"/>
        <w:rPr>
          <w:rFonts w:ascii="Arial" w:hAnsi="Arial" w:cs="Arial"/>
          <w:bCs/>
          <w:color w:val="000000" w:themeColor="text1"/>
          <w:sz w:val="22"/>
          <w:szCs w:val="22"/>
        </w:rPr>
      </w:pPr>
    </w:p>
    <w:p w14:paraId="1BC767E9" w14:textId="3362CC46" w:rsidR="00B53E89" w:rsidRDefault="00B53E89" w:rsidP="003C7D0B">
      <w:pPr>
        <w:pStyle w:val="BodyText"/>
        <w:rPr>
          <w:rFonts w:ascii="Arial" w:hAnsi="Arial" w:cs="Arial"/>
          <w:color w:val="000000" w:themeColor="text1"/>
          <w:sz w:val="22"/>
          <w:szCs w:val="22"/>
          <w:shd w:val="clear" w:color="auto" w:fill="FFFFFF"/>
        </w:rPr>
      </w:pPr>
      <w:r w:rsidRPr="00B53E89">
        <w:rPr>
          <w:rFonts w:ascii="Arial" w:hAnsi="Arial" w:cs="Arial"/>
          <w:color w:val="000000" w:themeColor="text1"/>
          <w:sz w:val="22"/>
          <w:szCs w:val="22"/>
          <w:shd w:val="clear" w:color="auto" w:fill="FFFFFF"/>
        </w:rPr>
        <w:t xml:space="preserve">Accurate Diagnostic Labs will </w:t>
      </w:r>
      <w:r w:rsidR="007D6E0E">
        <w:rPr>
          <w:rFonts w:ascii="Arial" w:hAnsi="Arial" w:cs="Arial"/>
          <w:color w:val="000000" w:themeColor="text1"/>
          <w:sz w:val="22"/>
          <w:szCs w:val="22"/>
          <w:shd w:val="clear" w:color="auto" w:fill="FFFFFF"/>
        </w:rPr>
        <w:t xml:space="preserve">initially </w:t>
      </w:r>
      <w:r w:rsidRPr="00B53E89">
        <w:rPr>
          <w:rFonts w:ascii="Arial" w:hAnsi="Arial" w:cs="Arial"/>
          <w:color w:val="000000" w:themeColor="text1"/>
          <w:sz w:val="22"/>
          <w:szCs w:val="22"/>
          <w:shd w:val="clear" w:color="auto" w:fill="FFFFFF"/>
        </w:rPr>
        <w:t xml:space="preserve">be utilizing the </w:t>
      </w:r>
      <w:proofErr w:type="spellStart"/>
      <w:r w:rsidRPr="00B53E89">
        <w:rPr>
          <w:rFonts w:ascii="Arial" w:hAnsi="Arial" w:cs="Arial"/>
          <w:color w:val="000000" w:themeColor="text1"/>
          <w:sz w:val="22"/>
          <w:szCs w:val="22"/>
          <w:shd w:val="clear" w:color="auto" w:fill="FFFFFF"/>
        </w:rPr>
        <w:t>Diazyme</w:t>
      </w:r>
      <w:proofErr w:type="spellEnd"/>
      <w:r w:rsidRPr="00B53E89">
        <w:rPr>
          <w:rFonts w:ascii="Arial" w:hAnsi="Arial" w:cs="Arial"/>
          <w:color w:val="000000" w:themeColor="text1"/>
          <w:sz w:val="22"/>
          <w:szCs w:val="22"/>
          <w:shd w:val="clear" w:color="auto" w:fill="FFFFFF"/>
        </w:rPr>
        <w:t xml:space="preserve"> testing platform to offer </w:t>
      </w:r>
      <w:r w:rsidR="007D6E0E">
        <w:rPr>
          <w:rFonts w:ascii="Arial" w:hAnsi="Arial" w:cs="Arial"/>
          <w:color w:val="000000" w:themeColor="text1"/>
          <w:sz w:val="22"/>
          <w:szCs w:val="22"/>
          <w:shd w:val="clear" w:color="auto" w:fill="FFFFFF"/>
        </w:rPr>
        <w:t>this</w:t>
      </w:r>
      <w:r w:rsidR="007D6E0E" w:rsidRPr="00B53E89">
        <w:rPr>
          <w:rFonts w:ascii="Arial" w:hAnsi="Arial" w:cs="Arial"/>
          <w:color w:val="000000" w:themeColor="text1"/>
          <w:sz w:val="22"/>
          <w:szCs w:val="22"/>
          <w:shd w:val="clear" w:color="auto" w:fill="FFFFFF"/>
        </w:rPr>
        <w:t xml:space="preserve"> </w:t>
      </w:r>
      <w:r w:rsidRPr="00B53E89">
        <w:rPr>
          <w:rFonts w:ascii="Arial" w:hAnsi="Arial" w:cs="Arial"/>
          <w:color w:val="000000" w:themeColor="text1"/>
          <w:sz w:val="22"/>
          <w:szCs w:val="22"/>
          <w:shd w:val="clear" w:color="auto" w:fill="FFFFFF"/>
        </w:rPr>
        <w:t>antibody testing</w:t>
      </w:r>
      <w:r w:rsidR="008A2B1D">
        <w:rPr>
          <w:rFonts w:ascii="Arial" w:hAnsi="Arial" w:cs="Arial"/>
          <w:color w:val="000000" w:themeColor="text1"/>
          <w:sz w:val="22"/>
          <w:szCs w:val="22"/>
          <w:shd w:val="clear" w:color="auto" w:fill="FFFFFF"/>
        </w:rPr>
        <w:t>.</w:t>
      </w:r>
      <w:r w:rsidRPr="00B53E89">
        <w:rPr>
          <w:rFonts w:ascii="Arial" w:hAnsi="Arial" w:cs="Arial"/>
          <w:color w:val="000000" w:themeColor="text1"/>
          <w:sz w:val="22"/>
          <w:szCs w:val="22"/>
          <w:shd w:val="clear" w:color="auto" w:fill="FFFFFF"/>
        </w:rPr>
        <w:t xml:space="preserve">  </w:t>
      </w:r>
      <w:proofErr w:type="spellStart"/>
      <w:r w:rsidRPr="00B53E89">
        <w:rPr>
          <w:rFonts w:ascii="Arial" w:hAnsi="Arial" w:cs="Arial"/>
          <w:sz w:val="22"/>
          <w:szCs w:val="22"/>
        </w:rPr>
        <w:t>Diazyme</w:t>
      </w:r>
      <w:proofErr w:type="spellEnd"/>
      <w:r w:rsidRPr="00B53E89">
        <w:rPr>
          <w:rFonts w:ascii="Arial" w:hAnsi="Arial" w:cs="Arial"/>
          <w:sz w:val="22"/>
          <w:szCs w:val="22"/>
        </w:rPr>
        <w:t xml:space="preserve"> </w:t>
      </w:r>
      <w:r>
        <w:rPr>
          <w:rFonts w:ascii="Arial" w:hAnsi="Arial" w:cs="Arial"/>
          <w:sz w:val="22"/>
          <w:szCs w:val="22"/>
        </w:rPr>
        <w:t xml:space="preserve">recently </w:t>
      </w:r>
      <w:r w:rsidRPr="00B53E89">
        <w:rPr>
          <w:rFonts w:ascii="Arial" w:hAnsi="Arial" w:cs="Arial"/>
          <w:sz w:val="22"/>
          <w:szCs w:val="22"/>
        </w:rPr>
        <w:t>announce</w:t>
      </w:r>
      <w:r>
        <w:rPr>
          <w:rFonts w:ascii="Arial" w:hAnsi="Arial" w:cs="Arial"/>
          <w:sz w:val="22"/>
          <w:szCs w:val="22"/>
        </w:rPr>
        <w:t>d</w:t>
      </w:r>
      <w:r w:rsidRPr="00B53E89">
        <w:rPr>
          <w:rFonts w:ascii="Arial" w:hAnsi="Arial" w:cs="Arial"/>
          <w:sz w:val="22"/>
          <w:szCs w:val="22"/>
        </w:rPr>
        <w:t xml:space="preserve"> the availability of two serological tests for the novel coronavirus (SARS-CoV-2), namely the </w:t>
      </w:r>
      <w:proofErr w:type="spellStart"/>
      <w:r w:rsidRPr="00B53E89">
        <w:rPr>
          <w:rFonts w:ascii="Arial" w:hAnsi="Arial" w:cs="Arial"/>
          <w:sz w:val="22"/>
          <w:szCs w:val="22"/>
        </w:rPr>
        <w:t>Diazyme</w:t>
      </w:r>
      <w:proofErr w:type="spellEnd"/>
      <w:r w:rsidRPr="00B53E89">
        <w:rPr>
          <w:rFonts w:ascii="Arial" w:hAnsi="Arial" w:cs="Arial"/>
          <w:sz w:val="22"/>
          <w:szCs w:val="22"/>
        </w:rPr>
        <w:t xml:space="preserve"> DZ-Lite SARS-CoV-2 IgG and SARS-CoV-2 IgM CLIA test kits. The </w:t>
      </w:r>
      <w:proofErr w:type="spellStart"/>
      <w:r w:rsidRPr="00B53E89">
        <w:rPr>
          <w:rFonts w:ascii="Arial" w:hAnsi="Arial" w:cs="Arial"/>
          <w:sz w:val="22"/>
          <w:szCs w:val="22"/>
        </w:rPr>
        <w:t>Diazyme</w:t>
      </w:r>
      <w:proofErr w:type="spellEnd"/>
      <w:r w:rsidRPr="00B53E89">
        <w:rPr>
          <w:rFonts w:ascii="Arial" w:hAnsi="Arial" w:cs="Arial"/>
          <w:sz w:val="22"/>
          <w:szCs w:val="22"/>
        </w:rPr>
        <w:t xml:space="preserve"> IgG and IgM tests are run on the fully automated </w:t>
      </w:r>
      <w:proofErr w:type="spellStart"/>
      <w:r w:rsidRPr="00B53E89">
        <w:rPr>
          <w:rFonts w:ascii="Arial" w:hAnsi="Arial" w:cs="Arial"/>
          <w:sz w:val="22"/>
          <w:szCs w:val="22"/>
        </w:rPr>
        <w:t>Diazyme</w:t>
      </w:r>
      <w:proofErr w:type="spellEnd"/>
      <w:r w:rsidRPr="00B53E89">
        <w:rPr>
          <w:rFonts w:ascii="Arial" w:hAnsi="Arial" w:cs="Arial"/>
          <w:sz w:val="22"/>
          <w:szCs w:val="22"/>
        </w:rPr>
        <w:t xml:space="preserve"> DZ-Lite 3000 Plus chemiluminescence analyzer.</w:t>
      </w:r>
      <w:r>
        <w:rPr>
          <w:rFonts w:ascii="Arial" w:hAnsi="Arial" w:cs="Arial"/>
          <w:sz w:val="22"/>
          <w:szCs w:val="22"/>
        </w:rPr>
        <w:t xml:space="preserve">  Accurate Diagnostic Labs continues to </w:t>
      </w:r>
      <w:r>
        <w:rPr>
          <w:rFonts w:ascii="Arial" w:hAnsi="Arial" w:cs="Arial"/>
          <w:color w:val="000000" w:themeColor="text1"/>
          <w:sz w:val="22"/>
          <w:szCs w:val="22"/>
          <w:shd w:val="clear" w:color="auto" w:fill="FFFFFF"/>
        </w:rPr>
        <w:t>work closely with our other vendor partners as they go</w:t>
      </w:r>
      <w:r w:rsidR="007D6E0E">
        <w:rPr>
          <w:rFonts w:ascii="Arial" w:hAnsi="Arial" w:cs="Arial"/>
          <w:color w:val="000000" w:themeColor="text1"/>
          <w:sz w:val="22"/>
          <w:szCs w:val="22"/>
          <w:shd w:val="clear" w:color="auto" w:fill="FFFFFF"/>
        </w:rPr>
        <w:t xml:space="preserve"> </w:t>
      </w:r>
      <w:r>
        <w:rPr>
          <w:rFonts w:ascii="Arial" w:hAnsi="Arial" w:cs="Arial"/>
          <w:color w:val="000000" w:themeColor="text1"/>
          <w:sz w:val="22"/>
          <w:szCs w:val="22"/>
          <w:shd w:val="clear" w:color="auto" w:fill="FFFFFF"/>
        </w:rPr>
        <w:t xml:space="preserve">live with serology testing platforms so we can continue to expand our capacity to meet the demand in the local </w:t>
      </w:r>
      <w:r w:rsidR="00B10BA3">
        <w:rPr>
          <w:rFonts w:ascii="Arial" w:hAnsi="Arial" w:cs="Arial"/>
          <w:color w:val="000000" w:themeColor="text1"/>
          <w:sz w:val="22"/>
          <w:szCs w:val="22"/>
          <w:shd w:val="clear" w:color="auto" w:fill="FFFFFF"/>
        </w:rPr>
        <w:t>and national markets.</w:t>
      </w:r>
    </w:p>
    <w:p w14:paraId="6EEADF38" w14:textId="77777777" w:rsidR="00B53E89" w:rsidRDefault="00B53E89" w:rsidP="003C7D0B">
      <w:pPr>
        <w:pStyle w:val="BodyText"/>
        <w:rPr>
          <w:rFonts w:ascii="Arial" w:hAnsi="Arial" w:cs="Arial"/>
          <w:color w:val="000000" w:themeColor="text1"/>
          <w:sz w:val="22"/>
          <w:szCs w:val="22"/>
          <w:shd w:val="clear" w:color="auto" w:fill="FFFFFF"/>
        </w:rPr>
      </w:pPr>
    </w:p>
    <w:p w14:paraId="05D5AC93" w14:textId="3204FFF3" w:rsidR="003C7D0B" w:rsidRDefault="007F25FF" w:rsidP="003C7D0B">
      <w:pPr>
        <w:pStyle w:val="BodyText"/>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 xml:space="preserve">“While there is still a lot of scientific ambiguity </w:t>
      </w:r>
      <w:r w:rsidR="003C7D0B">
        <w:rPr>
          <w:rFonts w:ascii="Arial" w:hAnsi="Arial" w:cs="Arial"/>
          <w:color w:val="000000" w:themeColor="text1"/>
          <w:sz w:val="22"/>
          <w:szCs w:val="22"/>
          <w:shd w:val="clear" w:color="auto" w:fill="FFFFFF"/>
        </w:rPr>
        <w:t xml:space="preserve">on </w:t>
      </w:r>
      <w:r>
        <w:rPr>
          <w:rFonts w:ascii="Arial" w:hAnsi="Arial" w:cs="Arial"/>
          <w:color w:val="000000" w:themeColor="text1"/>
          <w:sz w:val="22"/>
          <w:szCs w:val="22"/>
          <w:shd w:val="clear" w:color="auto" w:fill="FFFFFF"/>
        </w:rPr>
        <w:t>whether the detection of antibodies confirms that people exposed to COVID-19 have developed an immune response</w:t>
      </w:r>
      <w:r w:rsidR="003C7D0B">
        <w:rPr>
          <w:rFonts w:ascii="Arial" w:hAnsi="Arial" w:cs="Arial"/>
          <w:color w:val="000000" w:themeColor="text1"/>
          <w:sz w:val="22"/>
          <w:szCs w:val="22"/>
          <w:shd w:val="clear" w:color="auto" w:fill="FFFFFF"/>
        </w:rPr>
        <w:t>, most believe that antibody testing is a significant part of our fight against the virus</w:t>
      </w:r>
      <w:r w:rsidR="00B10BA3">
        <w:rPr>
          <w:rFonts w:ascii="Arial" w:hAnsi="Arial" w:cs="Arial"/>
          <w:color w:val="000000" w:themeColor="text1"/>
          <w:sz w:val="22"/>
          <w:szCs w:val="22"/>
          <w:shd w:val="clear" w:color="auto" w:fill="FFFFFF"/>
        </w:rPr>
        <w:t xml:space="preserve">. As a small business owner, I understand the struggle of wanting to allow </w:t>
      </w:r>
      <w:r w:rsidR="003C7D0B">
        <w:rPr>
          <w:rFonts w:ascii="Arial" w:hAnsi="Arial" w:cs="Arial"/>
          <w:color w:val="000000" w:themeColor="text1"/>
          <w:sz w:val="22"/>
          <w:szCs w:val="22"/>
          <w:shd w:val="clear" w:color="auto" w:fill="FFFFFF"/>
        </w:rPr>
        <w:t>individuals to get back to work</w:t>
      </w:r>
      <w:r w:rsidR="00B10BA3">
        <w:rPr>
          <w:rFonts w:ascii="Arial" w:hAnsi="Arial" w:cs="Arial"/>
          <w:color w:val="000000" w:themeColor="text1"/>
          <w:sz w:val="22"/>
          <w:szCs w:val="22"/>
          <w:shd w:val="clear" w:color="auto" w:fill="FFFFFF"/>
        </w:rPr>
        <w:t xml:space="preserve"> while making sure it is safe to do so</w:t>
      </w:r>
      <w:r w:rsidR="003C7D0B">
        <w:rPr>
          <w:rFonts w:ascii="Arial" w:hAnsi="Arial" w:cs="Arial"/>
          <w:color w:val="000000" w:themeColor="text1"/>
          <w:sz w:val="22"/>
          <w:szCs w:val="22"/>
          <w:shd w:val="clear" w:color="auto" w:fill="FFFFFF"/>
        </w:rPr>
        <w:t>,</w:t>
      </w:r>
      <w:r w:rsidR="008A2B1D">
        <w:rPr>
          <w:rFonts w:ascii="Arial" w:hAnsi="Arial" w:cs="Arial"/>
          <w:color w:val="000000" w:themeColor="text1"/>
          <w:sz w:val="22"/>
          <w:szCs w:val="22"/>
          <w:shd w:val="clear" w:color="auto" w:fill="FFFFFF"/>
        </w:rPr>
        <w:t>”</w:t>
      </w:r>
      <w:r w:rsidR="003C7D0B">
        <w:rPr>
          <w:rFonts w:ascii="Arial" w:hAnsi="Arial" w:cs="Arial"/>
          <w:color w:val="000000" w:themeColor="text1"/>
          <w:sz w:val="22"/>
          <w:szCs w:val="22"/>
          <w:shd w:val="clear" w:color="auto" w:fill="FFFFFF"/>
        </w:rPr>
        <w:t xml:space="preserve"> says </w:t>
      </w:r>
      <w:r w:rsidR="00B10BA3">
        <w:rPr>
          <w:rFonts w:ascii="Arial" w:hAnsi="Arial" w:cs="Arial"/>
          <w:color w:val="000000" w:themeColor="text1"/>
          <w:sz w:val="22"/>
          <w:szCs w:val="22"/>
          <w:shd w:val="clear" w:color="auto" w:fill="FFFFFF"/>
        </w:rPr>
        <w:t xml:space="preserve">Mr. </w:t>
      </w:r>
      <w:r w:rsidR="003C7D0B">
        <w:rPr>
          <w:rFonts w:ascii="Arial" w:hAnsi="Arial" w:cs="Arial"/>
          <w:color w:val="000000" w:themeColor="text1"/>
          <w:sz w:val="22"/>
          <w:szCs w:val="22"/>
          <w:shd w:val="clear" w:color="auto" w:fill="FFFFFF"/>
        </w:rPr>
        <w:t xml:space="preserve">Patel. </w:t>
      </w:r>
      <w:r w:rsidR="008A2B1D">
        <w:rPr>
          <w:rFonts w:ascii="Arial" w:hAnsi="Arial" w:cs="Arial"/>
          <w:color w:val="000000" w:themeColor="text1"/>
          <w:sz w:val="22"/>
          <w:szCs w:val="22"/>
          <w:shd w:val="clear" w:color="auto" w:fill="FFFFFF"/>
        </w:rPr>
        <w:t>“</w:t>
      </w:r>
      <w:r w:rsidR="00B10BA3">
        <w:rPr>
          <w:rFonts w:ascii="Arial" w:hAnsi="Arial" w:cs="Arial"/>
          <w:color w:val="000000" w:themeColor="text1"/>
          <w:sz w:val="22"/>
          <w:szCs w:val="22"/>
          <w:shd w:val="clear" w:color="auto" w:fill="FFFFFF"/>
        </w:rPr>
        <w:t xml:space="preserve">There </w:t>
      </w:r>
      <w:r w:rsidR="001678D4">
        <w:rPr>
          <w:rFonts w:ascii="Arial" w:hAnsi="Arial" w:cs="Arial"/>
          <w:color w:val="000000" w:themeColor="text1"/>
          <w:sz w:val="22"/>
          <w:szCs w:val="22"/>
          <w:shd w:val="clear" w:color="auto" w:fill="FFFFFF"/>
        </w:rPr>
        <w:t>is no playbook for handling this pandemic, but I am extremely proud of the Accurate Diagnostic</w:t>
      </w:r>
      <w:r w:rsidR="00B10BA3">
        <w:rPr>
          <w:rFonts w:ascii="Arial" w:hAnsi="Arial" w:cs="Arial"/>
          <w:color w:val="000000" w:themeColor="text1"/>
          <w:sz w:val="22"/>
          <w:szCs w:val="22"/>
          <w:shd w:val="clear" w:color="auto" w:fill="FFFFFF"/>
        </w:rPr>
        <w:t xml:space="preserve"> Labs</w:t>
      </w:r>
      <w:r w:rsidR="001678D4">
        <w:rPr>
          <w:rFonts w:ascii="Arial" w:hAnsi="Arial" w:cs="Arial"/>
          <w:color w:val="000000" w:themeColor="text1"/>
          <w:sz w:val="22"/>
          <w:szCs w:val="22"/>
          <w:shd w:val="clear" w:color="auto" w:fill="FFFFFF"/>
        </w:rPr>
        <w:t xml:space="preserve"> family and all our colleagues in the industry </w:t>
      </w:r>
      <w:r w:rsidR="00B10BA3">
        <w:rPr>
          <w:rFonts w:ascii="Arial" w:hAnsi="Arial" w:cs="Arial"/>
          <w:color w:val="000000" w:themeColor="text1"/>
          <w:sz w:val="22"/>
          <w:szCs w:val="22"/>
          <w:shd w:val="clear" w:color="auto" w:fill="FFFFFF"/>
        </w:rPr>
        <w:t>for working tirelessly to do our part by expanding testing</w:t>
      </w:r>
      <w:r w:rsidR="008A2B1D">
        <w:rPr>
          <w:rFonts w:ascii="Arial" w:hAnsi="Arial" w:cs="Arial"/>
          <w:color w:val="000000" w:themeColor="text1"/>
          <w:sz w:val="22"/>
          <w:szCs w:val="22"/>
          <w:shd w:val="clear" w:color="auto" w:fill="FFFFFF"/>
        </w:rPr>
        <w:t>.”</w:t>
      </w:r>
    </w:p>
    <w:p w14:paraId="48029D95" w14:textId="77777777" w:rsidR="003C7D0B" w:rsidRDefault="003C7D0B" w:rsidP="003C7D0B">
      <w:pPr>
        <w:pStyle w:val="BodyText"/>
        <w:rPr>
          <w:rFonts w:ascii="Arial" w:hAnsi="Arial" w:cs="Arial"/>
          <w:color w:val="000000" w:themeColor="text1"/>
          <w:sz w:val="22"/>
          <w:szCs w:val="22"/>
          <w:shd w:val="clear" w:color="auto" w:fill="FFFFFF"/>
        </w:rPr>
      </w:pPr>
    </w:p>
    <w:p w14:paraId="19E47056" w14:textId="4F5A6F58" w:rsidR="00E81913" w:rsidRPr="00FB0CFF" w:rsidRDefault="004F508A" w:rsidP="00B202E6">
      <w:pPr>
        <w:pStyle w:val="BodyText"/>
        <w:rPr>
          <w:rFonts w:ascii="Arial" w:hAnsi="Arial" w:cs="Arial"/>
          <w:bCs/>
          <w:color w:val="FF0000"/>
          <w:sz w:val="22"/>
          <w:szCs w:val="22"/>
        </w:rPr>
      </w:pPr>
      <w:r w:rsidRPr="00B202E6">
        <w:rPr>
          <w:rFonts w:ascii="Arial" w:hAnsi="Arial" w:cs="Arial"/>
          <w:bCs/>
          <w:sz w:val="22"/>
          <w:szCs w:val="22"/>
        </w:rPr>
        <w:t xml:space="preserve">Accurate Diagnostic </w:t>
      </w:r>
      <w:r w:rsidR="00845619">
        <w:rPr>
          <w:rFonts w:ascii="Arial" w:hAnsi="Arial" w:cs="Arial"/>
          <w:bCs/>
          <w:sz w:val="22"/>
          <w:szCs w:val="22"/>
        </w:rPr>
        <w:t xml:space="preserve">Labs </w:t>
      </w:r>
      <w:r w:rsidRPr="00B202E6">
        <w:rPr>
          <w:rFonts w:ascii="Arial" w:hAnsi="Arial" w:cs="Arial"/>
          <w:bCs/>
          <w:sz w:val="22"/>
          <w:szCs w:val="22"/>
        </w:rPr>
        <w:t xml:space="preserve">would like to thank those health care providers and health systems that assisted in the process to get this </w:t>
      </w:r>
      <w:r w:rsidR="00B53E89">
        <w:rPr>
          <w:rFonts w:ascii="Arial" w:hAnsi="Arial" w:cs="Arial"/>
          <w:bCs/>
          <w:sz w:val="22"/>
          <w:szCs w:val="22"/>
        </w:rPr>
        <w:t xml:space="preserve">antibody </w:t>
      </w:r>
      <w:r w:rsidRPr="00B202E6">
        <w:rPr>
          <w:rFonts w:ascii="Arial" w:hAnsi="Arial" w:cs="Arial"/>
          <w:bCs/>
          <w:sz w:val="22"/>
          <w:szCs w:val="22"/>
        </w:rPr>
        <w:t xml:space="preserve">testing off </w:t>
      </w:r>
      <w:r w:rsidR="00686E20" w:rsidRPr="00B202E6">
        <w:rPr>
          <w:rFonts w:ascii="Arial" w:hAnsi="Arial" w:cs="Arial"/>
          <w:bCs/>
          <w:sz w:val="22"/>
          <w:szCs w:val="22"/>
        </w:rPr>
        <w:t>t</w:t>
      </w:r>
      <w:r w:rsidRPr="00B202E6">
        <w:rPr>
          <w:rFonts w:ascii="Arial" w:hAnsi="Arial" w:cs="Arial"/>
          <w:bCs/>
          <w:sz w:val="22"/>
          <w:szCs w:val="22"/>
        </w:rPr>
        <w:t>he ground</w:t>
      </w:r>
      <w:r w:rsidR="00B53E89">
        <w:rPr>
          <w:rFonts w:ascii="Arial" w:hAnsi="Arial" w:cs="Arial"/>
          <w:bCs/>
          <w:sz w:val="22"/>
          <w:szCs w:val="22"/>
        </w:rPr>
        <w:t xml:space="preserve"> as we continue to take a lead position in this fight</w:t>
      </w:r>
      <w:r w:rsidR="00B10BA3">
        <w:rPr>
          <w:rFonts w:ascii="Arial" w:hAnsi="Arial" w:cs="Arial"/>
          <w:bCs/>
          <w:sz w:val="22"/>
          <w:szCs w:val="22"/>
        </w:rPr>
        <w:t xml:space="preserve"> against COVID-19.</w:t>
      </w:r>
      <w:r w:rsidRPr="00B202E6">
        <w:rPr>
          <w:rFonts w:ascii="Arial" w:hAnsi="Arial" w:cs="Arial"/>
          <w:bCs/>
          <w:sz w:val="22"/>
          <w:szCs w:val="22"/>
        </w:rPr>
        <w:t xml:space="preserve"> </w:t>
      </w:r>
    </w:p>
    <w:p w14:paraId="603686B9" w14:textId="5757E683" w:rsidR="00E81913" w:rsidRPr="00B202E6" w:rsidRDefault="00E81913" w:rsidP="00B202E6">
      <w:pPr>
        <w:pStyle w:val="BodyText"/>
        <w:rPr>
          <w:rFonts w:ascii="Arial" w:hAnsi="Arial" w:cs="Arial"/>
          <w:bCs/>
          <w:sz w:val="22"/>
          <w:szCs w:val="22"/>
        </w:rPr>
      </w:pPr>
    </w:p>
    <w:p w14:paraId="0B0E5657" w14:textId="4A7C026C" w:rsidR="004B1B10" w:rsidRPr="00B202E6" w:rsidRDefault="0086563E" w:rsidP="00B202E6">
      <w:pPr>
        <w:rPr>
          <w:rFonts w:ascii="Arial" w:hAnsi="Arial" w:cs="Arial"/>
        </w:rPr>
      </w:pPr>
      <w:r w:rsidRPr="00B202E6">
        <w:rPr>
          <w:rFonts w:ascii="Arial" w:hAnsi="Arial" w:cs="Arial"/>
          <w:b/>
        </w:rPr>
        <w:t>About A</w:t>
      </w:r>
      <w:r w:rsidR="00226D4D" w:rsidRPr="00B202E6">
        <w:rPr>
          <w:rFonts w:ascii="Arial" w:hAnsi="Arial" w:cs="Arial"/>
          <w:b/>
        </w:rPr>
        <w:t xml:space="preserve">ccurate </w:t>
      </w:r>
      <w:r w:rsidRPr="00B202E6">
        <w:rPr>
          <w:rFonts w:ascii="Arial" w:hAnsi="Arial" w:cs="Arial"/>
          <w:b/>
        </w:rPr>
        <w:t>D</w:t>
      </w:r>
      <w:r w:rsidR="00226D4D" w:rsidRPr="00B202E6">
        <w:rPr>
          <w:rFonts w:ascii="Arial" w:hAnsi="Arial" w:cs="Arial"/>
          <w:b/>
        </w:rPr>
        <w:t xml:space="preserve">iagnostic </w:t>
      </w:r>
      <w:r w:rsidRPr="00B202E6">
        <w:rPr>
          <w:rFonts w:ascii="Arial" w:hAnsi="Arial" w:cs="Arial"/>
          <w:b/>
        </w:rPr>
        <w:t>L</w:t>
      </w:r>
      <w:r w:rsidR="00226D4D" w:rsidRPr="00B202E6">
        <w:rPr>
          <w:rFonts w:ascii="Arial" w:hAnsi="Arial" w:cs="Arial"/>
          <w:b/>
        </w:rPr>
        <w:t>abs</w:t>
      </w:r>
      <w:r w:rsidRPr="00B202E6">
        <w:rPr>
          <w:rFonts w:ascii="Arial" w:hAnsi="Arial" w:cs="Arial"/>
          <w:b/>
        </w:rPr>
        <w:t>:</w:t>
      </w:r>
      <w:r w:rsidR="00226D4D" w:rsidRPr="00B202E6">
        <w:rPr>
          <w:rFonts w:ascii="Arial" w:hAnsi="Arial" w:cs="Arial"/>
          <w:b/>
        </w:rPr>
        <w:t xml:space="preserve"> </w:t>
      </w:r>
      <w:r w:rsidRPr="00B202E6">
        <w:rPr>
          <w:rFonts w:ascii="Arial" w:hAnsi="Arial" w:cs="Arial"/>
        </w:rPr>
        <w:t>Accurate Diagnostic Labs is one of the largest privatel</w:t>
      </w:r>
      <w:r w:rsidR="003529AA" w:rsidRPr="00B202E6">
        <w:rPr>
          <w:rFonts w:ascii="Arial" w:hAnsi="Arial" w:cs="Arial"/>
        </w:rPr>
        <w:t>y</w:t>
      </w:r>
      <w:r w:rsidRPr="00B202E6">
        <w:rPr>
          <w:rFonts w:ascii="Arial" w:hAnsi="Arial" w:cs="Arial"/>
        </w:rPr>
        <w:t xml:space="preserve"> held</w:t>
      </w:r>
      <w:r w:rsidR="003A1A3A" w:rsidRPr="00B202E6">
        <w:rPr>
          <w:rFonts w:ascii="Arial" w:hAnsi="Arial" w:cs="Arial"/>
        </w:rPr>
        <w:t>,</w:t>
      </w:r>
      <w:r w:rsidR="005C61AE" w:rsidRPr="00B202E6">
        <w:rPr>
          <w:rFonts w:ascii="Arial" w:hAnsi="Arial" w:cs="Arial"/>
        </w:rPr>
        <w:t xml:space="preserve"> boutique,</w:t>
      </w:r>
      <w:r w:rsidRPr="00B202E6">
        <w:rPr>
          <w:rFonts w:ascii="Arial" w:hAnsi="Arial" w:cs="Arial"/>
        </w:rPr>
        <w:t xml:space="preserve"> full-service clinical laboratories in the </w:t>
      </w:r>
      <w:r w:rsidR="00887EC7">
        <w:rPr>
          <w:rFonts w:ascii="Arial" w:hAnsi="Arial" w:cs="Arial"/>
        </w:rPr>
        <w:t>N</w:t>
      </w:r>
      <w:r w:rsidR="001E659F">
        <w:rPr>
          <w:rFonts w:ascii="Arial" w:hAnsi="Arial" w:cs="Arial"/>
        </w:rPr>
        <w:t>ortheast</w:t>
      </w:r>
      <w:r w:rsidRPr="00B202E6">
        <w:rPr>
          <w:rFonts w:ascii="Arial" w:hAnsi="Arial" w:cs="Arial"/>
        </w:rPr>
        <w:t>.</w:t>
      </w:r>
      <w:r w:rsidR="00E76180" w:rsidRPr="00B202E6">
        <w:rPr>
          <w:rFonts w:ascii="Arial" w:hAnsi="Arial" w:cs="Arial"/>
        </w:rPr>
        <w:t xml:space="preserve"> </w:t>
      </w:r>
      <w:r w:rsidR="00E378E5" w:rsidRPr="00B202E6">
        <w:rPr>
          <w:rFonts w:ascii="Arial" w:hAnsi="Arial" w:cs="Arial"/>
        </w:rPr>
        <w:t xml:space="preserve"> </w:t>
      </w:r>
      <w:r w:rsidR="00F63DD5">
        <w:rPr>
          <w:rFonts w:ascii="Arial" w:hAnsi="Arial" w:cs="Arial"/>
        </w:rPr>
        <w:t>As</w:t>
      </w:r>
      <w:r w:rsidR="00E16F19" w:rsidRPr="00B202E6">
        <w:rPr>
          <w:rFonts w:ascii="Arial" w:hAnsi="Arial" w:cs="Arial"/>
        </w:rPr>
        <w:t xml:space="preserve"> a </w:t>
      </w:r>
      <w:r w:rsidR="008728F5" w:rsidRPr="00B202E6">
        <w:rPr>
          <w:rFonts w:ascii="Arial" w:hAnsi="Arial" w:cs="Arial"/>
        </w:rPr>
        <w:t xml:space="preserve">full-service </w:t>
      </w:r>
      <w:r w:rsidR="00E16F19" w:rsidRPr="00B202E6">
        <w:rPr>
          <w:rFonts w:ascii="Arial" w:hAnsi="Arial" w:cs="Arial"/>
        </w:rPr>
        <w:t xml:space="preserve">core laboratory, </w:t>
      </w:r>
      <w:r w:rsidR="00F63DD5">
        <w:rPr>
          <w:rFonts w:ascii="Arial" w:hAnsi="Arial" w:cs="Arial"/>
        </w:rPr>
        <w:t xml:space="preserve">Accurate Diagnostic Labs </w:t>
      </w:r>
      <w:r w:rsidR="008728F5" w:rsidRPr="00B202E6">
        <w:rPr>
          <w:rFonts w:ascii="Arial" w:hAnsi="Arial" w:cs="Arial"/>
        </w:rPr>
        <w:t xml:space="preserve">proudly </w:t>
      </w:r>
      <w:r w:rsidR="00E16F19" w:rsidRPr="00B202E6">
        <w:rPr>
          <w:rFonts w:ascii="Arial" w:hAnsi="Arial" w:cs="Arial"/>
        </w:rPr>
        <w:t>works with various entities on laboratory testing for clinical trial drug development and data repository</w:t>
      </w:r>
      <w:r w:rsidR="008728F5" w:rsidRPr="00B202E6">
        <w:rPr>
          <w:rFonts w:ascii="Arial" w:hAnsi="Arial" w:cs="Arial"/>
        </w:rPr>
        <w:t xml:space="preserve"> in various market footprints to progress the field of </w:t>
      </w:r>
      <w:r w:rsidR="002F19CD" w:rsidRPr="00B202E6">
        <w:rPr>
          <w:rFonts w:ascii="Arial" w:hAnsi="Arial" w:cs="Arial"/>
        </w:rPr>
        <w:t xml:space="preserve">disease state management and </w:t>
      </w:r>
      <w:r w:rsidR="008728F5" w:rsidRPr="00B202E6">
        <w:rPr>
          <w:rFonts w:ascii="Arial" w:hAnsi="Arial" w:cs="Arial"/>
        </w:rPr>
        <w:t xml:space="preserve">personalized medicine.  With our local </w:t>
      </w:r>
      <w:r w:rsidR="002F19CD" w:rsidRPr="00B202E6">
        <w:rPr>
          <w:rFonts w:ascii="Arial" w:hAnsi="Arial" w:cs="Arial"/>
        </w:rPr>
        <w:t>headquarters</w:t>
      </w:r>
      <w:r w:rsidR="008728F5" w:rsidRPr="00B202E6">
        <w:rPr>
          <w:rFonts w:ascii="Arial" w:hAnsi="Arial" w:cs="Arial"/>
        </w:rPr>
        <w:t xml:space="preserve"> based in Central New Jersey, we pride ourselves in working with various healthcare corporations, institutions, health systems, and the local providers in the metropolitan area with the common goal of improving local </w:t>
      </w:r>
      <w:r w:rsidR="008A531A" w:rsidRPr="00B202E6">
        <w:rPr>
          <w:rFonts w:ascii="Arial" w:hAnsi="Arial" w:cs="Arial"/>
        </w:rPr>
        <w:t xml:space="preserve">and national </w:t>
      </w:r>
      <w:r w:rsidR="008728F5" w:rsidRPr="00B202E6">
        <w:rPr>
          <w:rFonts w:ascii="Arial" w:hAnsi="Arial" w:cs="Arial"/>
        </w:rPr>
        <w:t xml:space="preserve">healthcare.  </w:t>
      </w:r>
    </w:p>
    <w:p w14:paraId="68E336F6" w14:textId="77777777" w:rsidR="005C61AE" w:rsidRPr="00B202E6" w:rsidRDefault="005C61AE" w:rsidP="00B202E6">
      <w:pPr>
        <w:rPr>
          <w:rFonts w:ascii="Arial" w:hAnsi="Arial" w:cs="Arial"/>
        </w:rPr>
      </w:pPr>
    </w:p>
    <w:p w14:paraId="65AC47E6" w14:textId="34C45086" w:rsidR="00DE608E" w:rsidRPr="00B202E6" w:rsidRDefault="00A7470B" w:rsidP="00B202E6">
      <w:pPr>
        <w:rPr>
          <w:rFonts w:ascii="Arial" w:hAnsi="Arial" w:cs="Arial"/>
          <w:bCs/>
        </w:rPr>
      </w:pPr>
      <w:r w:rsidRPr="00B202E6">
        <w:rPr>
          <w:rFonts w:ascii="Arial" w:hAnsi="Arial" w:cs="Arial"/>
          <w:bCs/>
        </w:rPr>
        <w:t xml:space="preserve">For more information </w:t>
      </w:r>
      <w:r w:rsidR="00A21C59" w:rsidRPr="00B202E6">
        <w:rPr>
          <w:rFonts w:ascii="Arial" w:hAnsi="Arial" w:cs="Arial"/>
          <w:bCs/>
        </w:rPr>
        <w:t xml:space="preserve">on </w:t>
      </w:r>
      <w:r w:rsidRPr="00B202E6">
        <w:rPr>
          <w:rFonts w:ascii="Arial" w:hAnsi="Arial" w:cs="Arial"/>
          <w:bCs/>
        </w:rPr>
        <w:t>A</w:t>
      </w:r>
      <w:r w:rsidR="00F63DD5">
        <w:rPr>
          <w:rFonts w:ascii="Arial" w:hAnsi="Arial" w:cs="Arial"/>
          <w:bCs/>
        </w:rPr>
        <w:t xml:space="preserve">ccurate </w:t>
      </w:r>
      <w:r w:rsidRPr="00B202E6">
        <w:rPr>
          <w:rFonts w:ascii="Arial" w:hAnsi="Arial" w:cs="Arial"/>
          <w:bCs/>
        </w:rPr>
        <w:t>D</w:t>
      </w:r>
      <w:r w:rsidR="00F63DD5">
        <w:rPr>
          <w:rFonts w:ascii="Arial" w:hAnsi="Arial" w:cs="Arial"/>
          <w:bCs/>
        </w:rPr>
        <w:t xml:space="preserve">iagnostic </w:t>
      </w:r>
      <w:r w:rsidRPr="00B202E6">
        <w:rPr>
          <w:rFonts w:ascii="Arial" w:hAnsi="Arial" w:cs="Arial"/>
          <w:bCs/>
        </w:rPr>
        <w:t>L</w:t>
      </w:r>
      <w:r w:rsidR="00F63DD5">
        <w:rPr>
          <w:rFonts w:ascii="Arial" w:hAnsi="Arial" w:cs="Arial"/>
          <w:bCs/>
        </w:rPr>
        <w:t>abs</w:t>
      </w:r>
      <w:r w:rsidRPr="00B202E6">
        <w:rPr>
          <w:rFonts w:ascii="Arial" w:hAnsi="Arial" w:cs="Arial"/>
          <w:bCs/>
        </w:rPr>
        <w:t>, please call at 732</w:t>
      </w:r>
      <w:r w:rsidR="00226D4D" w:rsidRPr="00B202E6">
        <w:rPr>
          <w:rFonts w:ascii="Arial" w:hAnsi="Arial" w:cs="Arial"/>
          <w:bCs/>
        </w:rPr>
        <w:t>-</w:t>
      </w:r>
      <w:r w:rsidRPr="00B202E6">
        <w:rPr>
          <w:rFonts w:ascii="Arial" w:hAnsi="Arial" w:cs="Arial"/>
          <w:bCs/>
        </w:rPr>
        <w:t>839</w:t>
      </w:r>
      <w:r w:rsidR="00226D4D" w:rsidRPr="00B202E6">
        <w:rPr>
          <w:rFonts w:ascii="Arial" w:hAnsi="Arial" w:cs="Arial"/>
          <w:bCs/>
        </w:rPr>
        <w:t>-</w:t>
      </w:r>
      <w:r w:rsidRPr="00B202E6">
        <w:rPr>
          <w:rFonts w:ascii="Arial" w:hAnsi="Arial" w:cs="Arial"/>
          <w:bCs/>
        </w:rPr>
        <w:t>3300 or visit</w:t>
      </w:r>
      <w:r w:rsidR="00845619">
        <w:rPr>
          <w:rFonts w:ascii="Arial" w:hAnsi="Arial" w:cs="Arial"/>
          <w:bCs/>
        </w:rPr>
        <w:t xml:space="preserve"> </w:t>
      </w:r>
      <w:hyperlink r:id="rId7" w:history="1">
        <w:r w:rsidR="00226D4D" w:rsidRPr="00B202E6">
          <w:rPr>
            <w:rStyle w:val="Hyperlink"/>
            <w:rFonts w:ascii="Arial" w:hAnsi="Arial" w:cs="Arial"/>
            <w:bCs/>
          </w:rPr>
          <w:t>www.accuratediagnosticlabs.com</w:t>
        </w:r>
      </w:hyperlink>
      <w:r w:rsidR="00226D4D" w:rsidRPr="00B202E6">
        <w:rPr>
          <w:rFonts w:ascii="Arial" w:hAnsi="Arial" w:cs="Arial"/>
          <w:bCs/>
        </w:rPr>
        <w:t>.</w:t>
      </w:r>
      <w:r w:rsidR="00E76272">
        <w:rPr>
          <w:rFonts w:ascii="Arial" w:hAnsi="Arial" w:cs="Arial"/>
          <w:bCs/>
        </w:rPr>
        <w:t xml:space="preserve"> </w:t>
      </w:r>
      <w:r w:rsidR="00DE608E" w:rsidRPr="00B202E6">
        <w:rPr>
          <w:rFonts w:ascii="Arial" w:hAnsi="Arial" w:cs="Arial"/>
          <w:bCs/>
        </w:rPr>
        <w:t xml:space="preserve">Email questions and inquiries to: </w:t>
      </w:r>
      <w:hyperlink r:id="rId8" w:history="1">
        <w:r w:rsidR="00DE608E" w:rsidRPr="00B202E6">
          <w:rPr>
            <w:rStyle w:val="Hyperlink"/>
            <w:rFonts w:ascii="Arial" w:hAnsi="Arial" w:cs="Arial"/>
            <w:bCs/>
          </w:rPr>
          <w:t>Covid19@accuratediagnosticlabs.com</w:t>
        </w:r>
      </w:hyperlink>
    </w:p>
    <w:p w14:paraId="61A84566" w14:textId="0F7B4056" w:rsidR="004F508A" w:rsidRPr="00B202E6" w:rsidRDefault="004F508A" w:rsidP="00B202E6">
      <w:pPr>
        <w:rPr>
          <w:rFonts w:ascii="Arial" w:hAnsi="Arial" w:cs="Arial"/>
          <w:bCs/>
        </w:rPr>
      </w:pPr>
    </w:p>
    <w:p w14:paraId="2FB8BFE8" w14:textId="1BAB6ED5" w:rsidR="00B202E6" w:rsidRPr="00226D4D" w:rsidRDefault="00B202E6" w:rsidP="004B1B10">
      <w:pPr>
        <w:rPr>
          <w:rFonts w:ascii="Arial" w:hAnsi="Arial" w:cs="Arial"/>
          <w:bCs/>
        </w:rPr>
      </w:pPr>
    </w:p>
    <w:sectPr w:rsidR="00B202E6" w:rsidRPr="00226D4D">
      <w:type w:val="continuous"/>
      <w:pgSz w:w="12240" w:h="15840"/>
      <w:pgMar w:top="480" w:right="72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83634" w14:textId="77777777" w:rsidR="007F01B5" w:rsidRDefault="007F01B5" w:rsidP="00672AE7">
      <w:r>
        <w:separator/>
      </w:r>
    </w:p>
  </w:endnote>
  <w:endnote w:type="continuationSeparator" w:id="0">
    <w:p w14:paraId="10AB0D9E" w14:textId="77777777" w:rsidR="007F01B5" w:rsidRDefault="007F01B5" w:rsidP="00672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Eurostile">
    <w:altName w:val="Agency FB"/>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7E00B" w14:textId="77777777" w:rsidR="007F01B5" w:rsidRDefault="007F01B5" w:rsidP="00672AE7">
      <w:r>
        <w:separator/>
      </w:r>
    </w:p>
  </w:footnote>
  <w:footnote w:type="continuationSeparator" w:id="0">
    <w:p w14:paraId="5EAB9E10" w14:textId="77777777" w:rsidR="007F01B5" w:rsidRDefault="007F01B5" w:rsidP="00672A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3534"/>
    <w:rsid w:val="0002491C"/>
    <w:rsid w:val="00042206"/>
    <w:rsid w:val="00046661"/>
    <w:rsid w:val="00083E0A"/>
    <w:rsid w:val="00092D2A"/>
    <w:rsid w:val="000F7198"/>
    <w:rsid w:val="0011144F"/>
    <w:rsid w:val="00133D04"/>
    <w:rsid w:val="00142D08"/>
    <w:rsid w:val="00144296"/>
    <w:rsid w:val="001678D4"/>
    <w:rsid w:val="001C74AE"/>
    <w:rsid w:val="001E05EE"/>
    <w:rsid w:val="001E659F"/>
    <w:rsid w:val="0020308A"/>
    <w:rsid w:val="00226D4D"/>
    <w:rsid w:val="00231FC6"/>
    <w:rsid w:val="00234129"/>
    <w:rsid w:val="002473B9"/>
    <w:rsid w:val="00253D50"/>
    <w:rsid w:val="00254FF9"/>
    <w:rsid w:val="002B2B99"/>
    <w:rsid w:val="002B5D75"/>
    <w:rsid w:val="002C565E"/>
    <w:rsid w:val="002D1500"/>
    <w:rsid w:val="002D2025"/>
    <w:rsid w:val="002D69C6"/>
    <w:rsid w:val="002F0805"/>
    <w:rsid w:val="002F19CD"/>
    <w:rsid w:val="0030110C"/>
    <w:rsid w:val="00311171"/>
    <w:rsid w:val="00311441"/>
    <w:rsid w:val="00344C39"/>
    <w:rsid w:val="00346E05"/>
    <w:rsid w:val="003529AA"/>
    <w:rsid w:val="00362DD8"/>
    <w:rsid w:val="00391138"/>
    <w:rsid w:val="003A1A3A"/>
    <w:rsid w:val="003C7D0B"/>
    <w:rsid w:val="003E2862"/>
    <w:rsid w:val="00487C6A"/>
    <w:rsid w:val="004A4ED0"/>
    <w:rsid w:val="004B1B10"/>
    <w:rsid w:val="004B4941"/>
    <w:rsid w:val="004C62CA"/>
    <w:rsid w:val="004D3184"/>
    <w:rsid w:val="004D5858"/>
    <w:rsid w:val="004E3DAE"/>
    <w:rsid w:val="004F508A"/>
    <w:rsid w:val="00547CD5"/>
    <w:rsid w:val="005513A1"/>
    <w:rsid w:val="00554580"/>
    <w:rsid w:val="00555154"/>
    <w:rsid w:val="00571DCB"/>
    <w:rsid w:val="00580F2C"/>
    <w:rsid w:val="005C61AE"/>
    <w:rsid w:val="005D4851"/>
    <w:rsid w:val="00603EA4"/>
    <w:rsid w:val="00605719"/>
    <w:rsid w:val="00623940"/>
    <w:rsid w:val="00643BC4"/>
    <w:rsid w:val="0065161E"/>
    <w:rsid w:val="00656671"/>
    <w:rsid w:val="00672AE7"/>
    <w:rsid w:val="006758C7"/>
    <w:rsid w:val="00686E20"/>
    <w:rsid w:val="006E262D"/>
    <w:rsid w:val="006E2C24"/>
    <w:rsid w:val="007432AF"/>
    <w:rsid w:val="00757CBE"/>
    <w:rsid w:val="007630C0"/>
    <w:rsid w:val="007660A7"/>
    <w:rsid w:val="007D6E0E"/>
    <w:rsid w:val="007E6CDC"/>
    <w:rsid w:val="007F01B5"/>
    <w:rsid w:val="007F25FF"/>
    <w:rsid w:val="007F2A70"/>
    <w:rsid w:val="008201AF"/>
    <w:rsid w:val="008269C0"/>
    <w:rsid w:val="00845619"/>
    <w:rsid w:val="00854B2D"/>
    <w:rsid w:val="0086563E"/>
    <w:rsid w:val="008728F5"/>
    <w:rsid w:val="00877C59"/>
    <w:rsid w:val="00887EC7"/>
    <w:rsid w:val="008A2B1D"/>
    <w:rsid w:val="008A531A"/>
    <w:rsid w:val="008C592E"/>
    <w:rsid w:val="008C6AE1"/>
    <w:rsid w:val="008D3C38"/>
    <w:rsid w:val="00903724"/>
    <w:rsid w:val="009446AA"/>
    <w:rsid w:val="00946690"/>
    <w:rsid w:val="00961EA2"/>
    <w:rsid w:val="00970E55"/>
    <w:rsid w:val="00974C10"/>
    <w:rsid w:val="00984C3A"/>
    <w:rsid w:val="00987ABA"/>
    <w:rsid w:val="009B1CCC"/>
    <w:rsid w:val="009C22E7"/>
    <w:rsid w:val="009C527E"/>
    <w:rsid w:val="00A02C2E"/>
    <w:rsid w:val="00A03CD1"/>
    <w:rsid w:val="00A0670B"/>
    <w:rsid w:val="00A11D3B"/>
    <w:rsid w:val="00A162C0"/>
    <w:rsid w:val="00A21C59"/>
    <w:rsid w:val="00A34560"/>
    <w:rsid w:val="00A51E4F"/>
    <w:rsid w:val="00A54481"/>
    <w:rsid w:val="00A672C4"/>
    <w:rsid w:val="00A7470B"/>
    <w:rsid w:val="00A94612"/>
    <w:rsid w:val="00AA0B88"/>
    <w:rsid w:val="00B10BA3"/>
    <w:rsid w:val="00B126A2"/>
    <w:rsid w:val="00B1602F"/>
    <w:rsid w:val="00B202E6"/>
    <w:rsid w:val="00B428EF"/>
    <w:rsid w:val="00B44A7B"/>
    <w:rsid w:val="00B53E89"/>
    <w:rsid w:val="00B826AA"/>
    <w:rsid w:val="00BA1642"/>
    <w:rsid w:val="00BA1C58"/>
    <w:rsid w:val="00BC3F13"/>
    <w:rsid w:val="00BC55B7"/>
    <w:rsid w:val="00BE3D02"/>
    <w:rsid w:val="00BF76F0"/>
    <w:rsid w:val="00C14636"/>
    <w:rsid w:val="00C252A7"/>
    <w:rsid w:val="00C35047"/>
    <w:rsid w:val="00CC0659"/>
    <w:rsid w:val="00CD123B"/>
    <w:rsid w:val="00D37BED"/>
    <w:rsid w:val="00D4165C"/>
    <w:rsid w:val="00D714DE"/>
    <w:rsid w:val="00DE608E"/>
    <w:rsid w:val="00E16F19"/>
    <w:rsid w:val="00E378E5"/>
    <w:rsid w:val="00E50A1A"/>
    <w:rsid w:val="00E65C2A"/>
    <w:rsid w:val="00E707FE"/>
    <w:rsid w:val="00E76180"/>
    <w:rsid w:val="00E76272"/>
    <w:rsid w:val="00E81913"/>
    <w:rsid w:val="00E97862"/>
    <w:rsid w:val="00EB32E3"/>
    <w:rsid w:val="00EC3703"/>
    <w:rsid w:val="00EC77C2"/>
    <w:rsid w:val="00EE1565"/>
    <w:rsid w:val="00F13337"/>
    <w:rsid w:val="00F4396F"/>
    <w:rsid w:val="00F53534"/>
    <w:rsid w:val="00F63DD5"/>
    <w:rsid w:val="00F81A31"/>
    <w:rsid w:val="00F9449F"/>
    <w:rsid w:val="00FA1607"/>
    <w:rsid w:val="00FA5BEC"/>
    <w:rsid w:val="00FB0CFF"/>
    <w:rsid w:val="00FC0D2A"/>
    <w:rsid w:val="00FC1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51B3C"/>
  <w15:docId w15:val="{FAF74A4F-F12D-48E1-BB24-096EFEB9B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99"/>
      <w:ind w:left="225"/>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86563E"/>
    <w:pPr>
      <w:widowControl/>
      <w:autoSpaceDE/>
      <w:autoSpaceDN/>
      <w:spacing w:before="100" w:beforeAutospacing="1" w:after="100" w:afterAutospacing="1"/>
    </w:pPr>
    <w:rPr>
      <w:rFonts w:eastAsiaTheme="minorHAnsi"/>
    </w:rPr>
  </w:style>
  <w:style w:type="paragraph" w:styleId="Header">
    <w:name w:val="header"/>
    <w:basedOn w:val="Normal"/>
    <w:link w:val="HeaderChar"/>
    <w:uiPriority w:val="99"/>
    <w:unhideWhenUsed/>
    <w:rsid w:val="00672AE7"/>
    <w:pPr>
      <w:tabs>
        <w:tab w:val="center" w:pos="4680"/>
        <w:tab w:val="right" w:pos="9360"/>
      </w:tabs>
    </w:pPr>
  </w:style>
  <w:style w:type="character" w:customStyle="1" w:styleId="HeaderChar">
    <w:name w:val="Header Char"/>
    <w:basedOn w:val="DefaultParagraphFont"/>
    <w:link w:val="Header"/>
    <w:uiPriority w:val="99"/>
    <w:rsid w:val="00672AE7"/>
    <w:rPr>
      <w:rFonts w:ascii="Calibri" w:eastAsia="Calibri" w:hAnsi="Calibri" w:cs="Calibri"/>
    </w:rPr>
  </w:style>
  <w:style w:type="paragraph" w:styleId="Footer">
    <w:name w:val="footer"/>
    <w:basedOn w:val="Normal"/>
    <w:link w:val="FooterChar"/>
    <w:uiPriority w:val="99"/>
    <w:unhideWhenUsed/>
    <w:rsid w:val="00672AE7"/>
    <w:pPr>
      <w:tabs>
        <w:tab w:val="center" w:pos="4680"/>
        <w:tab w:val="right" w:pos="9360"/>
      </w:tabs>
    </w:pPr>
  </w:style>
  <w:style w:type="character" w:customStyle="1" w:styleId="FooterChar">
    <w:name w:val="Footer Char"/>
    <w:basedOn w:val="DefaultParagraphFont"/>
    <w:link w:val="Footer"/>
    <w:uiPriority w:val="99"/>
    <w:rsid w:val="00672AE7"/>
    <w:rPr>
      <w:rFonts w:ascii="Calibri" w:eastAsia="Calibri" w:hAnsi="Calibri" w:cs="Calibri"/>
    </w:rPr>
  </w:style>
  <w:style w:type="character" w:styleId="Hyperlink">
    <w:name w:val="Hyperlink"/>
    <w:basedOn w:val="DefaultParagraphFont"/>
    <w:uiPriority w:val="99"/>
    <w:unhideWhenUsed/>
    <w:rsid w:val="00B826AA"/>
    <w:rPr>
      <w:color w:val="0000FF"/>
      <w:u w:val="single"/>
    </w:rPr>
  </w:style>
  <w:style w:type="paragraph" w:styleId="Revision">
    <w:name w:val="Revision"/>
    <w:hidden/>
    <w:uiPriority w:val="99"/>
    <w:semiHidden/>
    <w:rsid w:val="002C565E"/>
    <w:pPr>
      <w:widowControl/>
      <w:autoSpaceDE/>
      <w:autoSpaceDN/>
    </w:pPr>
    <w:rPr>
      <w:rFonts w:ascii="Calibri" w:eastAsia="Calibri" w:hAnsi="Calibri" w:cs="Calibri"/>
    </w:rPr>
  </w:style>
  <w:style w:type="character" w:customStyle="1" w:styleId="UnresolvedMention1">
    <w:name w:val="Unresolved Mention1"/>
    <w:basedOn w:val="DefaultParagraphFont"/>
    <w:uiPriority w:val="99"/>
    <w:semiHidden/>
    <w:unhideWhenUsed/>
    <w:rsid w:val="002C565E"/>
    <w:rPr>
      <w:color w:val="605E5C"/>
      <w:shd w:val="clear" w:color="auto" w:fill="E1DFDD"/>
    </w:rPr>
  </w:style>
  <w:style w:type="character" w:styleId="CommentReference">
    <w:name w:val="annotation reference"/>
    <w:basedOn w:val="DefaultParagraphFont"/>
    <w:uiPriority w:val="99"/>
    <w:semiHidden/>
    <w:unhideWhenUsed/>
    <w:rsid w:val="00E81913"/>
    <w:rPr>
      <w:sz w:val="16"/>
      <w:szCs w:val="16"/>
    </w:rPr>
  </w:style>
  <w:style w:type="paragraph" w:styleId="CommentText">
    <w:name w:val="annotation text"/>
    <w:basedOn w:val="Normal"/>
    <w:link w:val="CommentTextChar"/>
    <w:uiPriority w:val="99"/>
    <w:semiHidden/>
    <w:unhideWhenUsed/>
    <w:rsid w:val="00E81913"/>
    <w:rPr>
      <w:sz w:val="20"/>
      <w:szCs w:val="20"/>
    </w:rPr>
  </w:style>
  <w:style w:type="character" w:customStyle="1" w:styleId="CommentTextChar">
    <w:name w:val="Comment Text Char"/>
    <w:basedOn w:val="DefaultParagraphFont"/>
    <w:link w:val="CommentText"/>
    <w:uiPriority w:val="99"/>
    <w:semiHidden/>
    <w:rsid w:val="00E81913"/>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81913"/>
    <w:rPr>
      <w:b/>
      <w:bCs/>
    </w:rPr>
  </w:style>
  <w:style w:type="character" w:customStyle="1" w:styleId="CommentSubjectChar">
    <w:name w:val="Comment Subject Char"/>
    <w:basedOn w:val="CommentTextChar"/>
    <w:link w:val="CommentSubject"/>
    <w:uiPriority w:val="99"/>
    <w:semiHidden/>
    <w:rsid w:val="00E81913"/>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E819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1913"/>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6831463">
      <w:bodyDiv w:val="1"/>
      <w:marLeft w:val="0"/>
      <w:marRight w:val="0"/>
      <w:marTop w:val="0"/>
      <w:marBottom w:val="0"/>
      <w:divBdr>
        <w:top w:val="none" w:sz="0" w:space="0" w:color="auto"/>
        <w:left w:val="none" w:sz="0" w:space="0" w:color="auto"/>
        <w:bottom w:val="none" w:sz="0" w:space="0" w:color="auto"/>
        <w:right w:val="none" w:sz="0" w:space="0" w:color="auto"/>
      </w:divBdr>
    </w:div>
    <w:div w:id="1439787686">
      <w:bodyDiv w:val="1"/>
      <w:marLeft w:val="0"/>
      <w:marRight w:val="0"/>
      <w:marTop w:val="0"/>
      <w:marBottom w:val="0"/>
      <w:divBdr>
        <w:top w:val="none" w:sz="0" w:space="0" w:color="auto"/>
        <w:left w:val="none" w:sz="0" w:space="0" w:color="auto"/>
        <w:bottom w:val="none" w:sz="0" w:space="0" w:color="auto"/>
        <w:right w:val="none" w:sz="0" w:space="0" w:color="auto"/>
      </w:divBdr>
    </w:div>
    <w:div w:id="1532835824">
      <w:bodyDiv w:val="1"/>
      <w:marLeft w:val="0"/>
      <w:marRight w:val="0"/>
      <w:marTop w:val="0"/>
      <w:marBottom w:val="0"/>
      <w:divBdr>
        <w:top w:val="none" w:sz="0" w:space="0" w:color="auto"/>
        <w:left w:val="none" w:sz="0" w:space="0" w:color="auto"/>
        <w:bottom w:val="none" w:sz="0" w:space="0" w:color="auto"/>
        <w:right w:val="none" w:sz="0" w:space="0" w:color="auto"/>
      </w:divBdr>
    </w:div>
    <w:div w:id="1801801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vid19@accuratediagnosticlabs.com" TargetMode="External"/><Relationship Id="rId3" Type="http://schemas.openxmlformats.org/officeDocument/2006/relationships/settings" Target="settings.xml"/><Relationship Id="rId7" Type="http://schemas.openxmlformats.org/officeDocument/2006/relationships/hyperlink" Target="http://www.accuratediagnosticlab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2D0FB-F3A6-496E-A42D-D26689241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LITHIUM BNP I-PTH v3</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LITHIUM BNP I-PTH v3</dc:title>
  <dc:creator>Daniel Lithwick</dc:creator>
  <cp:lastModifiedBy>Michele Wispelwey</cp:lastModifiedBy>
  <cp:revision>2</cp:revision>
  <cp:lastPrinted>2020-04-13T03:18:00Z</cp:lastPrinted>
  <dcterms:created xsi:type="dcterms:W3CDTF">2020-04-27T12:16:00Z</dcterms:created>
  <dcterms:modified xsi:type="dcterms:W3CDTF">2020-04-27T12:16:00Z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2019-07-19T00:00:00Z</vt:filetime>
  </property>
  <property fmtid="{D5CDD505-2E9C-101B-9397-08002B2CF9AE}" pid="3" name="Creator">
    <vt:lpwstr>Adobe Illustrator CC 2015.3 (Macintosh)</vt:lpwstr>
  </property>
  <property fmtid="{D5CDD505-2E9C-101B-9397-08002B2CF9AE}" pid="4" name="LastSaved">
    <vt:filetime>2019-07-26T00:00:00Z</vt:filetime>
  </property>
</Properties>
</file>