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075F0F" w14:textId="710A2250" w:rsidR="00D8089E" w:rsidRDefault="00D8089E" w:rsidP="00D8089E">
      <w:pPr>
        <w:jc w:val="center"/>
        <w:rPr>
          <w:rFonts w:ascii="Candara" w:hAnsi="Candara"/>
          <w:b/>
          <w:i/>
          <w:sz w:val="22"/>
          <w:szCs w:val="22"/>
        </w:rPr>
      </w:pPr>
      <w:r>
        <w:rPr>
          <w:rFonts w:ascii="Book Antiqua" w:hAnsi="Book Antiqua"/>
          <w:b/>
          <w:i/>
          <w:noProof/>
          <w:sz w:val="22"/>
          <w:szCs w:val="22"/>
        </w:rPr>
        <w:drawing>
          <wp:anchor distT="0" distB="0" distL="114300" distR="114300" simplePos="0" relativeHeight="251658240" behindDoc="1" locked="0" layoutInCell="1" allowOverlap="1" wp14:anchorId="413877D4" wp14:editId="31533B2A">
            <wp:simplePos x="0" y="0"/>
            <wp:positionH relativeFrom="margin">
              <wp:posOffset>1504950</wp:posOffset>
            </wp:positionH>
            <wp:positionV relativeFrom="paragraph">
              <wp:posOffset>0</wp:posOffset>
            </wp:positionV>
            <wp:extent cx="2809875" cy="1339215"/>
            <wp:effectExtent l="0" t="0" r="9525" b="0"/>
            <wp:wrapTight wrapText="bothSides">
              <wp:wrapPolygon edited="0">
                <wp:start x="0" y="0"/>
                <wp:lineTo x="0" y="21201"/>
                <wp:lineTo x="21527" y="21201"/>
                <wp:lineTo x="2152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 Trial_Stacked.jpg"/>
                    <pic:cNvPicPr/>
                  </pic:nvPicPr>
                  <pic:blipFill>
                    <a:blip r:embed="rId6">
                      <a:extLst>
                        <a:ext uri="{28A0092B-C50C-407E-A947-70E740481C1C}">
                          <a14:useLocalDpi xmlns:a14="http://schemas.microsoft.com/office/drawing/2010/main" val="0"/>
                        </a:ext>
                      </a:extLst>
                    </a:blip>
                    <a:stretch>
                      <a:fillRect/>
                    </a:stretch>
                  </pic:blipFill>
                  <pic:spPr>
                    <a:xfrm>
                      <a:off x="0" y="0"/>
                      <a:ext cx="2809875" cy="1339215"/>
                    </a:xfrm>
                    <a:prstGeom prst="rect">
                      <a:avLst/>
                    </a:prstGeom>
                  </pic:spPr>
                </pic:pic>
              </a:graphicData>
            </a:graphic>
            <wp14:sizeRelH relativeFrom="margin">
              <wp14:pctWidth>0</wp14:pctWidth>
            </wp14:sizeRelH>
            <wp14:sizeRelV relativeFrom="margin">
              <wp14:pctHeight>0</wp14:pctHeight>
            </wp14:sizeRelV>
          </wp:anchor>
        </w:drawing>
      </w:r>
    </w:p>
    <w:p w14:paraId="3EE50A32" w14:textId="77777777" w:rsidR="00D8089E" w:rsidRDefault="00D8089E" w:rsidP="00D8089E">
      <w:pPr>
        <w:jc w:val="center"/>
        <w:rPr>
          <w:rFonts w:ascii="Candara" w:hAnsi="Candara"/>
          <w:b/>
          <w:i/>
          <w:sz w:val="22"/>
          <w:szCs w:val="22"/>
        </w:rPr>
      </w:pPr>
    </w:p>
    <w:p w14:paraId="68A913A9" w14:textId="77777777" w:rsidR="00D8089E" w:rsidRDefault="00D8089E" w:rsidP="00D8089E">
      <w:pPr>
        <w:jc w:val="center"/>
        <w:rPr>
          <w:rFonts w:ascii="Candara" w:hAnsi="Candara"/>
          <w:b/>
          <w:i/>
          <w:sz w:val="22"/>
          <w:szCs w:val="22"/>
        </w:rPr>
      </w:pPr>
    </w:p>
    <w:p w14:paraId="51BEF891" w14:textId="77777777" w:rsidR="00D8089E" w:rsidRDefault="00D8089E" w:rsidP="00D8089E">
      <w:pPr>
        <w:jc w:val="center"/>
        <w:rPr>
          <w:rFonts w:ascii="Candara" w:hAnsi="Candara"/>
          <w:b/>
          <w:i/>
          <w:sz w:val="22"/>
          <w:szCs w:val="22"/>
        </w:rPr>
      </w:pPr>
    </w:p>
    <w:p w14:paraId="600F2001" w14:textId="77777777" w:rsidR="00D8089E" w:rsidRDefault="00D8089E" w:rsidP="00D8089E">
      <w:pPr>
        <w:jc w:val="center"/>
        <w:rPr>
          <w:rFonts w:ascii="Candara" w:hAnsi="Candara"/>
          <w:b/>
          <w:i/>
          <w:sz w:val="22"/>
          <w:szCs w:val="22"/>
        </w:rPr>
      </w:pPr>
    </w:p>
    <w:p w14:paraId="57E8478A" w14:textId="77777777" w:rsidR="00D8089E" w:rsidRDefault="00D8089E" w:rsidP="00D8089E">
      <w:pPr>
        <w:jc w:val="center"/>
        <w:rPr>
          <w:rFonts w:ascii="Candara" w:hAnsi="Candara"/>
          <w:b/>
          <w:i/>
          <w:sz w:val="22"/>
          <w:szCs w:val="22"/>
        </w:rPr>
      </w:pPr>
    </w:p>
    <w:p w14:paraId="6AE46FBF" w14:textId="77777777" w:rsidR="00D8089E" w:rsidRDefault="00D8089E" w:rsidP="00D8089E">
      <w:pPr>
        <w:jc w:val="center"/>
        <w:rPr>
          <w:rFonts w:ascii="Candara" w:hAnsi="Candara"/>
          <w:b/>
          <w:i/>
          <w:sz w:val="22"/>
          <w:szCs w:val="22"/>
        </w:rPr>
      </w:pPr>
    </w:p>
    <w:p w14:paraId="0B249CDD" w14:textId="77777777" w:rsidR="00D8089E" w:rsidRDefault="00D8089E" w:rsidP="00D8089E">
      <w:pPr>
        <w:jc w:val="center"/>
        <w:rPr>
          <w:rFonts w:ascii="Candara" w:hAnsi="Candara"/>
          <w:b/>
          <w:i/>
          <w:sz w:val="22"/>
          <w:szCs w:val="22"/>
        </w:rPr>
      </w:pPr>
    </w:p>
    <w:p w14:paraId="74F5BA08" w14:textId="77777777" w:rsidR="00D8089E" w:rsidRPr="003975C2" w:rsidRDefault="00D8089E" w:rsidP="00D8089E">
      <w:pPr>
        <w:jc w:val="center"/>
        <w:rPr>
          <w:rFonts w:ascii="Candara" w:hAnsi="Candara"/>
          <w:b/>
          <w:i/>
          <w:sz w:val="12"/>
          <w:szCs w:val="22"/>
        </w:rPr>
      </w:pPr>
    </w:p>
    <w:p w14:paraId="1DFA3185" w14:textId="3F390686" w:rsidR="00D70109" w:rsidRPr="00D70109" w:rsidRDefault="00B662F8" w:rsidP="00D70109">
      <w:pPr>
        <w:ind w:left="720" w:firstLine="720"/>
        <w:rPr>
          <w:rFonts w:ascii="ArponaSans Light" w:hAnsi="ArponaSans Light"/>
          <w:b/>
          <w:sz w:val="22"/>
          <w:szCs w:val="22"/>
        </w:rPr>
      </w:pPr>
      <w:r>
        <w:rPr>
          <w:rFonts w:ascii="ArponaSans Light" w:hAnsi="ArponaSans Light"/>
          <w:b/>
          <w:sz w:val="22"/>
          <w:szCs w:val="22"/>
        </w:rPr>
        <w:t>FOR IMMEDIATE RELEASE</w:t>
      </w:r>
      <w:r w:rsidR="00D70109" w:rsidRPr="00D70109">
        <w:rPr>
          <w:rFonts w:ascii="ArponaSans Light" w:hAnsi="ArponaSans Light"/>
          <w:b/>
          <w:sz w:val="22"/>
          <w:szCs w:val="22"/>
        </w:rPr>
        <w:t xml:space="preserve">                          </w:t>
      </w:r>
      <w:r>
        <w:rPr>
          <w:rFonts w:ascii="ArponaSans Light" w:hAnsi="ArponaSans Light"/>
          <w:b/>
          <w:sz w:val="22"/>
          <w:szCs w:val="22"/>
        </w:rPr>
        <w:t>F</w:t>
      </w:r>
      <w:r w:rsidR="00D70109" w:rsidRPr="00D70109">
        <w:rPr>
          <w:rFonts w:ascii="ArponaSans Light" w:hAnsi="ArponaSans Light"/>
          <w:b/>
          <w:sz w:val="22"/>
          <w:szCs w:val="22"/>
        </w:rPr>
        <w:t>or more information, contact:</w:t>
      </w:r>
    </w:p>
    <w:p w14:paraId="224A8FD6" w14:textId="3A54DD24" w:rsidR="00D70109" w:rsidRPr="00D70109" w:rsidRDefault="00D70109" w:rsidP="00D70109">
      <w:pPr>
        <w:rPr>
          <w:rFonts w:ascii="ArponaSans Light" w:hAnsi="ArponaSans Light"/>
          <w:b/>
          <w:sz w:val="22"/>
          <w:szCs w:val="22"/>
        </w:rPr>
      </w:pPr>
      <w:r w:rsidRPr="00D70109">
        <w:rPr>
          <w:rFonts w:ascii="ArponaSans Light" w:hAnsi="ArponaSans Light"/>
          <w:b/>
          <w:sz w:val="22"/>
          <w:szCs w:val="22"/>
        </w:rPr>
        <w:t xml:space="preserve"> </w:t>
      </w:r>
      <w:r>
        <w:rPr>
          <w:rFonts w:ascii="ArponaSans Light" w:hAnsi="ArponaSans Light"/>
          <w:b/>
          <w:sz w:val="22"/>
          <w:szCs w:val="22"/>
        </w:rPr>
        <w:tab/>
      </w:r>
      <w:r w:rsidR="00B662F8">
        <w:rPr>
          <w:rFonts w:ascii="ArponaSans Light" w:hAnsi="ArponaSans Light"/>
          <w:b/>
          <w:sz w:val="22"/>
          <w:szCs w:val="22"/>
        </w:rPr>
        <w:tab/>
      </w:r>
      <w:r w:rsidR="00691D9B">
        <w:rPr>
          <w:rFonts w:ascii="ArponaSans Light" w:hAnsi="ArponaSans Light"/>
          <w:b/>
          <w:sz w:val="22"/>
          <w:szCs w:val="22"/>
        </w:rPr>
        <w:t>September 2</w:t>
      </w:r>
      <w:r w:rsidR="0085296A">
        <w:rPr>
          <w:rFonts w:ascii="ArponaSans Light" w:hAnsi="ArponaSans Light"/>
          <w:b/>
          <w:sz w:val="22"/>
          <w:szCs w:val="22"/>
        </w:rPr>
        <w:t>9</w:t>
      </w:r>
      <w:r w:rsidR="00691D9B">
        <w:rPr>
          <w:rFonts w:ascii="ArponaSans Light" w:hAnsi="ArponaSans Light"/>
          <w:b/>
          <w:sz w:val="22"/>
          <w:szCs w:val="22"/>
        </w:rPr>
        <w:t xml:space="preserve">, </w:t>
      </w:r>
      <w:proofErr w:type="gramStart"/>
      <w:r w:rsidR="00691D9B">
        <w:rPr>
          <w:rFonts w:ascii="ArponaSans Light" w:hAnsi="ArponaSans Light"/>
          <w:b/>
          <w:sz w:val="22"/>
          <w:szCs w:val="22"/>
        </w:rPr>
        <w:t>2024</w:t>
      </w:r>
      <w:proofErr w:type="gramEnd"/>
      <w:r w:rsidR="00B662F8">
        <w:rPr>
          <w:rFonts w:ascii="ArponaSans Light" w:hAnsi="ArponaSans Light"/>
          <w:b/>
          <w:sz w:val="22"/>
          <w:szCs w:val="22"/>
        </w:rPr>
        <w:tab/>
      </w:r>
      <w:r w:rsidR="00B662F8">
        <w:rPr>
          <w:rFonts w:ascii="ArponaSans Light" w:hAnsi="ArponaSans Light"/>
          <w:b/>
          <w:sz w:val="22"/>
          <w:szCs w:val="22"/>
        </w:rPr>
        <w:tab/>
      </w:r>
      <w:r w:rsidR="003F73E7">
        <w:rPr>
          <w:rFonts w:ascii="ArponaSans Light" w:hAnsi="ArponaSans Light"/>
          <w:b/>
          <w:sz w:val="22"/>
          <w:szCs w:val="22"/>
        </w:rPr>
        <w:tab/>
      </w:r>
      <w:r w:rsidRPr="00D70109">
        <w:rPr>
          <w:rFonts w:ascii="ArponaSans Light" w:hAnsi="ArponaSans Light"/>
          <w:b/>
          <w:sz w:val="22"/>
          <w:szCs w:val="22"/>
        </w:rPr>
        <w:t>Courtney Sweasy, Breit Biniazan</w:t>
      </w:r>
    </w:p>
    <w:p w14:paraId="217CDA63" w14:textId="467F8189" w:rsidR="00D70109" w:rsidRPr="00D70109" w:rsidRDefault="00D70109" w:rsidP="00D70109">
      <w:pPr>
        <w:ind w:left="1440" w:firstLine="720"/>
        <w:rPr>
          <w:rFonts w:ascii="ArponaSans Light" w:hAnsi="ArponaSans Light"/>
          <w:b/>
          <w:sz w:val="22"/>
          <w:szCs w:val="22"/>
        </w:rPr>
      </w:pPr>
      <w:r w:rsidRPr="00D70109">
        <w:rPr>
          <w:rFonts w:ascii="ArponaSans Light" w:hAnsi="ArponaSans Light"/>
          <w:b/>
          <w:sz w:val="22"/>
          <w:szCs w:val="22"/>
        </w:rPr>
        <w:t xml:space="preserve">                                                          Courtney@BBTrial.com</w:t>
      </w:r>
    </w:p>
    <w:p w14:paraId="4DD2D30B" w14:textId="77777777" w:rsidR="00D70109" w:rsidRPr="00D70109" w:rsidRDefault="00D70109" w:rsidP="00D70109">
      <w:pPr>
        <w:rPr>
          <w:rFonts w:ascii="ArponaSans Light" w:hAnsi="ArponaSans Light"/>
          <w:b/>
          <w:sz w:val="22"/>
          <w:szCs w:val="22"/>
        </w:rPr>
      </w:pPr>
      <w:r w:rsidRPr="00D70109">
        <w:rPr>
          <w:rFonts w:ascii="ArponaSans Light" w:hAnsi="ArponaSans Light"/>
          <w:b/>
          <w:sz w:val="22"/>
          <w:szCs w:val="22"/>
        </w:rPr>
        <w:t xml:space="preserve"> </w:t>
      </w:r>
    </w:p>
    <w:p w14:paraId="1411CB17" w14:textId="45319CE1" w:rsidR="005F440E" w:rsidRDefault="00B662F8" w:rsidP="00B662F8">
      <w:pPr>
        <w:ind w:firstLine="446"/>
        <w:jc w:val="center"/>
        <w:rPr>
          <w:rFonts w:ascii="ArponaSans Light" w:eastAsia="Times New Roman" w:hAnsi="ArponaSans Light"/>
          <w:b/>
          <w:bCs/>
          <w:color w:val="000000"/>
        </w:rPr>
      </w:pPr>
      <w:r w:rsidRPr="00B662F8">
        <w:rPr>
          <w:rFonts w:ascii="ArponaSans Light" w:eastAsia="Times New Roman" w:hAnsi="ArponaSans Light"/>
          <w:b/>
          <w:bCs/>
          <w:color w:val="000000"/>
        </w:rPr>
        <w:t>Jury Awards $</w:t>
      </w:r>
      <w:r w:rsidR="00DC2DD3">
        <w:rPr>
          <w:rFonts w:ascii="ArponaSans Light" w:eastAsia="Times New Roman" w:hAnsi="ArponaSans Light"/>
          <w:b/>
          <w:bCs/>
          <w:color w:val="000000"/>
        </w:rPr>
        <w:t>3</w:t>
      </w:r>
      <w:r w:rsidR="00123B69">
        <w:rPr>
          <w:rFonts w:ascii="ArponaSans Light" w:eastAsia="Times New Roman" w:hAnsi="ArponaSans Light"/>
          <w:b/>
          <w:bCs/>
          <w:color w:val="000000"/>
        </w:rPr>
        <w:t>6</w:t>
      </w:r>
      <w:r w:rsidRPr="00B662F8">
        <w:rPr>
          <w:rFonts w:ascii="ArponaSans Light" w:eastAsia="Times New Roman" w:hAnsi="ArponaSans Light"/>
          <w:b/>
          <w:bCs/>
          <w:color w:val="000000"/>
        </w:rPr>
        <w:t xml:space="preserve">0 Million in Landmark Verdict </w:t>
      </w:r>
      <w:r>
        <w:rPr>
          <w:rFonts w:ascii="ArponaSans Light" w:eastAsia="Times New Roman" w:hAnsi="ArponaSans Light"/>
          <w:b/>
          <w:bCs/>
          <w:color w:val="000000"/>
        </w:rPr>
        <w:br/>
      </w:r>
      <w:r w:rsidRPr="00B662F8">
        <w:rPr>
          <w:rFonts w:ascii="ArponaSans Light" w:eastAsia="Times New Roman" w:hAnsi="ArponaSans Light"/>
          <w:b/>
          <w:bCs/>
          <w:color w:val="000000"/>
        </w:rPr>
        <w:t>Against Cumberland Hospital and Dr. Daniel Davidow</w:t>
      </w:r>
    </w:p>
    <w:p w14:paraId="7BDBF483" w14:textId="77777777" w:rsidR="00B662F8" w:rsidRPr="005F440E" w:rsidRDefault="00B662F8" w:rsidP="00B662F8">
      <w:pPr>
        <w:ind w:firstLine="446"/>
        <w:jc w:val="center"/>
        <w:rPr>
          <w:rFonts w:ascii="ArponaSans Light" w:eastAsia="Times New Roman" w:hAnsi="ArponaSans Light"/>
          <w:color w:val="000000"/>
        </w:rPr>
      </w:pPr>
    </w:p>
    <w:p w14:paraId="1A16471A" w14:textId="44E39CBC" w:rsidR="00DC2DD3" w:rsidRPr="00DC2DD3" w:rsidRDefault="00DC2DD3" w:rsidP="00B662F8">
      <w:pPr>
        <w:jc w:val="both"/>
        <w:rPr>
          <w:rFonts w:ascii="ArponaSans Light" w:eastAsia="Times New Roman" w:hAnsi="ArponaSans Light"/>
          <w:color w:val="000000"/>
          <w:sz w:val="22"/>
          <w:szCs w:val="22"/>
        </w:rPr>
      </w:pPr>
      <w:r>
        <w:rPr>
          <w:rFonts w:ascii="ArponaSans Light" w:eastAsia="Times New Roman" w:hAnsi="ArponaSans Light"/>
          <w:b/>
          <w:bCs/>
          <w:color w:val="000000"/>
          <w:sz w:val="22"/>
          <w:szCs w:val="22"/>
        </w:rPr>
        <w:t>Richmond</w:t>
      </w:r>
      <w:r w:rsidRPr="00B662F8">
        <w:rPr>
          <w:rFonts w:ascii="ArponaSans Light" w:eastAsia="Times New Roman" w:hAnsi="ArponaSans Light"/>
          <w:b/>
          <w:bCs/>
          <w:color w:val="000000"/>
          <w:sz w:val="22"/>
          <w:szCs w:val="22"/>
        </w:rPr>
        <w:t>, VA</w:t>
      </w:r>
      <w:r w:rsidRPr="00B662F8">
        <w:rPr>
          <w:rFonts w:ascii="ArponaSans Light" w:eastAsia="Times New Roman" w:hAnsi="ArponaSans Light"/>
          <w:color w:val="000000"/>
          <w:sz w:val="22"/>
          <w:szCs w:val="22"/>
        </w:rPr>
        <w:t xml:space="preserve"> — </w:t>
      </w:r>
      <w:r w:rsidR="0085296A">
        <w:rPr>
          <w:rFonts w:ascii="ArponaSans Light" w:eastAsia="Times New Roman" w:hAnsi="ArponaSans Light"/>
          <w:color w:val="000000"/>
          <w:sz w:val="22"/>
          <w:szCs w:val="22"/>
        </w:rPr>
        <w:t>On Friday,</w:t>
      </w:r>
      <w:r w:rsidR="002B2637">
        <w:rPr>
          <w:rFonts w:ascii="ArponaSans Light" w:eastAsia="Times New Roman" w:hAnsi="ArponaSans Light"/>
          <w:color w:val="000000"/>
          <w:sz w:val="22"/>
          <w:szCs w:val="22"/>
        </w:rPr>
        <w:t xml:space="preserve"> September 27,</w:t>
      </w:r>
      <w:r w:rsidR="00691D9B">
        <w:rPr>
          <w:rFonts w:ascii="ArponaSans Light" w:eastAsia="Times New Roman" w:hAnsi="ArponaSans Light"/>
          <w:color w:val="000000"/>
          <w:sz w:val="22"/>
          <w:szCs w:val="22"/>
        </w:rPr>
        <w:t xml:space="preserve"> a</w:t>
      </w:r>
      <w:r>
        <w:rPr>
          <w:rFonts w:ascii="ArponaSans Light" w:eastAsia="Times New Roman" w:hAnsi="ArponaSans Light"/>
          <w:color w:val="000000"/>
          <w:sz w:val="22"/>
          <w:szCs w:val="22"/>
        </w:rPr>
        <w:t xml:space="preserve"> </w:t>
      </w:r>
      <w:r w:rsidRPr="00DC2DD3">
        <w:rPr>
          <w:rFonts w:ascii="ArponaSans Light" w:eastAsia="Times New Roman" w:hAnsi="ArponaSans Light"/>
          <w:color w:val="000000"/>
          <w:sz w:val="22"/>
          <w:szCs w:val="22"/>
        </w:rPr>
        <w:t>Richmond Circuit Court</w:t>
      </w:r>
      <w:r>
        <w:rPr>
          <w:rFonts w:ascii="ArponaSans Light" w:eastAsia="Times New Roman" w:hAnsi="ArponaSans Light"/>
          <w:color w:val="000000"/>
          <w:sz w:val="22"/>
          <w:szCs w:val="22"/>
        </w:rPr>
        <w:t xml:space="preserve"> </w:t>
      </w:r>
      <w:r w:rsidRPr="00DC2DD3">
        <w:rPr>
          <w:rFonts w:ascii="ArponaSans Light" w:eastAsia="Times New Roman" w:hAnsi="ArponaSans Light"/>
          <w:color w:val="000000"/>
          <w:sz w:val="22"/>
          <w:szCs w:val="22"/>
        </w:rPr>
        <w:t>jury delivered a groundbreaking $3</w:t>
      </w:r>
      <w:r w:rsidR="00123B69">
        <w:rPr>
          <w:rFonts w:ascii="ArponaSans Light" w:eastAsia="Times New Roman" w:hAnsi="ArponaSans Light"/>
          <w:color w:val="000000"/>
          <w:sz w:val="22"/>
          <w:szCs w:val="22"/>
        </w:rPr>
        <w:t>6</w:t>
      </w:r>
      <w:r w:rsidRPr="00DC2DD3">
        <w:rPr>
          <w:rFonts w:ascii="ArponaSans Light" w:eastAsia="Times New Roman" w:hAnsi="ArponaSans Light"/>
          <w:color w:val="000000"/>
          <w:sz w:val="22"/>
          <w:szCs w:val="22"/>
        </w:rPr>
        <w:t xml:space="preserve">0 million verdict in a civil trial against Cumberland Hospital and its former medical director Daniel Davidow.  After roughly seven hours of deliberations, the jurors returned a verdict of </w:t>
      </w:r>
      <w:r w:rsidR="002B2637">
        <w:rPr>
          <w:rFonts w:ascii="ArponaSans Light" w:eastAsia="Times New Roman" w:hAnsi="ArponaSans Light"/>
          <w:color w:val="000000"/>
          <w:sz w:val="22"/>
          <w:szCs w:val="22"/>
        </w:rPr>
        <w:t xml:space="preserve">$20 million in compensatory damages, </w:t>
      </w:r>
      <w:r w:rsidRPr="00DC2DD3">
        <w:rPr>
          <w:rFonts w:ascii="ArponaSans Light" w:eastAsia="Times New Roman" w:hAnsi="ArponaSans Light"/>
          <w:color w:val="000000"/>
          <w:sz w:val="22"/>
          <w:szCs w:val="22"/>
        </w:rPr>
        <w:t xml:space="preserve">$60 million in </w:t>
      </w:r>
      <w:r w:rsidR="002B2637">
        <w:rPr>
          <w:rFonts w:ascii="ArponaSans Light" w:eastAsia="Times New Roman" w:hAnsi="ArponaSans Light"/>
          <w:color w:val="000000"/>
          <w:sz w:val="22"/>
          <w:szCs w:val="22"/>
        </w:rPr>
        <w:t xml:space="preserve">treble </w:t>
      </w:r>
      <w:r w:rsidRPr="00DC2DD3">
        <w:rPr>
          <w:rFonts w:ascii="ArponaSans Light" w:eastAsia="Times New Roman" w:hAnsi="ArponaSans Light"/>
          <w:color w:val="000000"/>
          <w:sz w:val="22"/>
          <w:szCs w:val="22"/>
        </w:rPr>
        <w:t>damages</w:t>
      </w:r>
      <w:r w:rsidR="002B2637">
        <w:rPr>
          <w:rFonts w:ascii="ArponaSans Light" w:eastAsia="Times New Roman" w:hAnsi="ArponaSans Light"/>
          <w:color w:val="000000"/>
          <w:sz w:val="22"/>
          <w:szCs w:val="22"/>
        </w:rPr>
        <w:t xml:space="preserve"> for violation of Virginia’s Consumer Protection Act,</w:t>
      </w:r>
      <w:r w:rsidRPr="00DC2DD3">
        <w:rPr>
          <w:rFonts w:ascii="ArponaSans Light" w:eastAsia="Times New Roman" w:hAnsi="ArponaSans Light"/>
          <w:color w:val="000000"/>
          <w:sz w:val="22"/>
          <w:szCs w:val="22"/>
        </w:rPr>
        <w:t xml:space="preserve"> and $40 million in punitive damages per plaintiff. </w:t>
      </w:r>
    </w:p>
    <w:p w14:paraId="2FA69FC3" w14:textId="77777777" w:rsidR="00DC2DD3" w:rsidRDefault="00DC2DD3" w:rsidP="00B662F8">
      <w:pPr>
        <w:jc w:val="both"/>
        <w:rPr>
          <w:rFonts w:ascii="ArponaSans Light" w:eastAsia="Times New Roman" w:hAnsi="ArponaSans Light"/>
          <w:color w:val="000000"/>
          <w:sz w:val="22"/>
          <w:szCs w:val="22"/>
        </w:rPr>
      </w:pPr>
    </w:p>
    <w:p w14:paraId="6730C566" w14:textId="6F0D6F45" w:rsidR="002B2637" w:rsidRDefault="00DC2DD3" w:rsidP="00DC2DD3">
      <w:pPr>
        <w:jc w:val="both"/>
        <w:rPr>
          <w:rFonts w:ascii="ArponaSans Light" w:eastAsia="Times New Roman" w:hAnsi="ArponaSans Light"/>
          <w:color w:val="000000"/>
          <w:sz w:val="22"/>
          <w:szCs w:val="22"/>
        </w:rPr>
      </w:pPr>
      <w:r w:rsidRPr="00DC2DD3">
        <w:rPr>
          <w:rFonts w:ascii="ArponaSans Light" w:eastAsia="Times New Roman" w:hAnsi="ArponaSans Light"/>
          <w:color w:val="000000"/>
          <w:sz w:val="22"/>
          <w:szCs w:val="22"/>
        </w:rPr>
        <w:t>The jury found Davidow sexually abused each Plaintiff under the guise of femoral pulse exams. In closing arguments, attorney Kevin Biniazan described the environment at Cumberland as a "village" of abuse, urging the jury to consider the long-term impact of Davidow's actions on the victims' lives.</w:t>
      </w:r>
    </w:p>
    <w:p w14:paraId="1AC087E6" w14:textId="77777777" w:rsidR="00DC2DD3" w:rsidRPr="00DC2DD3" w:rsidRDefault="00DC2DD3" w:rsidP="00DC2DD3">
      <w:pPr>
        <w:jc w:val="both"/>
        <w:rPr>
          <w:rFonts w:ascii="ArponaSans Light" w:eastAsia="Times New Roman" w:hAnsi="ArponaSans Light"/>
          <w:color w:val="000000"/>
          <w:sz w:val="22"/>
          <w:szCs w:val="22"/>
        </w:rPr>
      </w:pPr>
      <w:r w:rsidRPr="00DC2DD3">
        <w:rPr>
          <w:rFonts w:ascii="ArponaSans Light" w:eastAsia="Times New Roman" w:hAnsi="ArponaSans Light"/>
          <w:color w:val="000000"/>
          <w:sz w:val="22"/>
          <w:szCs w:val="22"/>
        </w:rPr>
        <w:t> </w:t>
      </w:r>
    </w:p>
    <w:p w14:paraId="672A5439" w14:textId="77777777" w:rsidR="00DC2DD3" w:rsidRPr="00DC2DD3" w:rsidRDefault="00DC2DD3" w:rsidP="00DC2DD3">
      <w:pPr>
        <w:jc w:val="both"/>
        <w:rPr>
          <w:rFonts w:ascii="ArponaSans Light" w:eastAsia="Times New Roman" w:hAnsi="ArponaSans Light"/>
          <w:color w:val="000000"/>
          <w:sz w:val="22"/>
          <w:szCs w:val="22"/>
        </w:rPr>
      </w:pPr>
      <w:r w:rsidRPr="00DC2DD3">
        <w:rPr>
          <w:rFonts w:ascii="ArponaSans Light" w:eastAsia="Times New Roman" w:hAnsi="ArponaSans Light"/>
          <w:color w:val="000000"/>
          <w:sz w:val="22"/>
          <w:szCs w:val="22"/>
        </w:rPr>
        <w:t>"One [victim] is a problem, two is a pattern, three is pervasive, and four is a pandemic," Biniazan stated, emphasizing the need for justice and support for the survivors. He highlighted that a favorable verdict would send a powerful message to victims, affirming their worth and restoring their trust in the system.</w:t>
      </w:r>
    </w:p>
    <w:p w14:paraId="5DEE0E75" w14:textId="77777777" w:rsidR="00DC2DD3" w:rsidRDefault="00DC2DD3" w:rsidP="00DC2DD3">
      <w:pPr>
        <w:jc w:val="both"/>
        <w:rPr>
          <w:rFonts w:ascii="ArponaSans Light" w:eastAsia="Times New Roman" w:hAnsi="ArponaSans Light"/>
          <w:color w:val="000000"/>
          <w:sz w:val="22"/>
          <w:szCs w:val="22"/>
        </w:rPr>
      </w:pPr>
      <w:r w:rsidRPr="00DC2DD3">
        <w:rPr>
          <w:rFonts w:ascii="ArponaSans Light" w:eastAsia="Times New Roman" w:hAnsi="ArponaSans Light"/>
          <w:color w:val="000000"/>
          <w:sz w:val="22"/>
          <w:szCs w:val="22"/>
        </w:rPr>
        <w:t> </w:t>
      </w:r>
    </w:p>
    <w:p w14:paraId="687B4689" w14:textId="1FC414AC" w:rsidR="002B2637" w:rsidRDefault="002B2637" w:rsidP="00DC2DD3">
      <w:pPr>
        <w:jc w:val="both"/>
        <w:rPr>
          <w:rFonts w:ascii="ArponaSans Light" w:eastAsia="Times New Roman" w:hAnsi="ArponaSans Light"/>
          <w:color w:val="000000"/>
          <w:sz w:val="22"/>
          <w:szCs w:val="22"/>
        </w:rPr>
      </w:pPr>
      <w:r>
        <w:rPr>
          <w:rFonts w:ascii="ArponaSans Light" w:eastAsia="Times New Roman" w:hAnsi="ArponaSans Light"/>
          <w:color w:val="000000"/>
          <w:sz w:val="22"/>
          <w:szCs w:val="22"/>
        </w:rPr>
        <w:t xml:space="preserve">Cumberland Hospital is one of several hundred facilities operated as a subsidiary of Universal Health Service, Inc. and through the management of UHS of Delaware, Inc. This verdict comes on the heels of a United States Senate Committee on Finance report and hearing addressing concerns with Youth Residential Treatment Facilities owned by UHS including Cumberland Hospital. </w:t>
      </w:r>
    </w:p>
    <w:p w14:paraId="3449F57F" w14:textId="77777777" w:rsidR="002B2637" w:rsidRPr="00DC2DD3" w:rsidRDefault="002B2637" w:rsidP="00DC2DD3">
      <w:pPr>
        <w:jc w:val="both"/>
        <w:rPr>
          <w:rFonts w:ascii="ArponaSans Light" w:eastAsia="Times New Roman" w:hAnsi="ArponaSans Light"/>
          <w:color w:val="000000"/>
          <w:sz w:val="22"/>
          <w:szCs w:val="22"/>
        </w:rPr>
      </w:pPr>
    </w:p>
    <w:p w14:paraId="10AD9318" w14:textId="77777777" w:rsidR="00DC2DD3" w:rsidRPr="00DC2DD3" w:rsidRDefault="00DC2DD3" w:rsidP="00DC2DD3">
      <w:pPr>
        <w:jc w:val="both"/>
        <w:rPr>
          <w:rFonts w:ascii="ArponaSans Light" w:eastAsia="Times New Roman" w:hAnsi="ArponaSans Light"/>
          <w:color w:val="000000"/>
          <w:sz w:val="22"/>
          <w:szCs w:val="22"/>
        </w:rPr>
      </w:pPr>
      <w:r w:rsidRPr="00DC2DD3">
        <w:rPr>
          <w:rFonts w:ascii="ArponaSans Light" w:eastAsia="Times New Roman" w:hAnsi="ArponaSans Light"/>
          <w:color w:val="000000"/>
          <w:sz w:val="22"/>
          <w:szCs w:val="22"/>
        </w:rPr>
        <w:t>While the defense team attempted to defend the legitimacy of Davidow’s medical examinations which habitually violated patients, the jurors ultimately determined that there was malicious intent behind his actions and negligence on the part of Cumberland Hospital for not protecting the children.</w:t>
      </w:r>
    </w:p>
    <w:p w14:paraId="6DF0CB78" w14:textId="77777777" w:rsidR="00DC2DD3" w:rsidRPr="00DC2DD3" w:rsidRDefault="00DC2DD3" w:rsidP="00DC2DD3">
      <w:pPr>
        <w:jc w:val="both"/>
        <w:rPr>
          <w:rFonts w:ascii="ArponaSans Light" w:eastAsia="Times New Roman" w:hAnsi="ArponaSans Light"/>
          <w:color w:val="000000"/>
          <w:sz w:val="22"/>
          <w:szCs w:val="22"/>
        </w:rPr>
      </w:pPr>
      <w:r w:rsidRPr="00DC2DD3">
        <w:rPr>
          <w:rFonts w:ascii="ArponaSans Light" w:eastAsia="Times New Roman" w:hAnsi="ArponaSans Light"/>
          <w:color w:val="000000"/>
          <w:sz w:val="22"/>
          <w:szCs w:val="22"/>
        </w:rPr>
        <w:t> </w:t>
      </w:r>
    </w:p>
    <w:p w14:paraId="49BAACEF" w14:textId="77777777" w:rsidR="00DC2DD3" w:rsidRPr="00DC2DD3" w:rsidRDefault="00DC2DD3" w:rsidP="00DC2DD3">
      <w:pPr>
        <w:jc w:val="both"/>
        <w:rPr>
          <w:rFonts w:ascii="ArponaSans Light" w:eastAsia="Times New Roman" w:hAnsi="ArponaSans Light"/>
          <w:color w:val="000000"/>
          <w:sz w:val="22"/>
          <w:szCs w:val="22"/>
        </w:rPr>
      </w:pPr>
      <w:r w:rsidRPr="00DC2DD3">
        <w:rPr>
          <w:rFonts w:ascii="ArponaSans Light" w:eastAsia="Times New Roman" w:hAnsi="ArponaSans Light"/>
          <w:color w:val="000000"/>
          <w:sz w:val="22"/>
          <w:szCs w:val="22"/>
        </w:rPr>
        <w:t>This landmark verdict highlights the urgent need for transparency and accountability in youth serving organizations, as the plaintiffs seek to reclaim their lives and send a clear message against abuse in all forms.</w:t>
      </w:r>
    </w:p>
    <w:p w14:paraId="3EAB4D46" w14:textId="4B14D7E1" w:rsidR="00DC2DD3" w:rsidRDefault="00DC2DD3" w:rsidP="00DC2DD3">
      <w:pPr>
        <w:jc w:val="both"/>
        <w:rPr>
          <w:rFonts w:ascii="ArponaSans Light" w:eastAsia="Times New Roman" w:hAnsi="ArponaSans Light"/>
          <w:color w:val="000000"/>
          <w:sz w:val="22"/>
          <w:szCs w:val="22"/>
        </w:rPr>
      </w:pPr>
      <w:r w:rsidRPr="00DC2DD3">
        <w:rPr>
          <w:rFonts w:ascii="ArponaSans Light" w:eastAsia="Times New Roman" w:hAnsi="ArponaSans Light"/>
          <w:color w:val="000000"/>
          <w:sz w:val="22"/>
          <w:szCs w:val="22"/>
        </w:rPr>
        <w:br/>
        <w:t xml:space="preserve">Breit Biniazan represents more than 40 additional plaintiffs involving claims against Cumberland Hospital, its parent company UHS, Inc., and Daniel Davidow seeking </w:t>
      </w:r>
      <w:proofErr w:type="gramStart"/>
      <w:r w:rsidRPr="00DC2DD3">
        <w:rPr>
          <w:rFonts w:ascii="ArponaSans Light" w:eastAsia="Times New Roman" w:hAnsi="ArponaSans Light"/>
          <w:color w:val="000000"/>
          <w:sz w:val="22"/>
          <w:szCs w:val="22"/>
        </w:rPr>
        <w:t>in excess of</w:t>
      </w:r>
      <w:proofErr w:type="gramEnd"/>
      <w:r w:rsidRPr="00DC2DD3">
        <w:rPr>
          <w:rFonts w:ascii="ArponaSans Light" w:eastAsia="Times New Roman" w:hAnsi="ArponaSans Light"/>
          <w:color w:val="000000"/>
          <w:sz w:val="22"/>
          <w:szCs w:val="22"/>
        </w:rPr>
        <w:t xml:space="preserve"> $930 million.</w:t>
      </w:r>
    </w:p>
    <w:p w14:paraId="57FE59A8" w14:textId="77777777" w:rsidR="00DC2DD3" w:rsidRDefault="00DC2DD3" w:rsidP="00DC2DD3">
      <w:pPr>
        <w:jc w:val="both"/>
        <w:rPr>
          <w:rFonts w:ascii="ArponaSans Light" w:eastAsia="Times New Roman" w:hAnsi="ArponaSans Light"/>
          <w:color w:val="000000"/>
          <w:sz w:val="22"/>
          <w:szCs w:val="22"/>
        </w:rPr>
      </w:pPr>
    </w:p>
    <w:p w14:paraId="2503636B" w14:textId="77777777" w:rsidR="00DC2DD3" w:rsidRDefault="00DC2DD3" w:rsidP="00DC2DD3">
      <w:pPr>
        <w:jc w:val="both"/>
        <w:rPr>
          <w:rFonts w:ascii="ArponaSans Light" w:eastAsia="Times New Roman" w:hAnsi="ArponaSans Light"/>
          <w:color w:val="000000"/>
          <w:sz w:val="22"/>
          <w:szCs w:val="22"/>
        </w:rPr>
      </w:pPr>
      <w:r w:rsidRPr="007F59FB">
        <w:rPr>
          <w:rFonts w:ascii="ArponaSans Light" w:eastAsia="Times New Roman" w:hAnsi="ArponaSans Light"/>
          <w:color w:val="000000"/>
          <w:sz w:val="22"/>
          <w:szCs w:val="22"/>
        </w:rPr>
        <w:t xml:space="preserve">For media inquiries, please contact: </w:t>
      </w:r>
    </w:p>
    <w:p w14:paraId="0E09CFF9" w14:textId="77777777" w:rsidR="00DC2DD3" w:rsidRDefault="00DC2DD3" w:rsidP="00DC2DD3">
      <w:pPr>
        <w:jc w:val="both"/>
        <w:rPr>
          <w:rFonts w:ascii="ArponaSans Light" w:eastAsia="Times New Roman" w:hAnsi="ArponaSans Light"/>
          <w:color w:val="000000"/>
          <w:sz w:val="22"/>
          <w:szCs w:val="22"/>
        </w:rPr>
      </w:pPr>
      <w:r>
        <w:rPr>
          <w:rFonts w:ascii="ArponaSans Light" w:eastAsia="Times New Roman" w:hAnsi="ArponaSans Light"/>
          <w:color w:val="000000"/>
          <w:sz w:val="22"/>
          <w:szCs w:val="22"/>
        </w:rPr>
        <w:t>Courtney Sweasy</w:t>
      </w:r>
    </w:p>
    <w:p w14:paraId="297C3D9A" w14:textId="77777777" w:rsidR="00DC2DD3" w:rsidRDefault="00DC2DD3" w:rsidP="00DC2DD3">
      <w:pPr>
        <w:jc w:val="both"/>
        <w:rPr>
          <w:rFonts w:ascii="ArponaSans Light" w:eastAsia="Times New Roman" w:hAnsi="ArponaSans Light"/>
          <w:color w:val="000000"/>
          <w:sz w:val="22"/>
          <w:szCs w:val="22"/>
        </w:rPr>
      </w:pPr>
      <w:r>
        <w:rPr>
          <w:rFonts w:ascii="ArponaSans Light" w:eastAsia="Times New Roman" w:hAnsi="ArponaSans Light"/>
          <w:color w:val="000000"/>
          <w:sz w:val="22"/>
          <w:szCs w:val="22"/>
        </w:rPr>
        <w:t>Director of Marketing</w:t>
      </w:r>
    </w:p>
    <w:p w14:paraId="1E5414FD" w14:textId="77777777" w:rsidR="00DC2DD3" w:rsidRDefault="00DC2DD3" w:rsidP="00DC2DD3">
      <w:pPr>
        <w:jc w:val="both"/>
        <w:rPr>
          <w:rFonts w:ascii="ArponaSans Light" w:eastAsia="Times New Roman" w:hAnsi="ArponaSans Light"/>
          <w:color w:val="000000"/>
          <w:sz w:val="22"/>
          <w:szCs w:val="22"/>
        </w:rPr>
      </w:pPr>
      <w:r>
        <w:rPr>
          <w:rFonts w:ascii="ArponaSans Light" w:eastAsia="Times New Roman" w:hAnsi="ArponaSans Light"/>
          <w:color w:val="000000"/>
          <w:sz w:val="22"/>
          <w:szCs w:val="22"/>
        </w:rPr>
        <w:t>804-516-5830</w:t>
      </w:r>
    </w:p>
    <w:p w14:paraId="1AB5F1CC" w14:textId="77777777" w:rsidR="00DC2DD3" w:rsidRPr="007F59FB" w:rsidRDefault="00DC2DD3" w:rsidP="00DC2DD3">
      <w:pPr>
        <w:jc w:val="both"/>
        <w:rPr>
          <w:rFonts w:ascii="ArponaSans Light" w:eastAsia="Times New Roman" w:hAnsi="ArponaSans Light"/>
          <w:color w:val="000000"/>
          <w:sz w:val="22"/>
          <w:szCs w:val="22"/>
        </w:rPr>
      </w:pPr>
      <w:hyperlink r:id="rId7" w:history="1">
        <w:r w:rsidRPr="000533BA">
          <w:rPr>
            <w:rStyle w:val="Hyperlink"/>
            <w:rFonts w:ascii="ArponaSans Light" w:eastAsia="Times New Roman" w:hAnsi="ArponaSans Light"/>
            <w:sz w:val="22"/>
            <w:szCs w:val="22"/>
          </w:rPr>
          <w:t>courtney@bbtrial.com</w:t>
        </w:r>
      </w:hyperlink>
      <w:r>
        <w:rPr>
          <w:rFonts w:ascii="ArponaSans Light" w:eastAsia="Times New Roman" w:hAnsi="ArponaSans Light"/>
          <w:color w:val="000000"/>
          <w:sz w:val="22"/>
          <w:szCs w:val="22"/>
        </w:rPr>
        <w:t xml:space="preserve"> </w:t>
      </w:r>
    </w:p>
    <w:p w14:paraId="6259AB09" w14:textId="77777777" w:rsidR="00DC2DD3" w:rsidRPr="00DC2DD3" w:rsidRDefault="00DC2DD3" w:rsidP="00DC2DD3">
      <w:pPr>
        <w:jc w:val="both"/>
        <w:rPr>
          <w:rFonts w:ascii="ArponaSans Light" w:eastAsia="Times New Roman" w:hAnsi="ArponaSans Light"/>
          <w:color w:val="000000"/>
          <w:sz w:val="22"/>
          <w:szCs w:val="22"/>
        </w:rPr>
      </w:pPr>
    </w:p>
    <w:p w14:paraId="466B24B8" w14:textId="77777777" w:rsidR="00DC2DD3" w:rsidRDefault="00DC2DD3" w:rsidP="00B662F8">
      <w:pPr>
        <w:jc w:val="both"/>
        <w:rPr>
          <w:rFonts w:ascii="ArponaSans Light" w:eastAsia="Times New Roman" w:hAnsi="ArponaSans Light"/>
          <w:color w:val="000000"/>
          <w:sz w:val="22"/>
          <w:szCs w:val="22"/>
        </w:rPr>
      </w:pPr>
    </w:p>
    <w:p w14:paraId="750FB84C" w14:textId="77777777" w:rsidR="00DC2DD3" w:rsidRDefault="00DC2DD3" w:rsidP="00D6566F">
      <w:pPr>
        <w:widowControl w:val="0"/>
        <w:autoSpaceDE w:val="0"/>
        <w:autoSpaceDN w:val="0"/>
        <w:adjustRightInd w:val="0"/>
        <w:rPr>
          <w:rFonts w:ascii="ArponaSans Light" w:eastAsia="Times New Roman" w:hAnsi="ArponaSans Light"/>
          <w:color w:val="000000"/>
          <w:sz w:val="22"/>
          <w:szCs w:val="22"/>
        </w:rPr>
      </w:pPr>
    </w:p>
    <w:p w14:paraId="5A6B7474" w14:textId="77777777" w:rsidR="00DC2DD3" w:rsidRDefault="00DC2DD3" w:rsidP="003F73E7">
      <w:pPr>
        <w:widowControl w:val="0"/>
        <w:autoSpaceDE w:val="0"/>
        <w:autoSpaceDN w:val="0"/>
        <w:adjustRightInd w:val="0"/>
        <w:jc w:val="center"/>
        <w:rPr>
          <w:rFonts w:ascii="ArponaSans Light" w:eastAsia="Times New Roman" w:hAnsi="ArponaSans Light"/>
          <w:color w:val="000000"/>
          <w:sz w:val="22"/>
          <w:szCs w:val="22"/>
        </w:rPr>
      </w:pPr>
    </w:p>
    <w:p w14:paraId="533C5779" w14:textId="77777777" w:rsidR="00DC2DD3" w:rsidRDefault="00DC2DD3" w:rsidP="003F73E7">
      <w:pPr>
        <w:widowControl w:val="0"/>
        <w:autoSpaceDE w:val="0"/>
        <w:autoSpaceDN w:val="0"/>
        <w:adjustRightInd w:val="0"/>
        <w:jc w:val="center"/>
        <w:rPr>
          <w:rFonts w:ascii="ArponaSans Light" w:eastAsia="Times New Roman" w:hAnsi="ArponaSans Light"/>
          <w:color w:val="000000"/>
          <w:sz w:val="22"/>
          <w:szCs w:val="22"/>
        </w:rPr>
      </w:pPr>
    </w:p>
    <w:p w14:paraId="34C66704" w14:textId="0A178189" w:rsidR="00D42F15" w:rsidRPr="00D42F15" w:rsidRDefault="003F73E7" w:rsidP="00D42F15">
      <w:pPr>
        <w:widowControl w:val="0"/>
        <w:autoSpaceDE w:val="0"/>
        <w:autoSpaceDN w:val="0"/>
        <w:adjustRightInd w:val="0"/>
        <w:jc w:val="center"/>
        <w:rPr>
          <w:rFonts w:ascii="ArponaSans Light" w:hAnsi="ArponaSans Light" w:cs="Times Roman"/>
          <w:color w:val="000000"/>
          <w:sz w:val="22"/>
          <w:szCs w:val="22"/>
          <w:lang w:eastAsia="ja-JP"/>
        </w:rPr>
      </w:pPr>
      <w:r w:rsidRPr="0029574C">
        <w:rPr>
          <w:rFonts w:ascii="ArponaSans Light" w:hAnsi="ArponaSans Light" w:cs="Times Roman"/>
          <w:color w:val="000000"/>
          <w:sz w:val="22"/>
          <w:szCs w:val="22"/>
          <w:lang w:eastAsia="ja-JP"/>
        </w:rPr>
        <w:t>##</w:t>
      </w:r>
      <w:r w:rsidR="00D42F15">
        <w:rPr>
          <w:rFonts w:ascii="ArponaSans Light" w:hAnsi="ArponaSans Light" w:cs="Times Roman"/>
          <w:color w:val="000000"/>
          <w:sz w:val="22"/>
          <w:szCs w:val="22"/>
          <w:lang w:eastAsia="ja-JP"/>
        </w:rPr>
        <w:t>#</w:t>
      </w:r>
    </w:p>
    <w:p w14:paraId="758996F4" w14:textId="77777777" w:rsidR="00B662F8" w:rsidRDefault="00B662F8" w:rsidP="00B77B3E">
      <w:pPr>
        <w:widowControl w:val="0"/>
        <w:autoSpaceDE w:val="0"/>
        <w:autoSpaceDN w:val="0"/>
        <w:adjustRightInd w:val="0"/>
        <w:rPr>
          <w:rFonts w:ascii="ArponaSans Light" w:hAnsi="ArponaSans Light" w:cs="Times Roman"/>
          <w:b/>
          <w:bCs/>
          <w:color w:val="000000"/>
          <w:sz w:val="22"/>
          <w:szCs w:val="22"/>
          <w:lang w:eastAsia="ja-JP"/>
        </w:rPr>
      </w:pPr>
    </w:p>
    <w:p w14:paraId="1BC6C380" w14:textId="77777777" w:rsidR="00B662F8" w:rsidRDefault="00B662F8" w:rsidP="00B77B3E">
      <w:pPr>
        <w:widowControl w:val="0"/>
        <w:autoSpaceDE w:val="0"/>
        <w:autoSpaceDN w:val="0"/>
        <w:adjustRightInd w:val="0"/>
        <w:rPr>
          <w:rFonts w:ascii="ArponaSans Light" w:hAnsi="ArponaSans Light" w:cs="Times Roman"/>
          <w:b/>
          <w:bCs/>
          <w:color w:val="000000"/>
          <w:sz w:val="22"/>
          <w:szCs w:val="22"/>
          <w:lang w:eastAsia="ja-JP"/>
        </w:rPr>
      </w:pPr>
    </w:p>
    <w:p w14:paraId="3D654515" w14:textId="3A70FDD6" w:rsidR="00B77B3E" w:rsidRPr="003F73E7" w:rsidRDefault="00B77B3E" w:rsidP="00B77B3E">
      <w:pPr>
        <w:widowControl w:val="0"/>
        <w:autoSpaceDE w:val="0"/>
        <w:autoSpaceDN w:val="0"/>
        <w:adjustRightInd w:val="0"/>
        <w:rPr>
          <w:rFonts w:ascii="ArponaSans Light" w:hAnsi="ArponaSans Light" w:cs="Times Roman"/>
          <w:b/>
          <w:bCs/>
          <w:color w:val="000000"/>
          <w:sz w:val="22"/>
          <w:szCs w:val="22"/>
          <w:lang w:eastAsia="ja-JP"/>
        </w:rPr>
      </w:pPr>
      <w:r w:rsidRPr="003F73E7">
        <w:rPr>
          <w:rFonts w:ascii="ArponaSans Light" w:hAnsi="ArponaSans Light" w:cs="Times Roman"/>
          <w:b/>
          <w:bCs/>
          <w:color w:val="000000"/>
          <w:sz w:val="22"/>
          <w:szCs w:val="22"/>
          <w:lang w:eastAsia="ja-JP"/>
        </w:rPr>
        <w:t>About Breit Biniazan</w:t>
      </w:r>
    </w:p>
    <w:p w14:paraId="1F5FA533" w14:textId="77777777" w:rsidR="00DC2DD3" w:rsidRDefault="00DC2DD3" w:rsidP="00DC2DD3">
      <w:pPr>
        <w:widowControl w:val="0"/>
        <w:autoSpaceDE w:val="0"/>
        <w:autoSpaceDN w:val="0"/>
        <w:adjustRightInd w:val="0"/>
        <w:rPr>
          <w:rFonts w:ascii="ArponaSans Light" w:hAnsi="ArponaSans Light" w:cs="Times Roman"/>
          <w:color w:val="000000"/>
          <w:sz w:val="22"/>
          <w:szCs w:val="22"/>
          <w:lang w:eastAsia="ja-JP"/>
        </w:rPr>
      </w:pPr>
      <w:r w:rsidRPr="00B77B3E">
        <w:rPr>
          <w:rFonts w:ascii="ArponaSans Light" w:hAnsi="ArponaSans Light" w:cs="Times Roman"/>
          <w:color w:val="000000"/>
          <w:sz w:val="22"/>
          <w:szCs w:val="22"/>
          <w:lang w:eastAsia="ja-JP"/>
        </w:rPr>
        <w:t xml:space="preserve">Breit Biniazan is a trial-focused law firm made up of trial lawyers who are passionate and dedicated to finding justice for clients who have been harmed through no fault of their own. </w:t>
      </w:r>
      <w:r>
        <w:rPr>
          <w:rFonts w:ascii="ArponaSans Light" w:hAnsi="ArponaSans Light" w:cs="Times Roman"/>
          <w:color w:val="000000"/>
          <w:sz w:val="22"/>
          <w:szCs w:val="22"/>
          <w:lang w:eastAsia="ja-JP"/>
        </w:rPr>
        <w:t>Breit Biniazan</w:t>
      </w:r>
      <w:r w:rsidRPr="00B77B3E">
        <w:rPr>
          <w:rFonts w:ascii="ArponaSans Light" w:hAnsi="ArponaSans Light" w:cs="Times Roman"/>
          <w:color w:val="000000"/>
          <w:sz w:val="22"/>
          <w:szCs w:val="22"/>
          <w:lang w:eastAsia="ja-JP"/>
        </w:rPr>
        <w:t xml:space="preserve"> has achieved some of the largest personal injury, wrongful death, and medical malpractice settlements and verdicts in Virginia and Washington DC. </w:t>
      </w:r>
    </w:p>
    <w:p w14:paraId="33516374" w14:textId="77777777" w:rsidR="00DC2DD3" w:rsidRPr="00B77B3E" w:rsidRDefault="00DC2DD3" w:rsidP="00DC2DD3">
      <w:pPr>
        <w:widowControl w:val="0"/>
        <w:autoSpaceDE w:val="0"/>
        <w:autoSpaceDN w:val="0"/>
        <w:adjustRightInd w:val="0"/>
        <w:rPr>
          <w:rFonts w:ascii="ArponaSans Light" w:hAnsi="ArponaSans Light" w:cs="Times Roman"/>
          <w:color w:val="000000"/>
          <w:sz w:val="22"/>
          <w:szCs w:val="22"/>
          <w:lang w:eastAsia="ja-JP"/>
        </w:rPr>
      </w:pPr>
    </w:p>
    <w:p w14:paraId="54612F62" w14:textId="1FAD76D3" w:rsidR="00DC2DD3" w:rsidRDefault="00DC2DD3" w:rsidP="00DC2DD3">
      <w:pPr>
        <w:widowControl w:val="0"/>
        <w:autoSpaceDE w:val="0"/>
        <w:autoSpaceDN w:val="0"/>
        <w:adjustRightInd w:val="0"/>
        <w:rPr>
          <w:rFonts w:ascii="ArponaSans Light" w:hAnsi="ArponaSans Light" w:cs="Times Roman"/>
          <w:color w:val="000000"/>
          <w:sz w:val="22"/>
          <w:szCs w:val="22"/>
          <w:lang w:eastAsia="ja-JP"/>
        </w:rPr>
      </w:pPr>
      <w:r w:rsidRPr="00B77B3E">
        <w:rPr>
          <w:rFonts w:ascii="ArponaSans Light" w:hAnsi="ArponaSans Light" w:cs="Times Roman"/>
          <w:color w:val="000000"/>
          <w:sz w:val="22"/>
          <w:szCs w:val="22"/>
          <w:lang w:eastAsia="ja-JP"/>
        </w:rPr>
        <w:t>With offices throughout Virginia</w:t>
      </w:r>
      <w:r>
        <w:rPr>
          <w:rFonts w:ascii="ArponaSans Light" w:hAnsi="ArponaSans Light" w:cs="Times Roman"/>
          <w:color w:val="000000"/>
          <w:sz w:val="22"/>
          <w:szCs w:val="22"/>
          <w:lang w:eastAsia="ja-JP"/>
        </w:rPr>
        <w:t xml:space="preserve"> and Phoenix, Arizona</w:t>
      </w:r>
      <w:r w:rsidRPr="00B77B3E">
        <w:rPr>
          <w:rFonts w:ascii="ArponaSans Light" w:hAnsi="ArponaSans Light" w:cs="Times Roman"/>
          <w:color w:val="000000"/>
          <w:sz w:val="22"/>
          <w:szCs w:val="22"/>
          <w:lang w:eastAsia="ja-JP"/>
        </w:rPr>
        <w:t>, Breit Biniaz</w:t>
      </w:r>
      <w:r>
        <w:rPr>
          <w:rFonts w:ascii="ArponaSans Light" w:hAnsi="ArponaSans Light" w:cs="Times Roman"/>
          <w:color w:val="000000"/>
          <w:sz w:val="22"/>
          <w:szCs w:val="22"/>
          <w:lang w:eastAsia="ja-JP"/>
        </w:rPr>
        <w:t xml:space="preserve">an represents </w:t>
      </w:r>
      <w:r w:rsidRPr="00B77B3E">
        <w:rPr>
          <w:rFonts w:ascii="ArponaSans Light" w:hAnsi="ArponaSans Light" w:cs="Times Roman"/>
          <w:color w:val="000000"/>
          <w:sz w:val="22"/>
          <w:szCs w:val="22"/>
          <w:lang w:eastAsia="ja-JP"/>
        </w:rPr>
        <w:t>catastrophically injured clients in trucking, products liability, sexual abuse, and medical malpractice disputes. Breit Biniazan’s success in handling the most significant injury cases has also led to a successful mass tort and class action practice throughout the country.</w:t>
      </w:r>
    </w:p>
    <w:p w14:paraId="4ED70386" w14:textId="77777777" w:rsidR="003F73E7" w:rsidRPr="0029574C" w:rsidRDefault="003F73E7">
      <w:pPr>
        <w:widowControl w:val="0"/>
        <w:autoSpaceDE w:val="0"/>
        <w:autoSpaceDN w:val="0"/>
        <w:adjustRightInd w:val="0"/>
        <w:rPr>
          <w:rFonts w:ascii="ArponaSans Light" w:hAnsi="ArponaSans Light" w:cs="Times Roman"/>
          <w:color w:val="000000"/>
          <w:sz w:val="22"/>
          <w:szCs w:val="22"/>
          <w:lang w:eastAsia="ja-JP"/>
        </w:rPr>
      </w:pPr>
    </w:p>
    <w:sectPr w:rsidR="003F73E7" w:rsidRPr="0029574C" w:rsidSect="00D8089E">
      <w:pgSz w:w="12240" w:h="15840"/>
      <w:pgMar w:top="720" w:right="1440" w:bottom="72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Candara">
    <w:panose1 w:val="020E0502030303020204"/>
    <w:charset w:val="00"/>
    <w:family w:val="swiss"/>
    <w:pitch w:val="variable"/>
    <w:sig w:usb0="A00002EF" w:usb1="4000A44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ponaSans Light">
    <w:altName w:val="Calibri"/>
    <w:panose1 w:val="020B0604020202020204"/>
    <w:charset w:val="00"/>
    <w:family w:val="swiss"/>
    <w:pitch w:val="variable"/>
    <w:sig w:usb0="00000007" w:usb1="00000001" w:usb2="00000000" w:usb3="00000000" w:csb0="00000093" w:csb1="00000000"/>
  </w:font>
  <w:font w:name="Times Roman">
    <w:panose1 w:val="020B0604020202020204"/>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F541C3"/>
    <w:multiLevelType w:val="hybridMultilevel"/>
    <w:tmpl w:val="D63C690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BEC6105"/>
    <w:multiLevelType w:val="hybridMultilevel"/>
    <w:tmpl w:val="8BD00F98"/>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2" w15:restartNumberingAfterBreak="0">
    <w:nsid w:val="4AF31F7A"/>
    <w:multiLevelType w:val="hybridMultilevel"/>
    <w:tmpl w:val="5E681638"/>
    <w:lvl w:ilvl="0" w:tplc="DE8E6944">
      <w:start w:val="1"/>
      <w:numFmt w:val="decimal"/>
      <w:lvlText w:val="%1."/>
      <w:lvlJc w:val="left"/>
      <w:pPr>
        <w:tabs>
          <w:tab w:val="num" w:pos="792"/>
        </w:tabs>
        <w:ind w:left="-72" w:firstLine="432"/>
      </w:pPr>
      <w:rPr>
        <w:rFonts w:hint="default"/>
        <w:b w:val="0"/>
      </w:rPr>
    </w:lvl>
    <w:lvl w:ilvl="1" w:tplc="B1AA61D6">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625D9B"/>
    <w:multiLevelType w:val="hybridMultilevel"/>
    <w:tmpl w:val="2BC463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DE1CA9"/>
    <w:multiLevelType w:val="multilevel"/>
    <w:tmpl w:val="6E1A7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7822080">
    <w:abstractNumId w:val="4"/>
  </w:num>
  <w:num w:numId="2" w16cid:durableId="209463165">
    <w:abstractNumId w:val="2"/>
  </w:num>
  <w:num w:numId="3" w16cid:durableId="920607092">
    <w:abstractNumId w:val="3"/>
  </w:num>
  <w:num w:numId="4" w16cid:durableId="1299653241">
    <w:abstractNumId w:val="0"/>
  </w:num>
  <w:num w:numId="5" w16cid:durableId="8155317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D9C"/>
    <w:rsid w:val="000468CE"/>
    <w:rsid w:val="0012071D"/>
    <w:rsid w:val="00123B69"/>
    <w:rsid w:val="00124D32"/>
    <w:rsid w:val="00195746"/>
    <w:rsid w:val="001F1CA9"/>
    <w:rsid w:val="00226665"/>
    <w:rsid w:val="0028161B"/>
    <w:rsid w:val="002948D9"/>
    <w:rsid w:val="00294B9C"/>
    <w:rsid w:val="0029574C"/>
    <w:rsid w:val="002B2637"/>
    <w:rsid w:val="003153F6"/>
    <w:rsid w:val="0034139F"/>
    <w:rsid w:val="00383D9F"/>
    <w:rsid w:val="003975C2"/>
    <w:rsid w:val="003F73E7"/>
    <w:rsid w:val="00454B86"/>
    <w:rsid w:val="004A746D"/>
    <w:rsid w:val="004B1793"/>
    <w:rsid w:val="004C6EDD"/>
    <w:rsid w:val="00513D5D"/>
    <w:rsid w:val="0056101A"/>
    <w:rsid w:val="00564134"/>
    <w:rsid w:val="00584E06"/>
    <w:rsid w:val="005A44D0"/>
    <w:rsid w:val="005D453A"/>
    <w:rsid w:val="005F183E"/>
    <w:rsid w:val="005F440E"/>
    <w:rsid w:val="005F6771"/>
    <w:rsid w:val="00607BD4"/>
    <w:rsid w:val="00691D9B"/>
    <w:rsid w:val="006B26A5"/>
    <w:rsid w:val="00714692"/>
    <w:rsid w:val="007164E5"/>
    <w:rsid w:val="007824BE"/>
    <w:rsid w:val="007B2D3B"/>
    <w:rsid w:val="007D4546"/>
    <w:rsid w:val="007F1B27"/>
    <w:rsid w:val="00826592"/>
    <w:rsid w:val="00833A86"/>
    <w:rsid w:val="00845BCD"/>
    <w:rsid w:val="0085296A"/>
    <w:rsid w:val="008A480E"/>
    <w:rsid w:val="00973B8D"/>
    <w:rsid w:val="00A14D9C"/>
    <w:rsid w:val="00A23E6C"/>
    <w:rsid w:val="00A514B8"/>
    <w:rsid w:val="00AC1492"/>
    <w:rsid w:val="00B03438"/>
    <w:rsid w:val="00B662F8"/>
    <w:rsid w:val="00B77B3E"/>
    <w:rsid w:val="00C05ED9"/>
    <w:rsid w:val="00C81A5D"/>
    <w:rsid w:val="00CB782F"/>
    <w:rsid w:val="00CE494E"/>
    <w:rsid w:val="00CE5AA3"/>
    <w:rsid w:val="00D11EDF"/>
    <w:rsid w:val="00D31C60"/>
    <w:rsid w:val="00D33A6C"/>
    <w:rsid w:val="00D42F15"/>
    <w:rsid w:val="00D50210"/>
    <w:rsid w:val="00D6566F"/>
    <w:rsid w:val="00D70109"/>
    <w:rsid w:val="00D77325"/>
    <w:rsid w:val="00D8089E"/>
    <w:rsid w:val="00DB0610"/>
    <w:rsid w:val="00DC2DD3"/>
    <w:rsid w:val="00DC6C35"/>
    <w:rsid w:val="00E3739C"/>
    <w:rsid w:val="00E4193F"/>
    <w:rsid w:val="00E452E0"/>
    <w:rsid w:val="00E618AC"/>
    <w:rsid w:val="00E87E11"/>
    <w:rsid w:val="00EA5A72"/>
    <w:rsid w:val="00ED1190"/>
    <w:rsid w:val="00EE264E"/>
    <w:rsid w:val="00EE4F43"/>
    <w:rsid w:val="00F224A8"/>
    <w:rsid w:val="00F32224"/>
    <w:rsid w:val="00F67A44"/>
    <w:rsid w:val="00FF30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168261B"/>
  <w14:defaultImageDpi w14:val="300"/>
  <w15:docId w15:val="{28C2D792-4234-4EB3-94D3-EA2C92DE0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3E7"/>
    <w:rPr>
      <w:sz w:val="24"/>
      <w:szCs w:val="24"/>
      <w:lang w:eastAsia="en-US"/>
    </w:rPr>
  </w:style>
  <w:style w:type="paragraph" w:styleId="Heading1">
    <w:name w:val="heading 1"/>
    <w:basedOn w:val="Normal"/>
    <w:next w:val="Normal"/>
    <w:link w:val="Heading1Char"/>
    <w:uiPriority w:val="9"/>
    <w:qFormat/>
    <w:rsid w:val="00845BC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4">
    <w:name w:val="heading 4"/>
    <w:basedOn w:val="Normal"/>
    <w:link w:val="Heading4Char"/>
    <w:uiPriority w:val="9"/>
    <w:qFormat/>
    <w:rsid w:val="00226665"/>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D717E"/>
    <w:rPr>
      <w:rFonts w:ascii="Lucida Grande" w:hAnsi="Lucida Grande"/>
      <w:sz w:val="18"/>
      <w:szCs w:val="18"/>
    </w:rPr>
  </w:style>
  <w:style w:type="character" w:customStyle="1" w:styleId="Heading4Char">
    <w:name w:val="Heading 4 Char"/>
    <w:basedOn w:val="DefaultParagraphFont"/>
    <w:link w:val="Heading4"/>
    <w:uiPriority w:val="9"/>
    <w:rsid w:val="00226665"/>
    <w:rPr>
      <w:b/>
      <w:bCs/>
      <w:sz w:val="24"/>
      <w:szCs w:val="24"/>
      <w:lang w:eastAsia="en-US"/>
    </w:rPr>
  </w:style>
  <w:style w:type="character" w:customStyle="1" w:styleId="apple-converted-space">
    <w:name w:val="apple-converted-space"/>
    <w:basedOn w:val="DefaultParagraphFont"/>
    <w:rsid w:val="00226665"/>
  </w:style>
  <w:style w:type="paragraph" w:styleId="NormalWeb">
    <w:name w:val="Normal (Web)"/>
    <w:basedOn w:val="Normal"/>
    <w:uiPriority w:val="99"/>
    <w:semiHidden/>
    <w:unhideWhenUsed/>
    <w:rsid w:val="00226665"/>
    <w:pPr>
      <w:spacing w:before="100" w:beforeAutospacing="1" w:after="100" w:afterAutospacing="1"/>
    </w:pPr>
    <w:rPr>
      <w:sz w:val="20"/>
      <w:szCs w:val="20"/>
    </w:rPr>
  </w:style>
  <w:style w:type="paragraph" w:styleId="Revision">
    <w:name w:val="Revision"/>
    <w:hidden/>
    <w:uiPriority w:val="99"/>
    <w:semiHidden/>
    <w:rsid w:val="00383D9F"/>
    <w:rPr>
      <w:sz w:val="24"/>
      <w:szCs w:val="24"/>
      <w:lang w:eastAsia="en-US"/>
    </w:rPr>
  </w:style>
  <w:style w:type="character" w:styleId="CommentReference">
    <w:name w:val="annotation reference"/>
    <w:basedOn w:val="DefaultParagraphFont"/>
    <w:uiPriority w:val="99"/>
    <w:semiHidden/>
    <w:unhideWhenUsed/>
    <w:rsid w:val="00973B8D"/>
    <w:rPr>
      <w:sz w:val="16"/>
      <w:szCs w:val="16"/>
    </w:rPr>
  </w:style>
  <w:style w:type="paragraph" w:styleId="CommentText">
    <w:name w:val="annotation text"/>
    <w:basedOn w:val="Normal"/>
    <w:link w:val="CommentTextChar"/>
    <w:uiPriority w:val="99"/>
    <w:semiHidden/>
    <w:unhideWhenUsed/>
    <w:rsid w:val="00973B8D"/>
    <w:rPr>
      <w:sz w:val="20"/>
      <w:szCs w:val="20"/>
    </w:rPr>
  </w:style>
  <w:style w:type="character" w:customStyle="1" w:styleId="CommentTextChar">
    <w:name w:val="Comment Text Char"/>
    <w:basedOn w:val="DefaultParagraphFont"/>
    <w:link w:val="CommentText"/>
    <w:uiPriority w:val="99"/>
    <w:semiHidden/>
    <w:rsid w:val="00973B8D"/>
    <w:rPr>
      <w:lang w:eastAsia="en-US"/>
    </w:rPr>
  </w:style>
  <w:style w:type="paragraph" w:styleId="CommentSubject">
    <w:name w:val="annotation subject"/>
    <w:basedOn w:val="CommentText"/>
    <w:next w:val="CommentText"/>
    <w:link w:val="CommentSubjectChar"/>
    <w:uiPriority w:val="99"/>
    <w:semiHidden/>
    <w:unhideWhenUsed/>
    <w:rsid w:val="00973B8D"/>
    <w:rPr>
      <w:b/>
      <w:bCs/>
    </w:rPr>
  </w:style>
  <w:style w:type="character" w:customStyle="1" w:styleId="CommentSubjectChar">
    <w:name w:val="Comment Subject Char"/>
    <w:basedOn w:val="CommentTextChar"/>
    <w:link w:val="CommentSubject"/>
    <w:uiPriority w:val="99"/>
    <w:semiHidden/>
    <w:rsid w:val="00973B8D"/>
    <w:rPr>
      <w:b/>
      <w:bCs/>
      <w:lang w:eastAsia="en-US"/>
    </w:rPr>
  </w:style>
  <w:style w:type="character" w:styleId="Hyperlink">
    <w:name w:val="Hyperlink"/>
    <w:basedOn w:val="DefaultParagraphFont"/>
    <w:uiPriority w:val="99"/>
    <w:unhideWhenUsed/>
    <w:rsid w:val="003F73E7"/>
    <w:rPr>
      <w:color w:val="0000FF" w:themeColor="hyperlink"/>
      <w:u w:val="single"/>
    </w:rPr>
  </w:style>
  <w:style w:type="character" w:styleId="UnresolvedMention">
    <w:name w:val="Unresolved Mention"/>
    <w:basedOn w:val="DefaultParagraphFont"/>
    <w:uiPriority w:val="99"/>
    <w:semiHidden/>
    <w:unhideWhenUsed/>
    <w:rsid w:val="003F73E7"/>
    <w:rPr>
      <w:color w:val="605E5C"/>
      <w:shd w:val="clear" w:color="auto" w:fill="E1DFDD"/>
    </w:rPr>
  </w:style>
  <w:style w:type="character" w:styleId="FollowedHyperlink">
    <w:name w:val="FollowedHyperlink"/>
    <w:basedOn w:val="DefaultParagraphFont"/>
    <w:uiPriority w:val="99"/>
    <w:semiHidden/>
    <w:unhideWhenUsed/>
    <w:rsid w:val="003F73E7"/>
    <w:rPr>
      <w:color w:val="800080" w:themeColor="followedHyperlink"/>
      <w:u w:val="single"/>
    </w:rPr>
  </w:style>
  <w:style w:type="paragraph" w:customStyle="1" w:styleId="Default">
    <w:name w:val="Default"/>
    <w:rsid w:val="003F73E7"/>
    <w:pPr>
      <w:autoSpaceDE w:val="0"/>
      <w:autoSpaceDN w:val="0"/>
      <w:adjustRightInd w:val="0"/>
    </w:pPr>
    <w:rPr>
      <w:color w:val="000000"/>
      <w:sz w:val="24"/>
      <w:szCs w:val="24"/>
    </w:rPr>
  </w:style>
  <w:style w:type="character" w:customStyle="1" w:styleId="Heading1Char">
    <w:name w:val="Heading 1 Char"/>
    <w:basedOn w:val="DefaultParagraphFont"/>
    <w:link w:val="Heading1"/>
    <w:uiPriority w:val="9"/>
    <w:rsid w:val="00845BCD"/>
    <w:rPr>
      <w:rFonts w:asciiTheme="majorHAnsi" w:eastAsiaTheme="majorEastAsia" w:hAnsiTheme="majorHAnsi" w:cstheme="majorBidi"/>
      <w:color w:val="365F91" w:themeColor="accent1" w:themeShade="BF"/>
      <w:sz w:val="32"/>
      <w:szCs w:val="32"/>
      <w:lang w:eastAsia="en-US"/>
    </w:rPr>
  </w:style>
  <w:style w:type="paragraph" w:styleId="ListParagraph">
    <w:name w:val="List Paragraph"/>
    <w:basedOn w:val="Normal"/>
    <w:uiPriority w:val="34"/>
    <w:qFormat/>
    <w:rsid w:val="005A44D0"/>
    <w:pPr>
      <w:ind w:left="720"/>
      <w:contextualSpacing/>
    </w:pPr>
    <w:rPr>
      <w:rFonts w:asciiTheme="minorHAnsi" w:eastAsiaTheme="minorHAnsi" w:hAnsi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686747">
      <w:bodyDiv w:val="1"/>
      <w:marLeft w:val="0"/>
      <w:marRight w:val="0"/>
      <w:marTop w:val="0"/>
      <w:marBottom w:val="0"/>
      <w:divBdr>
        <w:top w:val="none" w:sz="0" w:space="0" w:color="auto"/>
        <w:left w:val="none" w:sz="0" w:space="0" w:color="auto"/>
        <w:bottom w:val="none" w:sz="0" w:space="0" w:color="auto"/>
        <w:right w:val="none" w:sz="0" w:space="0" w:color="auto"/>
      </w:divBdr>
    </w:div>
    <w:div w:id="106583008">
      <w:bodyDiv w:val="1"/>
      <w:marLeft w:val="0"/>
      <w:marRight w:val="0"/>
      <w:marTop w:val="0"/>
      <w:marBottom w:val="0"/>
      <w:divBdr>
        <w:top w:val="none" w:sz="0" w:space="0" w:color="auto"/>
        <w:left w:val="none" w:sz="0" w:space="0" w:color="auto"/>
        <w:bottom w:val="none" w:sz="0" w:space="0" w:color="auto"/>
        <w:right w:val="none" w:sz="0" w:space="0" w:color="auto"/>
      </w:divBdr>
    </w:div>
    <w:div w:id="205216463">
      <w:bodyDiv w:val="1"/>
      <w:marLeft w:val="0"/>
      <w:marRight w:val="0"/>
      <w:marTop w:val="0"/>
      <w:marBottom w:val="0"/>
      <w:divBdr>
        <w:top w:val="none" w:sz="0" w:space="0" w:color="auto"/>
        <w:left w:val="none" w:sz="0" w:space="0" w:color="auto"/>
        <w:bottom w:val="none" w:sz="0" w:space="0" w:color="auto"/>
        <w:right w:val="none" w:sz="0" w:space="0" w:color="auto"/>
      </w:divBdr>
    </w:div>
    <w:div w:id="466709031">
      <w:bodyDiv w:val="1"/>
      <w:marLeft w:val="0"/>
      <w:marRight w:val="0"/>
      <w:marTop w:val="0"/>
      <w:marBottom w:val="0"/>
      <w:divBdr>
        <w:top w:val="none" w:sz="0" w:space="0" w:color="auto"/>
        <w:left w:val="none" w:sz="0" w:space="0" w:color="auto"/>
        <w:bottom w:val="none" w:sz="0" w:space="0" w:color="auto"/>
        <w:right w:val="none" w:sz="0" w:space="0" w:color="auto"/>
      </w:divBdr>
    </w:div>
    <w:div w:id="696463977">
      <w:bodyDiv w:val="1"/>
      <w:marLeft w:val="0"/>
      <w:marRight w:val="0"/>
      <w:marTop w:val="0"/>
      <w:marBottom w:val="0"/>
      <w:divBdr>
        <w:top w:val="none" w:sz="0" w:space="0" w:color="auto"/>
        <w:left w:val="none" w:sz="0" w:space="0" w:color="auto"/>
        <w:bottom w:val="none" w:sz="0" w:space="0" w:color="auto"/>
        <w:right w:val="none" w:sz="0" w:space="0" w:color="auto"/>
      </w:divBdr>
    </w:div>
    <w:div w:id="970131521">
      <w:bodyDiv w:val="1"/>
      <w:marLeft w:val="0"/>
      <w:marRight w:val="0"/>
      <w:marTop w:val="0"/>
      <w:marBottom w:val="0"/>
      <w:divBdr>
        <w:top w:val="none" w:sz="0" w:space="0" w:color="auto"/>
        <w:left w:val="none" w:sz="0" w:space="0" w:color="auto"/>
        <w:bottom w:val="none" w:sz="0" w:space="0" w:color="auto"/>
        <w:right w:val="none" w:sz="0" w:space="0" w:color="auto"/>
      </w:divBdr>
    </w:div>
    <w:div w:id="1132795464">
      <w:bodyDiv w:val="1"/>
      <w:marLeft w:val="0"/>
      <w:marRight w:val="0"/>
      <w:marTop w:val="0"/>
      <w:marBottom w:val="0"/>
      <w:divBdr>
        <w:top w:val="none" w:sz="0" w:space="0" w:color="auto"/>
        <w:left w:val="none" w:sz="0" w:space="0" w:color="auto"/>
        <w:bottom w:val="none" w:sz="0" w:space="0" w:color="auto"/>
        <w:right w:val="none" w:sz="0" w:space="0" w:color="auto"/>
      </w:divBdr>
    </w:div>
    <w:div w:id="1164855886">
      <w:bodyDiv w:val="1"/>
      <w:marLeft w:val="0"/>
      <w:marRight w:val="0"/>
      <w:marTop w:val="0"/>
      <w:marBottom w:val="0"/>
      <w:divBdr>
        <w:top w:val="none" w:sz="0" w:space="0" w:color="auto"/>
        <w:left w:val="none" w:sz="0" w:space="0" w:color="auto"/>
        <w:bottom w:val="none" w:sz="0" w:space="0" w:color="auto"/>
        <w:right w:val="none" w:sz="0" w:space="0" w:color="auto"/>
      </w:divBdr>
    </w:div>
    <w:div w:id="1304503193">
      <w:bodyDiv w:val="1"/>
      <w:marLeft w:val="0"/>
      <w:marRight w:val="0"/>
      <w:marTop w:val="0"/>
      <w:marBottom w:val="0"/>
      <w:divBdr>
        <w:top w:val="none" w:sz="0" w:space="0" w:color="auto"/>
        <w:left w:val="none" w:sz="0" w:space="0" w:color="auto"/>
        <w:bottom w:val="none" w:sz="0" w:space="0" w:color="auto"/>
        <w:right w:val="none" w:sz="0" w:space="0" w:color="auto"/>
      </w:divBdr>
    </w:div>
    <w:div w:id="1532958563">
      <w:bodyDiv w:val="1"/>
      <w:marLeft w:val="0"/>
      <w:marRight w:val="0"/>
      <w:marTop w:val="0"/>
      <w:marBottom w:val="0"/>
      <w:divBdr>
        <w:top w:val="none" w:sz="0" w:space="0" w:color="auto"/>
        <w:left w:val="none" w:sz="0" w:space="0" w:color="auto"/>
        <w:bottom w:val="none" w:sz="0" w:space="0" w:color="auto"/>
        <w:right w:val="none" w:sz="0" w:space="0" w:color="auto"/>
      </w:divBdr>
    </w:div>
    <w:div w:id="2032104270">
      <w:bodyDiv w:val="1"/>
      <w:marLeft w:val="0"/>
      <w:marRight w:val="0"/>
      <w:marTop w:val="0"/>
      <w:marBottom w:val="0"/>
      <w:divBdr>
        <w:top w:val="none" w:sz="0" w:space="0" w:color="auto"/>
        <w:left w:val="none" w:sz="0" w:space="0" w:color="auto"/>
        <w:bottom w:val="none" w:sz="0" w:space="0" w:color="auto"/>
        <w:right w:val="none" w:sz="0" w:space="0" w:color="auto"/>
      </w:divBdr>
    </w:div>
    <w:div w:id="2046442256">
      <w:bodyDiv w:val="1"/>
      <w:marLeft w:val="0"/>
      <w:marRight w:val="0"/>
      <w:marTop w:val="0"/>
      <w:marBottom w:val="0"/>
      <w:divBdr>
        <w:top w:val="none" w:sz="0" w:space="0" w:color="auto"/>
        <w:left w:val="none" w:sz="0" w:space="0" w:color="auto"/>
        <w:bottom w:val="none" w:sz="0" w:space="0" w:color="auto"/>
        <w:right w:val="none" w:sz="0" w:space="0" w:color="auto"/>
      </w:divBdr>
    </w:div>
    <w:div w:id="21410263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urtney@bbtria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972C32-2CC0-F14D-9C0B-C3E667468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503</Words>
  <Characters>2872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Rubin Communications Group</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Rubin</dc:creator>
  <cp:keywords/>
  <dc:description/>
  <cp:lastModifiedBy>Courtney Sweasy</cp:lastModifiedBy>
  <cp:revision>3</cp:revision>
  <dcterms:created xsi:type="dcterms:W3CDTF">2024-10-03T10:37:00Z</dcterms:created>
  <dcterms:modified xsi:type="dcterms:W3CDTF">2024-10-03T10:38:00Z</dcterms:modified>
</cp:coreProperties>
</file>