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sdt>
      <w:sdtPr>
        <w:tag w:val="goog_rdk_0"/>
      </w:sdtPr>
      <w:sdtContent>
        <w:p w:rsidR="00000000" w:rsidDel="00000000" w:rsidP="00000000" w:rsidRDefault="00000000" w:rsidRPr="00000000" w14:paraId="00000001">
          <w:pPr>
            <w:spacing w:after="200" w:lineRule="auto"/>
            <w:jc w:val="both"/>
            <w:rPr>
              <w:rFonts w:ascii="Calibri" w:cs="Calibri" w:eastAsia="Calibri" w:hAnsi="Calibri"/>
              <w:color w:val="262626"/>
              <w:highlight w:val="whit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-74929</wp:posOffset>
                </wp:positionH>
                <wp:positionV relativeFrom="paragraph">
                  <wp:posOffset>0</wp:posOffset>
                </wp:positionV>
                <wp:extent cx="1954530" cy="605790"/>
                <wp:effectExtent b="0" l="0" r="0" t="0"/>
                <wp:wrapSquare wrapText="bothSides" distB="0" distT="0" distL="114300" distR="114300"/>
                <wp:docPr id="1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954530" cy="605790"/>
                        </a:xfrm>
                        <a:prstGeom prst="rect"/>
                        <a:ln/>
                      </pic:spPr>
                    </pic:pic>
                  </a:graphicData>
                </a:graphic>
              </wp:anchor>
            </w:drawing>
          </w:r>
        </w:p>
      </w:sdtContent>
    </w:sdt>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Press Release</w:t>
      </w:r>
    </w:p>
    <w:sdt>
      <w:sdtPr>
        <w:tag w:val="goog_rdk_1"/>
      </w:sdtPr>
      <w:sdtContent>
        <w:p w:rsidR="00000000" w:rsidDel="00000000" w:rsidP="00000000" w:rsidRDefault="00000000" w:rsidRPr="00000000" w14:paraId="00000005">
          <w:pPr>
            <w:spacing w:after="200" w:lineRule="auto"/>
            <w:jc w:val="both"/>
            <w:rPr>
              <w:rFonts w:ascii="Calibri" w:cs="Calibri" w:eastAsia="Calibri" w:hAnsi="Calibri"/>
              <w:color w:val="262626"/>
              <w:highlight w:val="white"/>
            </w:rPr>
          </w:pPr>
          <w:r w:rsidDel="00000000" w:rsidR="00000000" w:rsidRPr="00000000">
            <w:rPr>
              <w:rFonts w:ascii="Calibri" w:cs="Calibri" w:eastAsia="Calibri" w:hAnsi="Calibri"/>
              <w:color w:val="262626"/>
              <w:highlight w:val="white"/>
              <w:rtl w:val="0"/>
            </w:rPr>
            <w:t xml:space="preserve">February 23, 2021</w:t>
          </w:r>
        </w:p>
      </w:sdtContent>
    </w:sdt>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jc w:val="both"/>
        <w:rPr>
          <w:rFonts w:ascii="Calibri" w:cs="Calibri" w:eastAsia="Calibri" w:hAnsi="Calibri"/>
          <w:color w:val="262626"/>
          <w:sz w:val="26"/>
          <w:szCs w:val="26"/>
          <w:highlight w:val="yellow"/>
        </w:rPr>
      </w:pPr>
      <w:r w:rsidDel="00000000" w:rsidR="00000000" w:rsidRPr="00000000">
        <w:rPr>
          <w:rFonts w:ascii="Calibri" w:cs="Calibri" w:eastAsia="Calibri" w:hAnsi="Calibri"/>
          <w:color w:val="262626"/>
          <w:highlight w:val="yellow"/>
          <w:rtl w:val="0"/>
        </w:rPr>
        <w:t xml:space="preserve">Tel: </w:t>
      </w:r>
      <w:r w:rsidDel="00000000" w:rsidR="00000000" w:rsidRPr="00000000">
        <w:rPr>
          <w:rFonts w:ascii="Calibri" w:cs="Calibri" w:eastAsia="Calibri" w:hAnsi="Calibri"/>
          <w:color w:val="262626"/>
          <w:sz w:val="26"/>
          <w:szCs w:val="26"/>
          <w:highlight w:val="yellow"/>
          <w:rtl w:val="0"/>
        </w:rPr>
        <w:t xml:space="preserve">+1-888-563 5277 </w:t>
      </w:r>
    </w:p>
    <w:p w:rsidR="00000000" w:rsidDel="00000000" w:rsidP="00000000" w:rsidRDefault="00000000" w:rsidRPr="00000000" w14:paraId="00000008">
      <w:pPr>
        <w:jc w:val="both"/>
        <w:rPr>
          <w:rFonts w:ascii="Calibri" w:cs="Calibri" w:eastAsia="Calibri" w:hAnsi="Calibri"/>
          <w:color w:val="262626"/>
          <w:highlight w:val="yellow"/>
        </w:rPr>
      </w:pPr>
      <w:r w:rsidDel="00000000" w:rsidR="00000000" w:rsidRPr="00000000">
        <w:rPr>
          <w:rFonts w:ascii="Calibri" w:cs="Calibri" w:eastAsia="Calibri" w:hAnsi="Calibri"/>
          <w:color w:val="262626"/>
          <w:sz w:val="26"/>
          <w:szCs w:val="26"/>
          <w:highlight w:val="yellow"/>
          <w:rtl w:val="0"/>
        </w:rPr>
        <w:t xml:space="preserve">e-mail: sales@easydmarc.com</w:t>
      </w:r>
      <w:r w:rsidDel="00000000" w:rsidR="00000000" w:rsidRPr="00000000">
        <w:rPr>
          <w:rtl w:val="0"/>
        </w:rPr>
      </w:r>
    </w:p>
    <w:sdt>
      <w:sdtPr>
        <w:tag w:val="goog_rdk_2"/>
      </w:sdtPr>
      <w:sdtContent>
        <w:p w:rsidR="00000000" w:rsidDel="00000000" w:rsidP="00000000" w:rsidRDefault="00000000" w:rsidRPr="00000000" w14:paraId="00000009">
          <w:pPr>
            <w:spacing w:after="240" w:before="240" w:lineRule="auto"/>
            <w:jc w:val="both"/>
            <w:rPr>
              <w:rFonts w:ascii="Calibri" w:cs="Calibri" w:eastAsia="Calibri" w:hAnsi="Calibri"/>
            </w:rPr>
          </w:pPr>
          <w:r w:rsidDel="00000000" w:rsidR="00000000" w:rsidRPr="00000000">
            <w:rPr>
              <w:rtl w:val="0"/>
            </w:rPr>
          </w:r>
        </w:p>
      </w:sdtContent>
    </w:sdt>
    <w:sdt>
      <w:sdtPr>
        <w:tag w:val="goog_rdk_3"/>
      </w:sdtPr>
      <w:sdtContent>
        <w:p w:rsidR="00000000" w:rsidDel="00000000" w:rsidP="00000000" w:rsidRDefault="00000000" w:rsidRPr="00000000" w14:paraId="0000000A">
          <w:pPr>
            <w:spacing w:after="240" w:before="240" w:lineRule="auto"/>
            <w:jc w:val="both"/>
            <w:rPr>
              <w:rFonts w:ascii="Calibri" w:cs="Calibri" w:eastAsia="Calibri" w:hAnsi="Calibri"/>
              <w:b w:val="1"/>
              <w:color w:val="262626"/>
              <w:sz w:val="36"/>
              <w:szCs w:val="36"/>
              <w:highlight w:val="white"/>
            </w:rPr>
          </w:pPr>
          <w:r w:rsidDel="00000000" w:rsidR="00000000" w:rsidRPr="00000000">
            <w:rPr>
              <w:rFonts w:ascii="Calibri" w:cs="Calibri" w:eastAsia="Calibri" w:hAnsi="Calibri"/>
              <w:b w:val="1"/>
              <w:color w:val="262626"/>
              <w:sz w:val="36"/>
              <w:szCs w:val="36"/>
              <w:highlight w:val="white"/>
              <w:rtl w:val="0"/>
            </w:rPr>
            <w:t xml:space="preserve">Rob Bowker Joins EasyDMARC as Sales Director for North America</w:t>
          </w:r>
        </w:p>
      </w:sdtContent>
    </w:sdt>
    <w:p w:rsidR="00000000" w:rsidDel="00000000" w:rsidP="00000000" w:rsidRDefault="00000000" w:rsidRPr="00000000" w14:paraId="0000000B">
      <w:pPr>
        <w:spacing w:after="240" w:before="240" w:lineRule="auto"/>
        <w:jc w:val="both"/>
        <w:rPr>
          <w:rFonts w:ascii="Calibri" w:cs="Calibri" w:eastAsia="Calibri" w:hAnsi="Calibri"/>
          <w:color w:val="262626"/>
          <w:sz w:val="26"/>
          <w:szCs w:val="26"/>
          <w:highlight w:val="white"/>
        </w:rPr>
      </w:pPr>
      <w:hyperlink r:id="rId8">
        <w:r w:rsidDel="00000000" w:rsidR="00000000" w:rsidRPr="00000000">
          <w:rPr>
            <w:rFonts w:ascii="Calibri" w:cs="Calibri" w:eastAsia="Calibri" w:hAnsi="Calibri"/>
            <w:color w:val="1155cc"/>
            <w:sz w:val="26"/>
            <w:szCs w:val="26"/>
            <w:highlight w:val="white"/>
            <w:u w:val="single"/>
            <w:rtl w:val="0"/>
          </w:rPr>
          <w:t xml:space="preserve">EasyDMARC</w:t>
        </w:r>
      </w:hyperlink>
      <w:r w:rsidDel="00000000" w:rsidR="00000000" w:rsidRPr="00000000">
        <w:rPr>
          <w:rFonts w:ascii="Calibri" w:cs="Calibri" w:eastAsia="Calibri" w:hAnsi="Calibri"/>
          <w:color w:val="262626"/>
          <w:sz w:val="26"/>
          <w:szCs w:val="26"/>
          <w:highlight w:val="white"/>
          <w:rtl w:val="0"/>
        </w:rPr>
        <w:t xml:space="preserve">, the end-to-end global e-mail security provider, today announced the appointment of Rob Bowker, as Sales Director of North America.</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-634</wp:posOffset>
            </wp:positionV>
            <wp:extent cx="2719166" cy="2915673"/>
            <wp:effectExtent b="0" l="0" r="0" t="0"/>
            <wp:wrapSquare wrapText="bothSides" distB="0" distT="0" distL="114300" distR="114300"/>
            <wp:docPr descr="A person sitting on a chair&#10;&#10;Description automatically generated with medium confidence" id="12" name="image3.jpg"/>
            <a:graphic>
              <a:graphicData uri="http://schemas.openxmlformats.org/drawingml/2006/picture">
                <pic:pic>
                  <pic:nvPicPr>
                    <pic:cNvPr descr="A person sitting on a chair&#10;&#10;Description automatically generated with medium confidence" id="0" name="image3.jpg"/>
                    <pic:cNvPicPr preferRelativeResize="0"/>
                  </pic:nvPicPr>
                  <pic:blipFill>
                    <a:blip r:embed="rId9"/>
                    <a:srcRect b="0" l="0" r="0" t="0"/>
                    <a:stretch>
                      <a:fillRect/>
                    </a:stretch>
                  </pic:blipFill>
                  <pic:spPr>
                    <a:xfrm>
                      <a:off x="0" y="0"/>
                      <a:ext cx="2719166" cy="2915673"/>
                    </a:xfrm>
                    <a:prstGeom prst="rect"/>
                    <a:ln/>
                  </pic:spPr>
                </pic:pic>
              </a:graphicData>
            </a:graphic>
          </wp:anchor>
        </w:drawing>
      </w:r>
    </w:p>
    <w:p w:rsidR="00000000" w:rsidDel="00000000" w:rsidP="00000000" w:rsidRDefault="00000000" w:rsidRPr="00000000" w14:paraId="0000000C">
      <w:pPr>
        <w:spacing w:after="240" w:before="240" w:lineRule="auto"/>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With over 20 years of experience leading enterprise sales of SaaS software solutions, Rob will oversee EasyDMARC’s North American business development and sales operations. </w:t>
      </w:r>
    </w:p>
    <w:p w:rsidR="00000000" w:rsidDel="00000000" w:rsidP="00000000" w:rsidRDefault="00000000" w:rsidRPr="00000000" w14:paraId="0000000D">
      <w:pPr>
        <w:spacing w:after="240" w:before="240" w:lineRule="auto"/>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Rob brings more than just </w:t>
      </w:r>
      <w:r w:rsidDel="00000000" w:rsidR="00000000" w:rsidRPr="00000000">
        <w:rPr>
          <w:rFonts w:ascii="Calibri" w:cs="Calibri" w:eastAsia="Calibri" w:hAnsi="Calibri"/>
          <w:highlight w:val="white"/>
          <w:rtl w:val="0"/>
        </w:rPr>
        <w:t xml:space="preserve">decade-long</w:t>
      </w:r>
      <w:r w:rsidDel="00000000" w:rsidR="00000000" w:rsidRPr="00000000">
        <w:rPr>
          <w:rFonts w:ascii="Calibri" w:cs="Calibri" w:eastAsia="Calibri" w:hAnsi="Calibri"/>
          <w:highlight w:val="white"/>
          <w:rtl w:val="0"/>
        </w:rPr>
        <w:t xml:space="preserve"> expertise in positioning SaaS software solutions for enterprise environments; his ability to foster and maintain relationships with industry leaders, partners and solution </w:t>
      </w:r>
      <w:r w:rsidDel="00000000" w:rsidR="00000000" w:rsidRPr="00000000">
        <w:rPr>
          <w:rFonts w:ascii="Calibri" w:cs="Calibri" w:eastAsia="Calibri" w:hAnsi="Calibri"/>
          <w:highlight w:val="white"/>
          <w:rtl w:val="0"/>
        </w:rPr>
        <w:t xml:space="preserve">providers in the email security space will </w:t>
      </w:r>
      <w:r w:rsidDel="00000000" w:rsidR="00000000" w:rsidRPr="00000000">
        <w:rPr>
          <w:rFonts w:ascii="Calibri" w:cs="Calibri" w:eastAsia="Calibri" w:hAnsi="Calibri"/>
          <w:highlight w:val="white"/>
          <w:rtl w:val="0"/>
        </w:rPr>
        <w:t xml:space="preserve">be the cornerstone of his business development and positioning mission at EasyDMARC, the fastest growing e-mail security software provider. </w:t>
      </w:r>
    </w:p>
    <w:p w:rsidR="00000000" w:rsidDel="00000000" w:rsidP="00000000" w:rsidRDefault="00000000" w:rsidRPr="00000000" w14:paraId="0000000E">
      <w:pPr>
        <w:spacing w:after="240" w:before="240" w:lineRule="auto"/>
        <w:jc w:val="both"/>
        <w:rPr>
          <w:rFonts w:ascii="Calibri" w:cs="Calibri" w:eastAsia="Calibri" w:hAnsi="Calibri"/>
          <w:sz w:val="21"/>
          <w:szCs w:val="21"/>
          <w:highlight w:val="white"/>
        </w:rPr>
      </w:pPr>
      <w:r w:rsidDel="00000000" w:rsidR="00000000" w:rsidRPr="00000000">
        <w:rPr>
          <w:rFonts w:ascii="Calibri" w:cs="Calibri" w:eastAsia="Calibri" w:hAnsi="Calibri"/>
          <w:sz w:val="21"/>
          <w:szCs w:val="21"/>
          <w:highlight w:val="white"/>
          <w:rtl w:val="0"/>
        </w:rPr>
        <w:t xml:space="preserve">“</w:t>
      </w:r>
      <w:r w:rsidDel="00000000" w:rsidR="00000000" w:rsidRPr="00000000">
        <w:rPr>
          <w:rFonts w:ascii="Calibri" w:cs="Calibri" w:eastAsia="Calibri" w:hAnsi="Calibri"/>
          <w:sz w:val="21"/>
          <w:szCs w:val="21"/>
          <w:highlight w:val="white"/>
          <w:rtl w:val="0"/>
        </w:rPr>
        <w:t xml:space="preserve">Rob’s</w:t>
      </w:r>
      <w:r w:rsidDel="00000000" w:rsidR="00000000" w:rsidRPr="00000000">
        <w:rPr>
          <w:rFonts w:ascii="Calibri" w:cs="Calibri" w:eastAsia="Calibri" w:hAnsi="Calibri"/>
          <w:sz w:val="21"/>
          <w:szCs w:val="21"/>
          <w:highlight w:val="white"/>
          <w:rtl w:val="0"/>
        </w:rPr>
        <w:t xml:space="preserve"> leadership and </w:t>
      </w:r>
      <w:r w:rsidDel="00000000" w:rsidR="00000000" w:rsidRPr="00000000">
        <w:rPr>
          <w:rFonts w:ascii="Roboto" w:cs="Roboto" w:eastAsia="Roboto" w:hAnsi="Roboto"/>
          <w:color w:val="3c4043"/>
          <w:sz w:val="21"/>
          <w:szCs w:val="21"/>
          <w:highlight w:val="white"/>
          <w:rtl w:val="0"/>
        </w:rPr>
        <w:t xml:space="preserve">established</w:t>
      </w:r>
      <w:r w:rsidDel="00000000" w:rsidR="00000000" w:rsidRPr="00000000">
        <w:rPr>
          <w:rFonts w:ascii="Calibri" w:cs="Calibri" w:eastAsia="Calibri" w:hAnsi="Calibri"/>
          <w:sz w:val="21"/>
          <w:szCs w:val="21"/>
          <w:highlight w:val="white"/>
          <w:rtl w:val="0"/>
        </w:rPr>
        <w:t xml:space="preserve"> </w:t>
      </w:r>
      <w:r w:rsidDel="00000000" w:rsidR="00000000" w:rsidRPr="00000000">
        <w:rPr>
          <w:rFonts w:ascii="Calibri" w:cs="Calibri" w:eastAsia="Calibri" w:hAnsi="Calibri"/>
          <w:sz w:val="21"/>
          <w:szCs w:val="21"/>
          <w:highlight w:val="white"/>
          <w:rtl w:val="0"/>
        </w:rPr>
        <w:t xml:space="preserve">network</w:t>
      </w:r>
      <w:r w:rsidDel="00000000" w:rsidR="00000000" w:rsidRPr="00000000">
        <w:rPr>
          <w:rFonts w:ascii="Calibri" w:cs="Calibri" w:eastAsia="Calibri" w:hAnsi="Calibri"/>
          <w:sz w:val="21"/>
          <w:szCs w:val="21"/>
          <w:highlight w:val="white"/>
          <w:rtl w:val="0"/>
        </w:rPr>
        <w:t xml:space="preserve"> in SaaS business development will be essential in spreading DMARC awareness as well as expanding the coverage of our monitoring and management tools for </w:t>
      </w:r>
      <w:hyperlink r:id="rId10">
        <w:r w:rsidDel="00000000" w:rsidR="00000000" w:rsidRPr="00000000">
          <w:rPr>
            <w:rFonts w:ascii="Calibri" w:cs="Calibri" w:eastAsia="Calibri" w:hAnsi="Calibri"/>
            <w:color w:val="1155cc"/>
            <w:sz w:val="21"/>
            <w:szCs w:val="21"/>
            <w:highlight w:val="white"/>
            <w:u w:val="single"/>
            <w:rtl w:val="0"/>
          </w:rPr>
          <w:t xml:space="preserve">DMARC</w:t>
        </w:r>
      </w:hyperlink>
      <w:r w:rsidDel="00000000" w:rsidR="00000000" w:rsidRPr="00000000">
        <w:rPr>
          <w:rFonts w:ascii="Calibri" w:cs="Calibri" w:eastAsia="Calibri" w:hAnsi="Calibri"/>
          <w:sz w:val="21"/>
          <w:szCs w:val="21"/>
          <w:highlight w:val="white"/>
          <w:rtl w:val="0"/>
        </w:rPr>
        <w:t xml:space="preserve"> and the underlying technologies of </w:t>
      </w:r>
      <w:hyperlink r:id="rId11">
        <w:r w:rsidDel="00000000" w:rsidR="00000000" w:rsidRPr="00000000">
          <w:rPr>
            <w:rFonts w:ascii="Calibri" w:cs="Calibri" w:eastAsia="Calibri" w:hAnsi="Calibri"/>
            <w:color w:val="1155cc"/>
            <w:sz w:val="21"/>
            <w:szCs w:val="21"/>
            <w:highlight w:val="white"/>
            <w:u w:val="single"/>
            <w:rtl w:val="0"/>
          </w:rPr>
          <w:t xml:space="preserve">SPF</w:t>
        </w:r>
      </w:hyperlink>
      <w:r w:rsidDel="00000000" w:rsidR="00000000" w:rsidRPr="00000000">
        <w:rPr>
          <w:rFonts w:ascii="Calibri" w:cs="Calibri" w:eastAsia="Calibri" w:hAnsi="Calibri"/>
          <w:sz w:val="21"/>
          <w:szCs w:val="21"/>
          <w:highlight w:val="white"/>
          <w:rtl w:val="0"/>
        </w:rPr>
        <w:t xml:space="preserve"> and </w:t>
      </w:r>
      <w:hyperlink r:id="rId12">
        <w:r w:rsidDel="00000000" w:rsidR="00000000" w:rsidRPr="00000000">
          <w:rPr>
            <w:rFonts w:ascii="Calibri" w:cs="Calibri" w:eastAsia="Calibri" w:hAnsi="Calibri"/>
            <w:color w:val="1155cc"/>
            <w:sz w:val="21"/>
            <w:szCs w:val="21"/>
            <w:highlight w:val="white"/>
            <w:u w:val="single"/>
            <w:rtl w:val="0"/>
          </w:rPr>
          <w:t xml:space="preserve">DKIM</w:t>
        </w:r>
      </w:hyperlink>
      <w:r w:rsidDel="00000000" w:rsidR="00000000" w:rsidRPr="00000000">
        <w:rPr>
          <w:rFonts w:ascii="Calibri" w:cs="Calibri" w:eastAsia="Calibri" w:hAnsi="Calibri"/>
          <w:sz w:val="21"/>
          <w:szCs w:val="21"/>
          <w:highlight w:val="white"/>
          <w:rtl w:val="0"/>
        </w:rPr>
        <w:t xml:space="preserve">. I am confident  that </w:t>
      </w:r>
      <w:r w:rsidDel="00000000" w:rsidR="00000000" w:rsidRPr="00000000">
        <w:rPr>
          <w:rFonts w:ascii="Calibri" w:cs="Calibri" w:eastAsia="Calibri" w:hAnsi="Calibri"/>
          <w:highlight w:val="white"/>
          <w:rtl w:val="0"/>
        </w:rPr>
        <w:t xml:space="preserve">Rob</w:t>
      </w:r>
      <w:r w:rsidDel="00000000" w:rsidR="00000000" w:rsidRPr="00000000">
        <w:rPr>
          <w:rFonts w:ascii="Calibri" w:cs="Calibri" w:eastAsia="Calibri" w:hAnsi="Calibri"/>
          <w:highlight w:val="white"/>
          <w:rtl w:val="0"/>
        </w:rPr>
        <w:t xml:space="preserve"> will be a great asset to our global expansion and company development, given his established technical and sales background   within every facet of support and operations, training and leadership,</w:t>
      </w:r>
      <w:r w:rsidDel="00000000" w:rsidR="00000000" w:rsidRPr="00000000">
        <w:rPr>
          <w:rFonts w:ascii="Calibri" w:cs="Calibri" w:eastAsia="Calibri" w:hAnsi="Calibri"/>
          <w:sz w:val="21"/>
          <w:szCs w:val="21"/>
          <w:highlight w:val="white"/>
          <w:rtl w:val="0"/>
        </w:rPr>
        <w:t xml:space="preserve">” said Gerasim Hovhannisyan, EasyDMARC Inc. CEO &amp; Co-Founder.</w:t>
      </w:r>
    </w:p>
    <w:p w:rsidR="00000000" w:rsidDel="00000000" w:rsidP="00000000" w:rsidRDefault="00000000" w:rsidRPr="00000000" w14:paraId="0000000F">
      <w:pPr>
        <w:spacing w:after="240" w:before="240" w:lineRule="auto"/>
        <w:jc w:val="both"/>
        <w:rPr>
          <w:rFonts w:ascii="Calibri" w:cs="Calibri" w:eastAsia="Calibri" w:hAnsi="Calibri"/>
          <w:sz w:val="21"/>
          <w:szCs w:val="21"/>
          <w:highlight w:val="white"/>
        </w:rPr>
      </w:pPr>
      <w:r w:rsidDel="00000000" w:rsidR="00000000" w:rsidRPr="00000000">
        <w:rPr>
          <w:rFonts w:ascii="Calibri" w:cs="Calibri" w:eastAsia="Calibri" w:hAnsi="Calibri"/>
          <w:sz w:val="21"/>
          <w:szCs w:val="21"/>
          <w:highlight w:val="white"/>
          <w:rtl w:val="0"/>
        </w:rPr>
        <w:t xml:space="preserve">“Having Rob on Board will accelerate our efforts in the US and will pave the way for growing DMARC adoption via EasyDMARC’s tools, which will ultimately help our customers improve their Cybersecurity strategies. </w:t>
      </w:r>
      <w:r w:rsidDel="00000000" w:rsidR="00000000" w:rsidRPr="00000000">
        <w:rPr>
          <w:rFonts w:ascii="Calibri" w:cs="Calibri" w:eastAsia="Calibri" w:hAnsi="Calibri"/>
          <w:highlight w:val="white"/>
          <w:rtl w:val="0"/>
        </w:rPr>
        <w:t xml:space="preserve">It is of utmost importance for EasyDMARC to cooperate with professional and talented people, like Rob, who shares our organization's values. We are sure that Rob will contribute to the trust-building process with our partners,</w:t>
      </w:r>
      <w:r w:rsidDel="00000000" w:rsidR="00000000" w:rsidRPr="00000000">
        <w:rPr>
          <w:rFonts w:ascii="Calibri" w:cs="Calibri" w:eastAsia="Calibri" w:hAnsi="Calibri"/>
          <w:sz w:val="21"/>
          <w:szCs w:val="21"/>
          <w:highlight w:val="white"/>
          <w:rtl w:val="0"/>
        </w:rPr>
        <w:t xml:space="preserve">”</w:t>
      </w:r>
      <w:r w:rsidDel="00000000" w:rsidR="00000000" w:rsidRPr="00000000">
        <w:rPr>
          <w:rFonts w:ascii="Calibri" w:cs="Calibri" w:eastAsia="Calibri" w:hAnsi="Calibri"/>
          <w:i w:val="1"/>
          <w:sz w:val="21"/>
          <w:szCs w:val="21"/>
          <w:highlight w:val="white"/>
          <w:rtl w:val="0"/>
        </w:rPr>
        <w:t xml:space="preserve"> </w:t>
      </w:r>
      <w:r w:rsidDel="00000000" w:rsidR="00000000" w:rsidRPr="00000000">
        <w:rPr>
          <w:rFonts w:ascii="Calibri" w:cs="Calibri" w:eastAsia="Calibri" w:hAnsi="Calibri"/>
          <w:sz w:val="21"/>
          <w:szCs w:val="21"/>
          <w:highlight w:val="white"/>
          <w:rtl w:val="0"/>
        </w:rPr>
        <w:t xml:space="preserve">said Avag Arakelyan, Co-founder, Product &amp; Engineering, EasyDMARC Inc.</w:t>
      </w:r>
    </w:p>
    <w:p w:rsidR="00000000" w:rsidDel="00000000" w:rsidP="00000000" w:rsidRDefault="00000000" w:rsidRPr="00000000" w14:paraId="00000010">
      <w:pPr>
        <w:spacing w:after="240" w:before="240" w:lineRule="auto"/>
        <w:jc w:val="both"/>
        <w:rPr>
          <w:rFonts w:ascii="Calibri" w:cs="Calibri" w:eastAsia="Calibri" w:hAnsi="Calibri"/>
          <w:sz w:val="21"/>
          <w:szCs w:val="21"/>
          <w:highlight w:val="white"/>
        </w:rPr>
      </w:pPr>
      <w:r w:rsidDel="00000000" w:rsidR="00000000" w:rsidRPr="00000000">
        <w:rPr>
          <w:rFonts w:ascii="Calibri" w:cs="Calibri" w:eastAsia="Calibri" w:hAnsi="Calibri"/>
          <w:sz w:val="21"/>
          <w:szCs w:val="21"/>
          <w:highlight w:val="white"/>
          <w:rtl w:val="0"/>
        </w:rPr>
        <w:t xml:space="preserve">“87 of the Fortune 100 companies are in some stage of DMARC deployment. This, combined with Gartner’s recent advice on incorporating DMARC into your 2021 Cybersecurity strategy, are clear market indicators that DMARC’s adoption rate will continue to grow. I am eager to show how EasyDMARC can protect businesses from phishing attacks while expanding </w:t>
      </w:r>
      <w:r w:rsidDel="00000000" w:rsidR="00000000" w:rsidRPr="00000000">
        <w:rPr>
          <w:rFonts w:ascii="Calibri" w:cs="Calibri" w:eastAsia="Calibri" w:hAnsi="Calibri"/>
          <w:sz w:val="21"/>
          <w:szCs w:val="21"/>
          <w:highlight w:val="white"/>
          <w:rtl w:val="0"/>
        </w:rPr>
        <w:t xml:space="preserve">their</w:t>
      </w:r>
      <w:r w:rsidDel="00000000" w:rsidR="00000000" w:rsidRPr="00000000">
        <w:rPr>
          <w:rFonts w:ascii="Calibri" w:cs="Calibri" w:eastAsia="Calibri" w:hAnsi="Calibri"/>
          <w:sz w:val="21"/>
          <w:szCs w:val="21"/>
          <w:highlight w:val="white"/>
          <w:rtl w:val="0"/>
        </w:rPr>
        <w:t xml:space="preserve"> 15,000-strong customer base,” said Rob Bowker, Director of Sales, North America, EasyDMARC, Inc.</w:t>
      </w:r>
    </w:p>
    <w:p w:rsidR="00000000" w:rsidDel="00000000" w:rsidP="00000000" w:rsidRDefault="00000000" w:rsidRPr="00000000" w14:paraId="00000011">
      <w:pPr>
        <w:spacing w:after="200" w:lineRule="auto"/>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Rob, based in Atlanta, GA, USA </w:t>
      </w:r>
      <w:r w:rsidDel="00000000" w:rsidR="00000000" w:rsidRPr="00000000">
        <w:rPr>
          <w:rFonts w:ascii="Calibri" w:cs="Calibri" w:eastAsia="Calibri" w:hAnsi="Calibri"/>
          <w:highlight w:val="white"/>
          <w:rtl w:val="0"/>
        </w:rPr>
        <w:t xml:space="preserve">will report</w:t>
      </w:r>
      <w:r w:rsidDel="00000000" w:rsidR="00000000" w:rsidRPr="00000000">
        <w:rPr>
          <w:rFonts w:ascii="Calibri" w:cs="Calibri" w:eastAsia="Calibri" w:hAnsi="Calibri"/>
          <w:highlight w:val="white"/>
          <w:rtl w:val="0"/>
        </w:rPr>
        <w:t xml:space="preserve"> to the CEO</w:t>
      </w:r>
      <w:r w:rsidDel="00000000" w:rsidR="00000000" w:rsidRPr="00000000">
        <w:rPr>
          <w:rFonts w:ascii="Calibri" w:cs="Calibri" w:eastAsia="Calibri" w:hAnsi="Calibri"/>
          <w:highlight w:val="white"/>
          <w:rtl w:val="0"/>
        </w:rPr>
        <w:t xml:space="preserve">. He </w:t>
      </w:r>
      <w:r w:rsidDel="00000000" w:rsidR="00000000" w:rsidRPr="00000000">
        <w:rPr>
          <w:rFonts w:ascii="Calibri" w:cs="Calibri" w:eastAsia="Calibri" w:hAnsi="Calibri"/>
          <w:highlight w:val="white"/>
          <w:rtl w:val="0"/>
        </w:rPr>
        <w:t xml:space="preserve">st</w:t>
      </w:r>
      <w:r w:rsidDel="00000000" w:rsidR="00000000" w:rsidRPr="00000000">
        <w:rPr>
          <w:rFonts w:ascii="Calibri" w:cs="Calibri" w:eastAsia="Calibri" w:hAnsi="Calibri"/>
          <w:highlight w:val="white"/>
          <w:rtl w:val="0"/>
        </w:rPr>
        <w:t xml:space="preserve">arted his career as a messaging engineer and has always understood the importance of email security. Before joining EasyDMARC, he had the chance to work at Apple as a Senior Sales Engineer. More recently, Rob held an Enterprise Sales and Business Development position with an email security provider. </w:t>
      </w:r>
    </w:p>
    <w:p w:rsidR="00000000" w:rsidDel="00000000" w:rsidP="00000000" w:rsidRDefault="00000000" w:rsidRPr="00000000" w14:paraId="00000012">
      <w:pPr>
        <w:spacing w:after="200" w:lineRule="auto"/>
        <w:jc w:val="both"/>
        <w:rPr>
          <w:rFonts w:ascii="Calibri" w:cs="Calibri" w:eastAsia="Calibri" w:hAnsi="Calibri"/>
          <w:sz w:val="21"/>
          <w:szCs w:val="21"/>
          <w:highlight w:val="white"/>
        </w:rPr>
      </w:pPr>
      <w:r w:rsidDel="00000000" w:rsidR="00000000" w:rsidRPr="00000000">
        <w:rPr>
          <w:rtl w:val="0"/>
        </w:rPr>
      </w:r>
    </w:p>
    <w:p w:rsidR="00000000" w:rsidDel="00000000" w:rsidP="00000000" w:rsidRDefault="00000000" w:rsidRPr="00000000" w14:paraId="00000013">
      <w:pPr>
        <w:jc w:val="both"/>
        <w:rPr>
          <w:rFonts w:ascii="Calibri" w:cs="Calibri" w:eastAsia="Calibri" w:hAnsi="Calibri"/>
          <w:sz w:val="21"/>
          <w:szCs w:val="21"/>
          <w:highlight w:val="white"/>
        </w:rPr>
      </w:pPr>
      <w:r w:rsidDel="00000000" w:rsidR="00000000" w:rsidRPr="00000000">
        <w:rPr>
          <w:rtl w:val="0"/>
        </w:rPr>
      </w:r>
    </w:p>
    <w:sdt>
      <w:sdtPr>
        <w:tag w:val="goog_rdk_4"/>
      </w:sdtPr>
      <w:sdtContent>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About EasyDMARC</w:t>
          </w:r>
        </w:p>
      </w:sdtContent>
    </w:sdt>
    <w:sdt>
      <w:sdtPr>
        <w:tag w:val="goog_rdk_5"/>
      </w:sdtPr>
      <w:sdtContent>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EasyDMARC is a global </w:t>
          </w:r>
          <w:r w:rsidDel="00000000" w:rsidR="00000000" w:rsidRPr="00000000">
            <w:rPr>
              <w:rFonts w:ascii="Calibri" w:cs="Calibri" w:eastAsia="Calibri" w:hAnsi="Calibri"/>
              <w:rtl w:val="0"/>
            </w:rPr>
            <w:t xml:space="preserve">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ybersecurity S</w:t>
          </w:r>
          <w:r w:rsidDel="00000000" w:rsidR="00000000" w:rsidRPr="00000000">
            <w:rPr>
              <w:rFonts w:ascii="Calibri" w:cs="Calibri" w:eastAsia="Calibri" w:hAnsi="Calibri"/>
              <w:rtl w:val="0"/>
            </w:rPr>
            <w:t xml:space="preserve">aa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 provider,</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with offices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Armenia, the USA and the Netherlands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It provides </w:t>
          </w:r>
          <w:r w:rsidDel="00000000" w:rsidR="00000000" w:rsidRPr="00000000">
            <w:rPr>
              <w:rFonts w:ascii="Calibri" w:cs="Calibri" w:eastAsia="Calibri" w:hAnsi="Calibri"/>
              <w:rtl w:val="0"/>
            </w:rPr>
            <w:t xml:space="preserve">all in one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solution against phishing attacks and domain/email infrastructure security; protects companies from unauthorized use of company domains for spam and fraud using DMARC inscribed email security protocols; makes it possible for businesses around the world to protect their reputation, corporate data as well as financial information by utilizing an email authorization protocol. = </w:t>
          </w:r>
        </w:p>
      </w:sdtContent>
    </w:sdt>
    <w:sdt>
      <w:sdtPr>
        <w:tag w:val="goog_rdk_6"/>
      </w:sdtPr>
      <w:sdtContent>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Media Contact:  e-mail ops@easydmarc.com </w:t>
          </w:r>
        </w:p>
      </w:sdtContent>
    </w:sdt>
    <w:sdt>
      <w:sdtPr>
        <w:tag w:val="goog_rdk_7"/>
      </w:sdtPr>
      <w:sdtContent>
        <w:p w:rsidR="00000000" w:rsidDel="00000000" w:rsidP="00000000" w:rsidRDefault="00000000" w:rsidRPr="00000000" w14:paraId="00000017">
          <w:pPr>
            <w:jc w:val="both"/>
            <w:rPr>
              <w:rFonts w:ascii="Calibri" w:cs="Calibri" w:eastAsia="Calibri" w:hAnsi="Calibri"/>
              <w:sz w:val="21"/>
              <w:szCs w:val="21"/>
              <w:highlight w:val="white"/>
            </w:rPr>
          </w:pPr>
          <w:r w:rsidDel="00000000" w:rsidR="00000000" w:rsidRPr="00000000">
            <w:rPr>
              <w:rtl w:val="0"/>
            </w:rPr>
          </w:r>
        </w:p>
      </w:sdtContent>
    </w:sdt>
    <w:sectPr>
      <w:head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jc w:val="right"/>
      <w:rPr/>
    </w:pPr>
    <w:r w:rsidDel="00000000" w:rsidR="00000000" w:rsidRPr="00000000">
      <w:rPr>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5991550</wp:posOffset>
          </wp:positionH>
          <wp:positionV relativeFrom="paragraph">
            <wp:posOffset>114300</wp:posOffset>
          </wp:positionV>
          <wp:extent cx="395605" cy="342900"/>
          <wp:effectExtent b="0" l="0" r="0" t="0"/>
          <wp:wrapTopAndBottom distB="114300" distT="114300"/>
          <wp:docPr id="1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95605" cy="3429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NormalWeb">
    <w:name w:val="Normal (Web)"/>
    <w:basedOn w:val="Normal"/>
    <w:uiPriority w:val="99"/>
    <w:unhideWhenUsed w:val="1"/>
    <w:rsid w:val="009925BE"/>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Header">
    <w:name w:val="header"/>
    <w:basedOn w:val="Normal"/>
    <w:link w:val="HeaderChar"/>
    <w:uiPriority w:val="99"/>
    <w:unhideWhenUsed w:val="1"/>
    <w:rsid w:val="009925BE"/>
    <w:pPr>
      <w:tabs>
        <w:tab w:val="center" w:pos="4680"/>
        <w:tab w:val="right" w:pos="9360"/>
      </w:tabs>
      <w:spacing w:line="240" w:lineRule="auto"/>
    </w:pPr>
  </w:style>
  <w:style w:type="character" w:styleId="HeaderChar" w:customStyle="1">
    <w:name w:val="Header Char"/>
    <w:basedOn w:val="DefaultParagraphFont"/>
    <w:link w:val="Header"/>
    <w:uiPriority w:val="99"/>
    <w:rsid w:val="009925BE"/>
  </w:style>
  <w:style w:type="paragraph" w:styleId="Footer">
    <w:name w:val="footer"/>
    <w:basedOn w:val="Normal"/>
    <w:link w:val="FooterChar"/>
    <w:uiPriority w:val="99"/>
    <w:unhideWhenUsed w:val="1"/>
    <w:rsid w:val="009925BE"/>
    <w:pPr>
      <w:tabs>
        <w:tab w:val="center" w:pos="4680"/>
        <w:tab w:val="right" w:pos="9360"/>
      </w:tabs>
      <w:spacing w:line="240" w:lineRule="auto"/>
    </w:pPr>
  </w:style>
  <w:style w:type="character" w:styleId="FooterChar" w:customStyle="1">
    <w:name w:val="Footer Char"/>
    <w:basedOn w:val="DefaultParagraphFont"/>
    <w:link w:val="Footer"/>
    <w:uiPriority w:val="99"/>
    <w:rsid w:val="009925BE"/>
  </w:style>
  <w:style w:type="character" w:styleId="CommentReference">
    <w:name w:val="annotation reference"/>
    <w:basedOn w:val="DefaultParagraphFont"/>
    <w:uiPriority w:val="99"/>
    <w:semiHidden w:val="1"/>
    <w:unhideWhenUsed w:val="1"/>
    <w:rsid w:val="008968F4"/>
    <w:rPr>
      <w:sz w:val="16"/>
      <w:szCs w:val="16"/>
    </w:rPr>
  </w:style>
  <w:style w:type="paragraph" w:styleId="CommentText">
    <w:name w:val="annotation text"/>
    <w:basedOn w:val="Normal"/>
    <w:link w:val="CommentTextChar"/>
    <w:uiPriority w:val="99"/>
    <w:semiHidden w:val="1"/>
    <w:unhideWhenUsed w:val="1"/>
    <w:rsid w:val="008968F4"/>
    <w:pPr>
      <w:spacing w:line="240" w:lineRule="auto"/>
    </w:pPr>
    <w:rPr>
      <w:sz w:val="20"/>
      <w:szCs w:val="20"/>
    </w:rPr>
  </w:style>
  <w:style w:type="character" w:styleId="CommentTextChar" w:customStyle="1">
    <w:name w:val="Comment Text Char"/>
    <w:basedOn w:val="DefaultParagraphFont"/>
    <w:link w:val="CommentText"/>
    <w:uiPriority w:val="99"/>
    <w:semiHidden w:val="1"/>
    <w:rsid w:val="008968F4"/>
    <w:rPr>
      <w:sz w:val="20"/>
      <w:szCs w:val="20"/>
    </w:rPr>
  </w:style>
  <w:style w:type="paragraph" w:styleId="CommentSubject">
    <w:name w:val="annotation subject"/>
    <w:basedOn w:val="CommentText"/>
    <w:next w:val="CommentText"/>
    <w:link w:val="CommentSubjectChar"/>
    <w:uiPriority w:val="99"/>
    <w:semiHidden w:val="1"/>
    <w:unhideWhenUsed w:val="1"/>
    <w:rsid w:val="008968F4"/>
    <w:rPr>
      <w:b w:val="1"/>
      <w:bCs w:val="1"/>
    </w:rPr>
  </w:style>
  <w:style w:type="character" w:styleId="CommentSubjectChar" w:customStyle="1">
    <w:name w:val="Comment Subject Char"/>
    <w:basedOn w:val="CommentTextChar"/>
    <w:link w:val="CommentSubject"/>
    <w:uiPriority w:val="99"/>
    <w:semiHidden w:val="1"/>
    <w:rsid w:val="008968F4"/>
    <w:rPr>
      <w:b w:val="1"/>
      <w:bCs w:val="1"/>
      <w:sz w:val="20"/>
      <w:szCs w:val="2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easydmarc.com/spf-record-check-tools" TargetMode="External"/><Relationship Id="rId10" Type="http://schemas.openxmlformats.org/officeDocument/2006/relationships/hyperlink" Target="https://easydmarc.com/dmarc-record-tools" TargetMode="External"/><Relationship Id="rId13" Type="http://schemas.openxmlformats.org/officeDocument/2006/relationships/header" Target="header1.xml"/><Relationship Id="rId12" Type="http://schemas.openxmlformats.org/officeDocument/2006/relationships/hyperlink" Target="https://easydmarc.com/tools/dkim-looku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https://easydmarc.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gm8CFIhRlQ6OHri2SVnfSNb4Mjg==">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2021-02-23T18:37:00Z</dcterms:created>
  <dc:creator>Amit Gupta</dc:creator>
</cp:coreProperties>
</file>