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74B7AD" w14:textId="77777777" w:rsidR="00AD139B" w:rsidRDefault="00000000">
      <w:pPr>
        <w:pStyle w:val="Heading1"/>
        <w:keepNext w:val="0"/>
        <w:keepLines w:val="0"/>
        <w:spacing w:before="160" w:after="80"/>
        <w:rPr>
          <w:rFonts w:ascii="Roboto" w:eastAsia="Roboto" w:hAnsi="Roboto" w:cs="Roboto"/>
          <w:b/>
          <w:color w:val="1A1A1A"/>
          <w:sz w:val="60"/>
          <w:szCs w:val="60"/>
        </w:rPr>
      </w:pPr>
      <w:bookmarkStart w:id="0" w:name="_owcrue1j79h3" w:colFirst="0" w:colLast="0"/>
      <w:bookmarkEnd w:id="0"/>
      <w:r>
        <w:rPr>
          <w:rFonts w:ascii="Roboto" w:eastAsia="Roboto" w:hAnsi="Roboto" w:cs="Roboto"/>
          <w:b/>
          <w:color w:val="1A1A1A"/>
          <w:sz w:val="60"/>
          <w:szCs w:val="60"/>
        </w:rPr>
        <w:t xml:space="preserve">Busch family partners with </w:t>
      </w:r>
      <w:proofErr w:type="spellStart"/>
      <w:r>
        <w:rPr>
          <w:rFonts w:ascii="Roboto" w:eastAsia="Roboto" w:hAnsi="Roboto" w:cs="Roboto"/>
          <w:b/>
          <w:color w:val="1A1A1A"/>
          <w:sz w:val="60"/>
          <w:szCs w:val="60"/>
        </w:rPr>
        <w:t>Assouline</w:t>
      </w:r>
      <w:proofErr w:type="spellEnd"/>
      <w:r>
        <w:rPr>
          <w:rFonts w:ascii="Roboto" w:eastAsia="Roboto" w:hAnsi="Roboto" w:cs="Roboto"/>
          <w:b/>
          <w:color w:val="1A1A1A"/>
          <w:sz w:val="60"/>
          <w:szCs w:val="60"/>
        </w:rPr>
        <w:t xml:space="preserve"> Capital to buy Red South Beach </w:t>
      </w:r>
      <w:proofErr w:type="gramStart"/>
      <w:r>
        <w:rPr>
          <w:rFonts w:ascii="Roboto" w:eastAsia="Roboto" w:hAnsi="Roboto" w:cs="Roboto"/>
          <w:b/>
          <w:color w:val="1A1A1A"/>
          <w:sz w:val="60"/>
          <w:szCs w:val="60"/>
        </w:rPr>
        <w:t>hotel</w:t>
      </w:r>
      <w:proofErr w:type="gramEnd"/>
    </w:p>
    <w:p w14:paraId="34B74775" w14:textId="77777777" w:rsidR="00AD139B" w:rsidRDefault="00000000">
      <w:pPr>
        <w:spacing w:after="340"/>
        <w:rPr>
          <w:rFonts w:ascii="Roboto" w:eastAsia="Roboto" w:hAnsi="Roboto" w:cs="Roboto"/>
          <w:color w:val="1A1A1A"/>
          <w:sz w:val="35"/>
          <w:szCs w:val="35"/>
        </w:rPr>
      </w:pPr>
      <w:r>
        <w:rPr>
          <w:rFonts w:ascii="Roboto" w:eastAsia="Roboto" w:hAnsi="Roboto" w:cs="Roboto"/>
          <w:color w:val="1A1A1A"/>
          <w:sz w:val="35"/>
          <w:szCs w:val="35"/>
        </w:rPr>
        <w:t xml:space="preserve">Longtime owner Simon </w:t>
      </w:r>
      <w:proofErr w:type="spellStart"/>
      <w:r>
        <w:rPr>
          <w:rFonts w:ascii="Roboto" w:eastAsia="Roboto" w:hAnsi="Roboto" w:cs="Roboto"/>
          <w:color w:val="1A1A1A"/>
          <w:sz w:val="35"/>
          <w:szCs w:val="35"/>
        </w:rPr>
        <w:t>Nemni</w:t>
      </w:r>
      <w:proofErr w:type="spellEnd"/>
      <w:r>
        <w:rPr>
          <w:rFonts w:ascii="Roboto" w:eastAsia="Roboto" w:hAnsi="Roboto" w:cs="Roboto"/>
          <w:color w:val="1A1A1A"/>
          <w:sz w:val="35"/>
          <w:szCs w:val="35"/>
        </w:rPr>
        <w:t xml:space="preserve"> sold the 110-key hotel for $</w:t>
      </w:r>
      <w:proofErr w:type="gramStart"/>
      <w:r>
        <w:rPr>
          <w:rFonts w:ascii="Roboto" w:eastAsia="Roboto" w:hAnsi="Roboto" w:cs="Roboto"/>
          <w:color w:val="1A1A1A"/>
          <w:sz w:val="35"/>
          <w:szCs w:val="35"/>
        </w:rPr>
        <w:t>33M</w:t>
      </w:r>
      <w:proofErr w:type="gramEnd"/>
    </w:p>
    <w:p w14:paraId="763D24A6" w14:textId="77777777" w:rsidR="00AD139B" w:rsidRDefault="00000000">
      <w:pPr>
        <w:spacing w:after="480"/>
        <w:rPr>
          <w:rFonts w:ascii="Roboto" w:eastAsia="Roboto" w:hAnsi="Roboto" w:cs="Roboto"/>
          <w:color w:val="1A1A1A"/>
          <w:sz w:val="35"/>
          <w:szCs w:val="35"/>
        </w:rPr>
      </w:pPr>
      <w:r>
        <w:rPr>
          <w:rFonts w:ascii="Roboto" w:eastAsia="Roboto" w:hAnsi="Roboto" w:cs="Roboto"/>
          <w:noProof/>
          <w:color w:val="1A1A1A"/>
          <w:sz w:val="35"/>
          <w:szCs w:val="35"/>
        </w:rPr>
        <w:drawing>
          <wp:inline distT="114300" distB="114300" distL="114300" distR="114300" wp14:anchorId="123075DE" wp14:editId="6826832A">
            <wp:extent cx="5943600" cy="3721100"/>
            <wp:effectExtent l="0" t="0" r="0" b="0"/>
            <wp:docPr id="1" name="image1.jpg" descr="Red South Beach at 3010 Collins Avenue, Tom Assouline and August “Gussie” Busch (Instagram/gussiebusch, Google Maps, Getty)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Red South Beach at 3010 Collins Avenue, Tom Assouline and August “Gussie” Busch (Instagram/gussiebusch, Google Maps, Getty)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21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2B3E9A5" w14:textId="77777777" w:rsidR="00AD139B" w:rsidRDefault="00AD139B">
      <w:pPr>
        <w:spacing w:after="340"/>
        <w:rPr>
          <w:color w:val="1A1A1A"/>
          <w:sz w:val="35"/>
          <w:szCs w:val="35"/>
        </w:rPr>
      </w:pPr>
    </w:p>
    <w:p w14:paraId="6B1723A6" w14:textId="77777777" w:rsidR="00AD139B" w:rsidRDefault="00AD139B">
      <w:pPr>
        <w:spacing w:after="300"/>
        <w:rPr>
          <w:b/>
          <w:color w:val="1A1A1A"/>
          <w:sz w:val="30"/>
          <w:szCs w:val="30"/>
        </w:rPr>
      </w:pPr>
    </w:p>
    <w:p w14:paraId="71BF86CC" w14:textId="77777777" w:rsidR="00AD139B" w:rsidRDefault="00000000">
      <w:pPr>
        <w:spacing w:after="300"/>
        <w:rPr>
          <w:color w:val="1A1A1A"/>
          <w:sz w:val="30"/>
          <w:szCs w:val="30"/>
        </w:rPr>
      </w:pPr>
      <w:r>
        <w:rPr>
          <w:b/>
          <w:color w:val="1A1A1A"/>
          <w:sz w:val="30"/>
          <w:szCs w:val="30"/>
        </w:rPr>
        <w:lastRenderedPageBreak/>
        <w:t>UPDATED, Sept. 23, 10:05 a.m.:</w:t>
      </w:r>
      <w:r>
        <w:rPr>
          <w:color w:val="1A1A1A"/>
          <w:sz w:val="30"/>
          <w:szCs w:val="30"/>
        </w:rPr>
        <w:t xml:space="preserve"> Tom </w:t>
      </w:r>
      <w:proofErr w:type="spellStart"/>
      <w:r>
        <w:rPr>
          <w:color w:val="1A1A1A"/>
          <w:sz w:val="30"/>
          <w:szCs w:val="30"/>
        </w:rPr>
        <w:t>Assouline</w:t>
      </w:r>
      <w:proofErr w:type="spellEnd"/>
      <w:r>
        <w:rPr>
          <w:color w:val="1A1A1A"/>
          <w:sz w:val="30"/>
          <w:szCs w:val="30"/>
        </w:rPr>
        <w:t xml:space="preserve"> and members of the Busch beer family hope to make a splash in Miami Beach with their purchase of the Red South Beach hotel for $33 million.</w:t>
      </w:r>
    </w:p>
    <w:p w14:paraId="5BA324BD" w14:textId="77777777" w:rsidR="00AD139B" w:rsidRDefault="00000000">
      <w:pPr>
        <w:spacing w:after="300"/>
        <w:rPr>
          <w:color w:val="1A1A1A"/>
          <w:sz w:val="30"/>
          <w:szCs w:val="30"/>
        </w:rPr>
      </w:pPr>
      <w:r>
        <w:rPr>
          <w:color w:val="1A1A1A"/>
          <w:sz w:val="30"/>
          <w:szCs w:val="30"/>
        </w:rPr>
        <w:t xml:space="preserve">A joint venture of </w:t>
      </w:r>
      <w:proofErr w:type="spellStart"/>
      <w:r>
        <w:rPr>
          <w:color w:val="1A1A1A"/>
          <w:sz w:val="30"/>
          <w:szCs w:val="30"/>
        </w:rPr>
        <w:t>Assouline</w:t>
      </w:r>
      <w:proofErr w:type="spellEnd"/>
      <w:r>
        <w:rPr>
          <w:color w:val="1A1A1A"/>
          <w:sz w:val="30"/>
          <w:szCs w:val="30"/>
        </w:rPr>
        <w:t xml:space="preserve"> Capital and Busch Real Estate, led by August “</w:t>
      </w:r>
      <w:proofErr w:type="spellStart"/>
      <w:r>
        <w:rPr>
          <w:color w:val="1A1A1A"/>
          <w:sz w:val="30"/>
          <w:szCs w:val="30"/>
        </w:rPr>
        <w:t>Gussie</w:t>
      </w:r>
      <w:proofErr w:type="spellEnd"/>
      <w:r>
        <w:rPr>
          <w:color w:val="1A1A1A"/>
          <w:sz w:val="30"/>
          <w:szCs w:val="30"/>
        </w:rPr>
        <w:t>” Busch, paid $300,000 per key for the 110-room hotel at 3010 Collins Avenue, they said.</w:t>
      </w:r>
    </w:p>
    <w:p w14:paraId="1CC53E67" w14:textId="77777777" w:rsidR="00AD139B" w:rsidRDefault="00000000">
      <w:pPr>
        <w:spacing w:after="300"/>
        <w:rPr>
          <w:color w:val="1A1A1A"/>
          <w:sz w:val="30"/>
          <w:szCs w:val="30"/>
        </w:rPr>
      </w:pPr>
      <w:r>
        <w:rPr>
          <w:color w:val="1A1A1A"/>
          <w:sz w:val="30"/>
          <w:szCs w:val="30"/>
        </w:rPr>
        <w:t xml:space="preserve">The buyers financed the deal with a $31 million loan from Michael Dell’s MSD Partners. Max </w:t>
      </w:r>
      <w:proofErr w:type="spellStart"/>
      <w:r>
        <w:rPr>
          <w:color w:val="1A1A1A"/>
          <w:sz w:val="30"/>
          <w:szCs w:val="30"/>
        </w:rPr>
        <w:t>Ralby</w:t>
      </w:r>
      <w:proofErr w:type="spellEnd"/>
      <w:r>
        <w:rPr>
          <w:color w:val="1A1A1A"/>
          <w:sz w:val="30"/>
          <w:szCs w:val="30"/>
        </w:rPr>
        <w:t xml:space="preserve"> of HKS Real Estate Advisors in New York arranged the financing.</w:t>
      </w:r>
    </w:p>
    <w:p w14:paraId="55F7C3CB" w14:textId="77777777" w:rsidR="00AD139B" w:rsidRDefault="00000000">
      <w:pPr>
        <w:spacing w:after="300"/>
        <w:rPr>
          <w:color w:val="1A1A1A"/>
          <w:sz w:val="30"/>
          <w:szCs w:val="30"/>
        </w:rPr>
      </w:pPr>
      <w:r>
        <w:rPr>
          <w:color w:val="1A1A1A"/>
          <w:sz w:val="30"/>
          <w:szCs w:val="30"/>
        </w:rPr>
        <w:t xml:space="preserve">The seller was 3010 Collins LLC, an entity led by French developer Simon </w:t>
      </w:r>
      <w:proofErr w:type="spellStart"/>
      <w:r>
        <w:rPr>
          <w:color w:val="1A1A1A"/>
          <w:sz w:val="30"/>
          <w:szCs w:val="30"/>
        </w:rPr>
        <w:t>Nemni</w:t>
      </w:r>
      <w:proofErr w:type="spellEnd"/>
      <w:r>
        <w:rPr>
          <w:color w:val="1A1A1A"/>
          <w:sz w:val="30"/>
          <w:szCs w:val="30"/>
        </w:rPr>
        <w:t xml:space="preserve">, records show. The </w:t>
      </w:r>
      <w:proofErr w:type="spellStart"/>
      <w:r>
        <w:rPr>
          <w:color w:val="1A1A1A"/>
          <w:sz w:val="30"/>
          <w:szCs w:val="30"/>
        </w:rPr>
        <w:t>Moderne</w:t>
      </w:r>
      <w:proofErr w:type="spellEnd"/>
      <w:r>
        <w:rPr>
          <w:color w:val="1A1A1A"/>
          <w:sz w:val="30"/>
          <w:szCs w:val="30"/>
        </w:rPr>
        <w:t xml:space="preserve">-style building, which in past lives has been called the Munroe Towers and The Villa Capri All Suites Hotel &amp; Beach Club, among other names, was built in 1939 by Charles Rubin and designed by T. Hunter Henderson, according to the </w:t>
      </w:r>
      <w:hyperlink r:id="rId5">
        <w:r>
          <w:rPr>
            <w:color w:val="1155CC"/>
            <w:sz w:val="30"/>
            <w:szCs w:val="30"/>
            <w:u w:val="single"/>
          </w:rPr>
          <w:t>hotel’s</w:t>
        </w:r>
      </w:hyperlink>
      <w:r>
        <w:rPr>
          <w:color w:val="1A1A1A"/>
          <w:sz w:val="30"/>
          <w:szCs w:val="30"/>
        </w:rPr>
        <w:t xml:space="preserve"> website.</w:t>
      </w:r>
    </w:p>
    <w:p w14:paraId="1D1F1C70" w14:textId="77777777" w:rsidR="00AD139B" w:rsidRDefault="00000000">
      <w:pPr>
        <w:rPr>
          <w:color w:val="1A1A1A"/>
          <w:sz w:val="30"/>
          <w:szCs w:val="30"/>
          <w:highlight w:val="white"/>
        </w:rPr>
      </w:pPr>
      <w:r>
        <w:rPr>
          <w:color w:val="1A1A1A"/>
          <w:sz w:val="30"/>
          <w:szCs w:val="30"/>
          <w:highlight w:val="white"/>
        </w:rPr>
        <w:t xml:space="preserve">The property, which comes with a pool, </w:t>
      </w:r>
      <w:proofErr w:type="gramStart"/>
      <w:r>
        <w:rPr>
          <w:color w:val="1A1A1A"/>
          <w:sz w:val="30"/>
          <w:szCs w:val="30"/>
          <w:highlight w:val="white"/>
        </w:rPr>
        <w:t>restaurant</w:t>
      </w:r>
      <w:proofErr w:type="gramEnd"/>
      <w:r>
        <w:rPr>
          <w:color w:val="1A1A1A"/>
          <w:sz w:val="30"/>
          <w:szCs w:val="30"/>
          <w:highlight w:val="white"/>
        </w:rPr>
        <w:t xml:space="preserve"> and gym, last sold in 2009 for $9 million, records show. The buyers plan to renovate the property and reposition it by the end of next year, they said, though they will continue to operate it as a hotel.</w:t>
      </w:r>
    </w:p>
    <w:p w14:paraId="4D92B86C" w14:textId="77777777" w:rsidR="00AD139B" w:rsidRDefault="00000000">
      <w:pPr>
        <w:rPr>
          <w:color w:val="1A1A1A"/>
          <w:sz w:val="30"/>
          <w:szCs w:val="30"/>
          <w:highlight w:val="white"/>
        </w:rPr>
      </w:pPr>
      <w:r>
        <w:rPr>
          <w:color w:val="1A1A1A"/>
          <w:sz w:val="30"/>
          <w:szCs w:val="30"/>
          <w:highlight w:val="white"/>
        </w:rPr>
        <w:t>Busch, a former football player at the University of Alabama, reality TV star and great-great-grandson of Anheuser-Busch co-founder Adolphus Busch, said his family’s investment marks the first of “many” to come in Miami Beach. The joint-venture partners said they’re looking at additional hotels, as well as multifamily properties.</w:t>
      </w:r>
    </w:p>
    <w:p w14:paraId="10B9E8DF" w14:textId="77777777" w:rsidR="00AD139B" w:rsidRDefault="00AD139B">
      <w:pPr>
        <w:rPr>
          <w:color w:val="1A1A1A"/>
          <w:sz w:val="30"/>
          <w:szCs w:val="30"/>
          <w:highlight w:val="white"/>
        </w:rPr>
      </w:pPr>
    </w:p>
    <w:p w14:paraId="47275A20" w14:textId="77777777" w:rsidR="00AD139B" w:rsidRDefault="00000000">
      <w:pPr>
        <w:spacing w:after="300" w:line="360" w:lineRule="auto"/>
        <w:rPr>
          <w:color w:val="1A1A1A"/>
          <w:sz w:val="30"/>
          <w:szCs w:val="30"/>
          <w:highlight w:val="white"/>
        </w:rPr>
      </w:pPr>
      <w:proofErr w:type="spellStart"/>
      <w:r>
        <w:rPr>
          <w:color w:val="1A1A1A"/>
          <w:sz w:val="30"/>
          <w:szCs w:val="30"/>
          <w:highlight w:val="white"/>
        </w:rPr>
        <w:t>Assouline</w:t>
      </w:r>
      <w:proofErr w:type="spellEnd"/>
      <w:r>
        <w:rPr>
          <w:color w:val="1A1A1A"/>
          <w:sz w:val="30"/>
          <w:szCs w:val="30"/>
          <w:highlight w:val="white"/>
        </w:rPr>
        <w:t xml:space="preserve"> said he’s been targeting underperforming hotels since the start of the pandemic. Last year, </w:t>
      </w:r>
      <w:proofErr w:type="spellStart"/>
      <w:r>
        <w:rPr>
          <w:color w:val="1A1A1A"/>
          <w:sz w:val="30"/>
          <w:szCs w:val="30"/>
          <w:highlight w:val="white"/>
        </w:rPr>
        <w:t>Assouline’s</w:t>
      </w:r>
      <w:proofErr w:type="spellEnd"/>
      <w:r>
        <w:rPr>
          <w:color w:val="1A1A1A"/>
          <w:sz w:val="30"/>
          <w:szCs w:val="30"/>
          <w:highlight w:val="white"/>
        </w:rPr>
        <w:t xml:space="preserve"> LWHT Property Management, a Coral Springs-based firm, </w:t>
      </w:r>
      <w:hyperlink r:id="rId6">
        <w:r>
          <w:rPr>
            <w:color w:val="1155CC"/>
            <w:sz w:val="30"/>
            <w:szCs w:val="30"/>
            <w:highlight w:val="white"/>
            <w:u w:val="single"/>
          </w:rPr>
          <w:t>paid $27.2 million</w:t>
        </w:r>
      </w:hyperlink>
      <w:r>
        <w:rPr>
          <w:color w:val="1A1A1A"/>
          <w:sz w:val="30"/>
          <w:szCs w:val="30"/>
          <w:highlight w:val="white"/>
        </w:rPr>
        <w:t xml:space="preserve"> for six </w:t>
      </w:r>
      <w:r>
        <w:rPr>
          <w:color w:val="1A1A1A"/>
          <w:sz w:val="30"/>
          <w:szCs w:val="30"/>
          <w:highlight w:val="white"/>
        </w:rPr>
        <w:lastRenderedPageBreak/>
        <w:t>boutique hotel and motel properties in Fort Lauderdale Beach. He has acquired and managed about $150 million worth of real estate in South Florida, he said.</w:t>
      </w:r>
    </w:p>
    <w:p w14:paraId="4BB9506C" w14:textId="77777777" w:rsidR="00AD139B" w:rsidRDefault="00000000">
      <w:pPr>
        <w:spacing w:after="300" w:line="360" w:lineRule="auto"/>
        <w:rPr>
          <w:color w:val="1155CC"/>
          <w:sz w:val="30"/>
          <w:szCs w:val="30"/>
          <w:highlight w:val="white"/>
          <w:u w:val="single"/>
        </w:rPr>
      </w:pPr>
      <w:r>
        <w:rPr>
          <w:color w:val="1A1A1A"/>
          <w:sz w:val="30"/>
          <w:szCs w:val="30"/>
          <w:highlight w:val="white"/>
        </w:rPr>
        <w:t xml:space="preserve">The Busch family, among the wealthiest in the U.S., ran Anheuser-Busch until 2008, when Belgian-Brazilian conglomerate InBev completed a $52 billion hostile takeover of the company. A number of family members and heirs to the beer fortune have </w:t>
      </w:r>
      <w:hyperlink r:id="rId7">
        <w:r>
          <w:rPr>
            <w:color w:val="1155CC"/>
            <w:sz w:val="30"/>
            <w:szCs w:val="30"/>
            <w:highlight w:val="white"/>
            <w:u w:val="single"/>
          </w:rPr>
          <w:t>owned homes in South Florida.</w:t>
        </w:r>
      </w:hyperlink>
    </w:p>
    <w:p w14:paraId="1F4F0E10" w14:textId="77777777" w:rsidR="00AD139B" w:rsidRDefault="00AD139B">
      <w:pPr>
        <w:spacing w:line="360" w:lineRule="auto"/>
        <w:rPr>
          <w:color w:val="1A1A1A"/>
          <w:sz w:val="30"/>
          <w:szCs w:val="30"/>
          <w:highlight w:val="white"/>
        </w:rPr>
      </w:pPr>
    </w:p>
    <w:p w14:paraId="36DB3296" w14:textId="77777777" w:rsidR="00AD139B" w:rsidRDefault="00AD139B">
      <w:pPr>
        <w:rPr>
          <w:color w:val="1A1A1A"/>
          <w:sz w:val="30"/>
          <w:szCs w:val="30"/>
          <w:highlight w:val="white"/>
        </w:rPr>
      </w:pPr>
    </w:p>
    <w:sectPr w:rsidR="00AD139B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139B"/>
    <w:rsid w:val="00AD139B"/>
    <w:rsid w:val="00DC2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CE09464"/>
  <w15:docId w15:val="{13C2EEF8-B026-BB4D-8C74-3B2CB0F942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therealdeal.com/miami/2018/02/02/anheuser-busch-heir-buys-palm-beach-manse-for-11m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therealdeal.com/miami/2021/10/18/fort-lauderdale-beach-hotel-portfolio-trades-for-27m/" TargetMode="External"/><Relationship Id="rId5" Type="http://schemas.openxmlformats.org/officeDocument/2006/relationships/hyperlink" Target="https://redsouthbeach.com/about-us/" TargetMode="External"/><Relationship Id="rId4" Type="http://schemas.openxmlformats.org/officeDocument/2006/relationships/image" Target="media/image1.jp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372</Words>
  <Characters>2125</Characters>
  <Application>Microsoft Office Word</Application>
  <DocSecurity>0</DocSecurity>
  <Lines>17</Lines>
  <Paragraphs>4</Paragraphs>
  <ScaleCrop>false</ScaleCrop>
  <Company/>
  <LinksUpToDate>false</LinksUpToDate>
  <CharactersWithSpaces>2493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Diana London</cp:lastModifiedBy>
  <cp:revision>2</cp:revision>
  <dcterms:created xsi:type="dcterms:W3CDTF">2024-06-14T14:17:00Z</dcterms:created>
  <dcterms:modified xsi:type="dcterms:W3CDTF">2024-06-14T14:17:00Z</dcterms:modified>
</cp:coreProperties>
</file>