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806F71" w14:textId="238ABC06" w:rsidR="003B5142" w:rsidRDefault="00903335" w:rsidP="004661CB">
      <w:pPr>
        <w:jc w:val="right"/>
      </w:pPr>
      <w:r>
        <w:rPr>
          <w:noProof/>
        </w:rPr>
        <w:drawing>
          <wp:inline distT="0" distB="0" distL="0" distR="0" wp14:anchorId="10491F61" wp14:editId="6C27CE0F">
            <wp:extent cx="2028825" cy="474693"/>
            <wp:effectExtent l="0" t="0" r="0" b="1905"/>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ST Logo small.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43299" cy="478079"/>
                    </a:xfrm>
                    <a:prstGeom prst="rect">
                      <a:avLst/>
                    </a:prstGeom>
                  </pic:spPr>
                </pic:pic>
              </a:graphicData>
            </a:graphic>
          </wp:inline>
        </w:drawing>
      </w:r>
    </w:p>
    <w:p w14:paraId="1C5BEC8D" w14:textId="7AEFC9B0" w:rsidR="00903335" w:rsidRDefault="00903335">
      <w:r>
        <w:t xml:space="preserve">February </w:t>
      </w:r>
      <w:r w:rsidR="000A3D63">
        <w:t>22</w:t>
      </w:r>
      <w:r>
        <w:t>, 2021</w:t>
      </w:r>
    </w:p>
    <w:p w14:paraId="58387F55" w14:textId="23F252FB" w:rsidR="00903335" w:rsidRDefault="00903335">
      <w:pPr>
        <w:rPr>
          <w:i/>
          <w:iCs/>
          <w:sz w:val="36"/>
          <w:szCs w:val="36"/>
        </w:rPr>
      </w:pPr>
      <w:r w:rsidRPr="00903335">
        <w:rPr>
          <w:i/>
          <w:iCs/>
          <w:sz w:val="36"/>
          <w:szCs w:val="36"/>
        </w:rPr>
        <w:t>For Immediate Release</w:t>
      </w:r>
    </w:p>
    <w:p w14:paraId="1A7D4E38" w14:textId="566905A6" w:rsidR="00903335" w:rsidRPr="00903335" w:rsidRDefault="00903335">
      <w:pPr>
        <w:rPr>
          <w:b/>
          <w:bCs/>
          <w:sz w:val="36"/>
          <w:szCs w:val="36"/>
        </w:rPr>
      </w:pPr>
      <w:r w:rsidRPr="00903335">
        <w:rPr>
          <w:b/>
          <w:bCs/>
          <w:sz w:val="36"/>
          <w:szCs w:val="36"/>
        </w:rPr>
        <w:t xml:space="preserve">New Source Technology announces 25-year anniversary </w:t>
      </w:r>
    </w:p>
    <w:p w14:paraId="180EF6BC" w14:textId="77777777" w:rsidR="00903335" w:rsidRDefault="00903335">
      <w:pPr>
        <w:rPr>
          <w:sz w:val="24"/>
          <w:szCs w:val="24"/>
        </w:rPr>
      </w:pPr>
    </w:p>
    <w:p w14:paraId="53CE6D2E" w14:textId="02B34213" w:rsidR="000A3D63" w:rsidRDefault="00903335" w:rsidP="000A3D63">
      <w:r>
        <w:rPr>
          <w:sz w:val="24"/>
          <w:szCs w:val="24"/>
        </w:rPr>
        <w:t xml:space="preserve">Pleasanton CA:  </w:t>
      </w:r>
      <w:r w:rsidR="000A3D63">
        <w:t>New Source Technology, LLC announced its 25</w:t>
      </w:r>
      <w:r w:rsidR="000A3D63">
        <w:rPr>
          <w:vertAlign w:val="superscript"/>
        </w:rPr>
        <w:t>th</w:t>
      </w:r>
      <w:r w:rsidR="000A3D63">
        <w:t xml:space="preserve"> year serving the laser and electro-optic market with innovative products and services.  Founded in 1996 to support the ever-growing need for flashlamps, capacitor charging power supplies, and associated components the company product portfolio includes: optical engines, laser rods, crystals, </w:t>
      </w:r>
      <w:proofErr w:type="spellStart"/>
      <w:r w:rsidR="000A3D63">
        <w:t>pockels</w:t>
      </w:r>
      <w:proofErr w:type="spellEnd"/>
      <w:r w:rsidR="000A3D63">
        <w:t xml:space="preserve"> cells and other critical optical components.</w:t>
      </w:r>
    </w:p>
    <w:p w14:paraId="313F6005" w14:textId="77777777" w:rsidR="000A3D63" w:rsidRDefault="000A3D63" w:rsidP="000A3D63"/>
    <w:p w14:paraId="67535F47" w14:textId="31FA882D" w:rsidR="000A3D63" w:rsidRPr="000A3D63" w:rsidRDefault="000A3D63" w:rsidP="000A3D63">
      <w:pPr>
        <w:rPr>
          <w:i/>
          <w:iCs/>
        </w:rPr>
      </w:pPr>
      <w:r>
        <w:t>“</w:t>
      </w:r>
      <w:r w:rsidRPr="000A3D63">
        <w:rPr>
          <w:i/>
          <w:iCs/>
        </w:rPr>
        <w:t>We are very proud of our growth.  With the dedication and effort of our team, we have successfully grown our brand from our U.S. base into Asia and Europe.  Our focus moving forward is to combine our component expertise related to pump chambers, flash</w:t>
      </w:r>
      <w:bookmarkStart w:id="0" w:name="_GoBack"/>
      <w:bookmarkEnd w:id="0"/>
      <w:r w:rsidRPr="000A3D63">
        <w:rPr>
          <w:i/>
          <w:iCs/>
        </w:rPr>
        <w:t xml:space="preserve">lamps, rods, etc. with our optical engine design know-how to provide our aesthetic and surgical OEM customers with the optionality to source stand-alone critical components such as our best-in-class powder based pump chambers, an optical engine kit, or an assembled, aligned, conditioned, drop-in ready optical pump chamber assembly or sub-system.”, said Greg Pon, President and Founder.  </w:t>
      </w:r>
    </w:p>
    <w:p w14:paraId="047B213B" w14:textId="77777777" w:rsidR="000A3D63" w:rsidRDefault="000A3D63" w:rsidP="000A3D63"/>
    <w:p w14:paraId="02B68045" w14:textId="77777777" w:rsidR="000A3D63" w:rsidRDefault="000A3D63" w:rsidP="000A3D63">
      <w:r>
        <w:t xml:space="preserve">New products include continued development of a portfolio of Pump Chamber Assemblies and Samarium doped glass pump chambers for QS:YAG.  Xenon flash lamps continue to be a strong core competence at New Source along with pump chambers, laser rods, </w:t>
      </w:r>
      <w:proofErr w:type="spellStart"/>
      <w:r>
        <w:t>pockels</w:t>
      </w:r>
      <w:proofErr w:type="spellEnd"/>
      <w:r>
        <w:t xml:space="preserve"> cells, and capacitor charging power supplies.</w:t>
      </w:r>
    </w:p>
    <w:p w14:paraId="3660E1EB" w14:textId="77777777" w:rsidR="00502EE1" w:rsidRDefault="00502EE1">
      <w:pPr>
        <w:rPr>
          <w:sz w:val="24"/>
          <w:szCs w:val="24"/>
        </w:rPr>
      </w:pPr>
      <w:r>
        <w:rPr>
          <w:sz w:val="24"/>
          <w:szCs w:val="24"/>
        </w:rPr>
        <w:t xml:space="preserve">About Us. </w:t>
      </w:r>
    </w:p>
    <w:p w14:paraId="22662261" w14:textId="183921E7" w:rsidR="00903335" w:rsidRDefault="00502EE1">
      <w:pPr>
        <w:rPr>
          <w:sz w:val="24"/>
          <w:szCs w:val="24"/>
        </w:rPr>
      </w:pPr>
      <w:r>
        <w:rPr>
          <w:sz w:val="24"/>
          <w:szCs w:val="24"/>
        </w:rPr>
        <w:t xml:space="preserve">New Source Technology </w:t>
      </w:r>
      <w:proofErr w:type="gramStart"/>
      <w:r w:rsidR="00B36DB7">
        <w:rPr>
          <w:sz w:val="24"/>
          <w:szCs w:val="24"/>
        </w:rPr>
        <w:t>is located in</w:t>
      </w:r>
      <w:proofErr w:type="gramEnd"/>
      <w:r>
        <w:rPr>
          <w:sz w:val="24"/>
          <w:szCs w:val="24"/>
        </w:rPr>
        <w:t xml:space="preserve"> Pleasanton Ca. </w:t>
      </w:r>
      <w:r w:rsidR="00B36DB7">
        <w:rPr>
          <w:sz w:val="24"/>
          <w:szCs w:val="24"/>
        </w:rPr>
        <w:t xml:space="preserve"> with offices in Japan</w:t>
      </w:r>
      <w:r>
        <w:rPr>
          <w:sz w:val="24"/>
          <w:szCs w:val="24"/>
        </w:rPr>
        <w:t xml:space="preserve"> </w:t>
      </w:r>
      <w:r w:rsidR="00B36DB7">
        <w:rPr>
          <w:sz w:val="24"/>
          <w:szCs w:val="24"/>
        </w:rPr>
        <w:t xml:space="preserve">to service the Asian Market.   </w:t>
      </w:r>
      <w:r w:rsidR="00C3251D">
        <w:rPr>
          <w:sz w:val="24"/>
          <w:szCs w:val="24"/>
        </w:rPr>
        <w:t xml:space="preserve"> </w:t>
      </w:r>
    </w:p>
    <w:p w14:paraId="7D6C4D80" w14:textId="44FBA65A" w:rsidR="007859F0" w:rsidRPr="0079178D" w:rsidRDefault="007859F0" w:rsidP="007859F0">
      <w:pPr>
        <w:numPr>
          <w:ilvl w:val="0"/>
          <w:numId w:val="1"/>
        </w:numPr>
        <w:spacing w:after="0" w:line="240" w:lineRule="auto"/>
        <w:ind w:left="0"/>
        <w:textAlignment w:val="baseline"/>
        <w:rPr>
          <w:rFonts w:eastAsia="Meiryo" w:cs="Meiryo"/>
          <w:color w:val="333333"/>
          <w:sz w:val="24"/>
          <w:szCs w:val="24"/>
        </w:rPr>
      </w:pPr>
      <w:r>
        <w:rPr>
          <w:sz w:val="24"/>
          <w:szCs w:val="24"/>
        </w:rPr>
        <w:t xml:space="preserve">Contact:  </w:t>
      </w:r>
      <w:r>
        <w:rPr>
          <w:sz w:val="24"/>
          <w:szCs w:val="24"/>
        </w:rPr>
        <w:br/>
        <w:t>Greg Pon, President</w:t>
      </w:r>
      <w:r w:rsidR="0079178D">
        <w:rPr>
          <w:sz w:val="24"/>
          <w:szCs w:val="24"/>
        </w:rPr>
        <w:br/>
        <w:t>gpon@newsourcetechnology.com</w:t>
      </w:r>
      <w:r>
        <w:rPr>
          <w:sz w:val="24"/>
          <w:szCs w:val="24"/>
        </w:rPr>
        <w:br/>
        <w:t>New Source Technology LLC</w:t>
      </w:r>
      <w:r>
        <w:rPr>
          <w:sz w:val="24"/>
          <w:szCs w:val="24"/>
        </w:rPr>
        <w:br/>
      </w:r>
      <w:r w:rsidRPr="0079178D">
        <w:rPr>
          <w:rFonts w:eastAsia="Meiryo" w:cs="Meiryo"/>
          <w:color w:val="333333"/>
          <w:sz w:val="24"/>
          <w:szCs w:val="24"/>
        </w:rPr>
        <w:t>6678 Owens Drive, Suite 105</w:t>
      </w:r>
      <w:r w:rsidRPr="0079178D">
        <w:rPr>
          <w:rFonts w:eastAsia="Meiryo" w:cs="Meiryo"/>
          <w:color w:val="333333"/>
          <w:sz w:val="24"/>
          <w:szCs w:val="24"/>
        </w:rPr>
        <w:br/>
        <w:t>Pleasanton, CA  94588</w:t>
      </w:r>
      <w:r w:rsidRPr="0079178D">
        <w:rPr>
          <w:sz w:val="24"/>
          <w:szCs w:val="24"/>
        </w:rPr>
        <w:br/>
      </w:r>
      <w:r w:rsidRPr="0079178D">
        <w:rPr>
          <w:rFonts w:eastAsia="Times New Roman" w:cs="Courier New"/>
          <w:color w:val="333333"/>
          <w:sz w:val="24"/>
          <w:szCs w:val="24"/>
          <w:bdr w:val="none" w:sz="0" w:space="0" w:color="auto" w:frame="1"/>
        </w:rPr>
        <w:t>Phone:</w:t>
      </w:r>
      <w:r w:rsidR="0079178D">
        <w:rPr>
          <w:rFonts w:eastAsia="Times New Roman" w:cs="Courier New"/>
          <w:color w:val="333333"/>
          <w:sz w:val="24"/>
          <w:szCs w:val="24"/>
          <w:bdr w:val="none" w:sz="0" w:space="0" w:color="auto" w:frame="1"/>
        </w:rPr>
        <w:tab/>
      </w:r>
      <w:r w:rsidRPr="0079178D">
        <w:rPr>
          <w:rFonts w:eastAsia="Meiryo" w:cs="Meiryo"/>
          <w:color w:val="333333"/>
          <w:sz w:val="24"/>
          <w:szCs w:val="24"/>
        </w:rPr>
        <w:t>+1 (925) 462-6888</w:t>
      </w:r>
    </w:p>
    <w:p w14:paraId="465FC852" w14:textId="77777777" w:rsidR="000A3D63" w:rsidRPr="000A3D63" w:rsidRDefault="007859F0" w:rsidP="000A3D63">
      <w:pPr>
        <w:numPr>
          <w:ilvl w:val="0"/>
          <w:numId w:val="1"/>
        </w:numPr>
        <w:spacing w:after="0" w:line="240" w:lineRule="auto"/>
        <w:ind w:left="0"/>
        <w:textAlignment w:val="baseline"/>
        <w:rPr>
          <w:rFonts w:ascii="Meiryo" w:eastAsia="Meiryo" w:hAnsi="Meiryo" w:cs="Meiryo"/>
          <w:color w:val="333333"/>
          <w:sz w:val="21"/>
          <w:szCs w:val="21"/>
        </w:rPr>
      </w:pPr>
      <w:r w:rsidRPr="007859F0">
        <w:rPr>
          <w:rFonts w:eastAsia="Times New Roman" w:cs="Courier New"/>
          <w:color w:val="333333"/>
          <w:sz w:val="24"/>
          <w:szCs w:val="24"/>
          <w:bdr w:val="none" w:sz="0" w:space="0" w:color="auto" w:frame="1"/>
        </w:rPr>
        <w:t>Fax:</w:t>
      </w:r>
      <w:r w:rsidR="0079178D">
        <w:rPr>
          <w:rFonts w:eastAsia="Times New Roman" w:cs="Courier New"/>
          <w:color w:val="333333"/>
          <w:sz w:val="24"/>
          <w:szCs w:val="24"/>
          <w:bdr w:val="none" w:sz="0" w:space="0" w:color="auto" w:frame="1"/>
        </w:rPr>
        <w:tab/>
      </w:r>
      <w:r w:rsidRPr="007859F0">
        <w:rPr>
          <w:rFonts w:eastAsia="Meiryo" w:cs="Meiryo"/>
          <w:color w:val="333333"/>
          <w:sz w:val="24"/>
          <w:szCs w:val="24"/>
        </w:rPr>
        <w:t>+1 (925) 462-8388</w:t>
      </w:r>
    </w:p>
    <w:p w14:paraId="5D2C9E7B" w14:textId="77777777" w:rsidR="000A3D63" w:rsidRPr="000A3D63" w:rsidRDefault="000A3D63" w:rsidP="000A3D63">
      <w:pPr>
        <w:spacing w:after="0" w:line="240" w:lineRule="auto"/>
        <w:textAlignment w:val="baseline"/>
        <w:rPr>
          <w:rFonts w:ascii="Meiryo" w:eastAsia="Meiryo" w:hAnsi="Meiryo" w:cs="Meiryo"/>
          <w:color w:val="333333"/>
          <w:sz w:val="21"/>
          <w:szCs w:val="21"/>
        </w:rPr>
      </w:pPr>
    </w:p>
    <w:p w14:paraId="16D76812" w14:textId="6394C3E9" w:rsidR="00B01D6C" w:rsidRPr="000A3D63" w:rsidRDefault="00B01D6C" w:rsidP="000A3D63">
      <w:pPr>
        <w:spacing w:after="0" w:line="240" w:lineRule="auto"/>
        <w:jc w:val="center"/>
        <w:textAlignment w:val="baseline"/>
        <w:rPr>
          <w:rFonts w:ascii="Meiryo" w:eastAsia="Meiryo" w:hAnsi="Meiryo" w:cs="Meiryo"/>
          <w:color w:val="333333"/>
          <w:sz w:val="21"/>
          <w:szCs w:val="21"/>
        </w:rPr>
      </w:pPr>
      <w:r w:rsidRPr="000A3D63">
        <w:rPr>
          <w:sz w:val="24"/>
          <w:szCs w:val="24"/>
        </w:rPr>
        <w:t>###</w:t>
      </w:r>
    </w:p>
    <w:sectPr w:rsidR="00B01D6C" w:rsidRPr="000A3D63" w:rsidSect="000A3D63">
      <w:pgSz w:w="12240" w:h="15840"/>
      <w:pgMar w:top="1008"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eiryo">
    <w:panose1 w:val="020B0604030504040204"/>
    <w:charset w:val="80"/>
    <w:family w:val="swiss"/>
    <w:pitch w:val="variable"/>
    <w:sig w:usb0="E10102FF" w:usb1="EAC7FFFF" w:usb2="0001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1164A"/>
    <w:multiLevelType w:val="multilevel"/>
    <w:tmpl w:val="8E723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335"/>
    <w:rsid w:val="00053F50"/>
    <w:rsid w:val="000A3D63"/>
    <w:rsid w:val="00305575"/>
    <w:rsid w:val="003B5142"/>
    <w:rsid w:val="004661CB"/>
    <w:rsid w:val="00502EE1"/>
    <w:rsid w:val="00577DCD"/>
    <w:rsid w:val="007859F0"/>
    <w:rsid w:val="0079178D"/>
    <w:rsid w:val="007D0FCF"/>
    <w:rsid w:val="00854D22"/>
    <w:rsid w:val="00903335"/>
    <w:rsid w:val="00B01D6C"/>
    <w:rsid w:val="00B36DB7"/>
    <w:rsid w:val="00C3251D"/>
    <w:rsid w:val="00CB442F"/>
    <w:rsid w:val="00E71BF5"/>
    <w:rsid w:val="00FE18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F8815"/>
  <w15:chartTrackingRefBased/>
  <w15:docId w15:val="{CE959470-94A2-4020-85F3-2F97E9239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uiPriority w:val="99"/>
    <w:semiHidden/>
    <w:unhideWhenUsed/>
    <w:rsid w:val="007859F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5496444">
      <w:bodyDiv w:val="1"/>
      <w:marLeft w:val="0"/>
      <w:marRight w:val="0"/>
      <w:marTop w:val="0"/>
      <w:marBottom w:val="0"/>
      <w:divBdr>
        <w:top w:val="none" w:sz="0" w:space="0" w:color="auto"/>
        <w:left w:val="none" w:sz="0" w:space="0" w:color="auto"/>
        <w:bottom w:val="none" w:sz="0" w:space="0" w:color="auto"/>
        <w:right w:val="none" w:sz="0" w:space="0" w:color="auto"/>
      </w:divBdr>
    </w:div>
    <w:div w:id="1059018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dc:creator>
  <cp:keywords/>
  <dc:description/>
  <cp:lastModifiedBy>Barry</cp:lastModifiedBy>
  <cp:revision>3</cp:revision>
  <dcterms:created xsi:type="dcterms:W3CDTF">2021-02-22T19:28:00Z</dcterms:created>
  <dcterms:modified xsi:type="dcterms:W3CDTF">2021-02-25T14:44:00Z</dcterms:modified>
</cp:coreProperties>
</file>