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pacing w:line="276" w:lineRule="auto"/>
        <w:contextualSpacing w:val="0"/>
        <w:rPr>
          <w:rFonts w:ascii="Calibri" w:cs="Calibri" w:eastAsia="Calibri" w:hAnsi="Calibri"/>
          <w:b w:val="1"/>
          <w:u w:val="single"/>
        </w:rPr>
      </w:pPr>
      <w:r w:rsidDel="00000000" w:rsidR="00000000" w:rsidRPr="00000000">
        <w:rPr>
          <w:rFonts w:ascii="Calibri" w:cs="Calibri" w:eastAsia="Calibri" w:hAnsi="Calibri"/>
          <w:b w:val="1"/>
          <w:u w:val="single"/>
          <w:rtl w:val="0"/>
        </w:rPr>
        <w:t xml:space="preserve">Mulberry River Celebration:  Sponsorship Opportunities: </w:t>
      </w:r>
    </w:p>
    <w:p w:rsidR="00000000" w:rsidDel="00000000" w:rsidP="00000000" w:rsidRDefault="00000000" w:rsidRPr="00000000" w14:paraId="00000001">
      <w:pPr>
        <w:spacing w:after="160" w:line="259" w:lineRule="auto"/>
        <w:contextualSpacing w:val="0"/>
        <w:rPr>
          <w:rFonts w:ascii="Calibri" w:cs="Calibri" w:eastAsia="Calibri" w:hAnsi="Calibri"/>
          <w:sz w:val="20"/>
          <w:szCs w:val="20"/>
        </w:rPr>
      </w:pP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sz w:val="20"/>
          <w:szCs w:val="20"/>
          <w:rtl w:val="0"/>
        </w:rPr>
        <w:t xml:space="preserve"> The Mulberry River Society (MRS), the US Forest Service, and other conservation and recreation groups will be joining together to “Make a Splash” on April 20, 2018, as they celebrate the 50</w:t>
      </w:r>
      <w:r w:rsidDel="00000000" w:rsidR="00000000" w:rsidRPr="00000000">
        <w:rPr>
          <w:rFonts w:ascii="Calibri" w:cs="Calibri" w:eastAsia="Calibri" w:hAnsi="Calibri"/>
          <w:sz w:val="20"/>
          <w:szCs w:val="20"/>
          <w:vertAlign w:val="superscript"/>
          <w:rtl w:val="0"/>
        </w:rPr>
        <w:t xml:space="preserve">th</w:t>
      </w:r>
      <w:r w:rsidDel="00000000" w:rsidR="00000000" w:rsidRPr="00000000">
        <w:rPr>
          <w:rFonts w:ascii="Calibri" w:cs="Calibri" w:eastAsia="Calibri" w:hAnsi="Calibri"/>
          <w:sz w:val="20"/>
          <w:szCs w:val="20"/>
          <w:rtl w:val="0"/>
        </w:rPr>
        <w:t xml:space="preserve"> Anniversary of The Wild and Scenic Rivers Act and Earth Day during an afternoon of planned festivities along the Mulberry River. The celebration will officially dedicate the newly restored High Bank and Indian Creek access points on the nationally designated Wild and Scenic Mulberry River, located in Franklin, Johnson and Crawford Counties, Arkansas.</w:t>
      </w:r>
    </w:p>
    <w:p w:rsidR="00000000" w:rsidDel="00000000" w:rsidP="00000000" w:rsidRDefault="00000000" w:rsidRPr="00000000" w14:paraId="00000002">
      <w:pPr>
        <w:spacing w:after="160" w:line="259" w:lineRule="auto"/>
        <w:contextualSpacing w:val="0"/>
        <w:rPr>
          <w:rFonts w:ascii="Calibri" w:cs="Calibri" w:eastAsia="Calibri" w:hAnsi="Calibri"/>
          <w:color w:val="222222"/>
          <w:sz w:val="20"/>
          <w:szCs w:val="20"/>
          <w:highlight w:val="white"/>
        </w:rPr>
      </w:pPr>
      <w:bookmarkStart w:colFirst="0" w:colLast="0" w:name="_cg78ecdu12ri" w:id="0"/>
      <w:bookmarkEnd w:id="0"/>
      <w:r w:rsidDel="00000000" w:rsidR="00000000" w:rsidRPr="00000000">
        <w:rPr>
          <w:rFonts w:ascii="Calibri" w:cs="Calibri" w:eastAsia="Calibri" w:hAnsi="Calibri"/>
          <w:sz w:val="20"/>
          <w:szCs w:val="20"/>
          <w:rtl w:val="0"/>
        </w:rPr>
        <w:t xml:space="preserve">Adding to the celebration, the USFS has nominated MRS for a national volunteer service award to recognize their dedicated work on the High Bank and Indian Creek projects. The restoration of these access points is the result of a collaborative effort between MRS volunteers, the USFS, the Arkansas Game and Fish Commission, and the Arkansas Canoe Club. </w:t>
      </w:r>
      <w:r w:rsidDel="00000000" w:rsidR="00000000" w:rsidRPr="00000000">
        <w:rPr>
          <w:rFonts w:ascii="Calibri" w:cs="Calibri" w:eastAsia="Calibri" w:hAnsi="Calibri"/>
          <w:color w:val="222222"/>
          <w:sz w:val="20"/>
          <w:szCs w:val="20"/>
          <w:highlight w:val="white"/>
          <w:rtl w:val="0"/>
        </w:rPr>
        <w:t xml:space="preserve">In addition to Smokey the Bear and US Forest Service Officials, Local, State and Federal Officials including Governor Hutchinson and Senator Boozman will be in attendance for the 50th Anniversary of the National Wild and Scenic Rivers Act and MRS Dedication. </w:t>
      </w:r>
    </w:p>
    <w:p w:rsidR="00000000" w:rsidDel="00000000" w:rsidP="00000000" w:rsidRDefault="00000000" w:rsidRPr="00000000" w14:paraId="00000003">
      <w:pPr>
        <w:spacing w:line="276" w:lineRule="auto"/>
        <w:contextualSpacing w:val="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Sponsorship levels are included below.   Volunteering your time to promote or help on site would be greatly appreciated.  Online Registration and Sponsorship Opportunities:  </w:t>
      </w:r>
      <w:hyperlink r:id="rId6">
        <w:r w:rsidDel="00000000" w:rsidR="00000000" w:rsidRPr="00000000">
          <w:rPr>
            <w:rFonts w:ascii="Calibri" w:cs="Calibri" w:eastAsia="Calibri" w:hAnsi="Calibri"/>
            <w:color w:val="0563c1"/>
            <w:sz w:val="20"/>
            <w:szCs w:val="20"/>
            <w:u w:val="single"/>
            <w:rtl w:val="0"/>
          </w:rPr>
          <w:t xml:space="preserve">www.friendsoftheMRS.com</w:t>
        </w:r>
      </w:hyperlink>
      <w:r w:rsidDel="00000000" w:rsidR="00000000" w:rsidRPr="00000000">
        <w:rPr>
          <w:rtl w:val="0"/>
        </w:rPr>
      </w:r>
    </w:p>
    <w:p w:rsidR="00000000" w:rsidDel="00000000" w:rsidP="00000000" w:rsidRDefault="00000000" w:rsidRPr="00000000" w14:paraId="00000004">
      <w:pPr>
        <w:spacing w:line="276" w:lineRule="auto"/>
        <w:contextualSpacing w:val="0"/>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05">
      <w:pPr>
        <w:spacing w:line="276" w:lineRule="auto"/>
        <w:contextualSpacing w:val="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Thank you for your support,</w:t>
      </w:r>
    </w:p>
    <w:p w:rsidR="00000000" w:rsidDel="00000000" w:rsidP="00000000" w:rsidRDefault="00000000" w:rsidRPr="00000000" w14:paraId="00000006">
      <w:pPr>
        <w:spacing w:line="276" w:lineRule="auto"/>
        <w:contextualSpacing w:val="0"/>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07">
      <w:pPr>
        <w:spacing w:line="276" w:lineRule="auto"/>
        <w:contextualSpacing w:val="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Courtney King Doudna</w:t>
      </w:r>
    </w:p>
    <w:p w:rsidR="00000000" w:rsidDel="00000000" w:rsidP="00000000" w:rsidRDefault="00000000" w:rsidRPr="00000000" w14:paraId="00000008">
      <w:pPr>
        <w:spacing w:line="276" w:lineRule="auto"/>
        <w:contextualSpacing w:val="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Event Coordinator</w:t>
      </w:r>
    </w:p>
    <w:p w:rsidR="00000000" w:rsidDel="00000000" w:rsidP="00000000" w:rsidRDefault="00000000" w:rsidRPr="00000000" w14:paraId="00000009">
      <w:pPr>
        <w:spacing w:line="276" w:lineRule="auto"/>
        <w:contextualSpacing w:val="0"/>
        <w:rPr>
          <w:rFonts w:ascii="Calibri" w:cs="Calibri" w:eastAsia="Calibri" w:hAnsi="Calibri"/>
          <w:sz w:val="18"/>
          <w:szCs w:val="18"/>
        </w:rPr>
      </w:pPr>
      <w:r w:rsidDel="00000000" w:rsidR="00000000" w:rsidRPr="00000000">
        <w:rPr>
          <w:rFonts w:ascii="Calibri" w:cs="Calibri" w:eastAsia="Calibri" w:hAnsi="Calibri"/>
          <w:sz w:val="20"/>
          <w:szCs w:val="20"/>
          <w:rtl w:val="0"/>
        </w:rPr>
        <w:t xml:space="preserve">479-677-3036</w:t>
      </w:r>
      <w:r w:rsidDel="00000000" w:rsidR="00000000" w:rsidRPr="00000000">
        <w:rPr>
          <w:rtl w:val="0"/>
        </w:rPr>
      </w:r>
    </w:p>
    <w:tbl>
      <w:tblPr>
        <w:tblStyle w:val="Table1"/>
        <w:tblW w:w="11070.0" w:type="dxa"/>
        <w:jc w:val="left"/>
        <w:tblInd w:w="-60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25"/>
        <w:gridCol w:w="6645"/>
        <w:tblGridChange w:id="0">
          <w:tblGrid>
            <w:gridCol w:w="4425"/>
            <w:gridCol w:w="6645"/>
          </w:tblGrid>
        </w:tblGridChange>
      </w:tblGrid>
      <w:tr>
        <w:trPr>
          <w:trHeight w:val="360" w:hRule="atLeast"/>
        </w:trPr>
        <w:tc>
          <w:tcPr>
            <w:tcMar>
              <w:top w:w="100.0" w:type="dxa"/>
              <w:left w:w="100.0" w:type="dxa"/>
              <w:bottom w:w="100.0" w:type="dxa"/>
              <w:right w:w="100.0" w:type="dxa"/>
            </w:tcMar>
          </w:tcPr>
          <w:p w:rsidR="00000000" w:rsidDel="00000000" w:rsidP="00000000" w:rsidRDefault="00000000" w:rsidRPr="00000000" w14:paraId="0000000A">
            <w:pPr>
              <w:widowControl w:val="0"/>
              <w:spacing w:line="240" w:lineRule="auto"/>
              <w:contextualSpacing w:val="0"/>
              <w:rPr>
                <w:rFonts w:ascii="Calibri" w:cs="Calibri" w:eastAsia="Calibri" w:hAnsi="Calibri"/>
                <w:sz w:val="28"/>
                <w:szCs w:val="28"/>
              </w:rPr>
            </w:pPr>
            <w:r w:rsidDel="00000000" w:rsidR="00000000" w:rsidRPr="00000000">
              <w:rPr>
                <w:rFonts w:ascii="Calibri" w:cs="Calibri" w:eastAsia="Calibri" w:hAnsi="Calibri"/>
                <w:b w:val="1"/>
                <w:sz w:val="28"/>
                <w:szCs w:val="28"/>
                <w:rtl w:val="0"/>
              </w:rPr>
              <w:t xml:space="preserve">Level</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0B">
            <w:pPr>
              <w:widowControl w:val="0"/>
              <w:spacing w:line="240" w:lineRule="auto"/>
              <w:contextualSpacing w:val="0"/>
              <w:rPr>
                <w:rFonts w:ascii="Calibri" w:cs="Calibri" w:eastAsia="Calibri" w:hAnsi="Calibri"/>
                <w:sz w:val="28"/>
                <w:szCs w:val="28"/>
                <w:highlight w:val="white"/>
              </w:rPr>
            </w:pPr>
            <w:r w:rsidDel="00000000" w:rsidR="00000000" w:rsidRPr="00000000">
              <w:rPr>
                <w:rFonts w:ascii="Calibri" w:cs="Calibri" w:eastAsia="Calibri" w:hAnsi="Calibri"/>
                <w:b w:val="1"/>
                <w:sz w:val="28"/>
                <w:szCs w:val="28"/>
                <w:highlight w:val="white"/>
                <w:rtl w:val="0"/>
              </w:rPr>
              <w:t xml:space="preserve">Details</w:t>
            </w:r>
            <w:r w:rsidDel="00000000" w:rsidR="00000000" w:rsidRPr="00000000">
              <w:rPr>
                <w:rtl w:val="0"/>
              </w:rPr>
            </w:r>
          </w:p>
        </w:tc>
      </w:tr>
      <w:tr>
        <w:trPr>
          <w:trHeight w:val="980" w:hRule="atLeast"/>
        </w:trPr>
        <w:tc>
          <w:tcPr>
            <w:tcMar>
              <w:top w:w="100.0" w:type="dxa"/>
              <w:left w:w="100.0" w:type="dxa"/>
              <w:bottom w:w="100.0" w:type="dxa"/>
              <w:right w:w="100.0" w:type="dxa"/>
            </w:tcMar>
          </w:tcPr>
          <w:p w:rsidR="00000000" w:rsidDel="00000000" w:rsidP="00000000" w:rsidRDefault="00000000" w:rsidRPr="00000000" w14:paraId="0000000C">
            <w:pPr>
              <w:widowControl w:val="0"/>
              <w:spacing w:line="240" w:lineRule="auto"/>
              <w:contextualSpacing w:val="0"/>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Friends of the MRS</w:t>
            </w:r>
          </w:p>
          <w:p w:rsidR="00000000" w:rsidDel="00000000" w:rsidP="00000000" w:rsidRDefault="00000000" w:rsidRPr="00000000" w14:paraId="0000000D">
            <w:pPr>
              <w:widowControl w:val="0"/>
              <w:spacing w:line="240" w:lineRule="auto"/>
              <w:contextualSpacing w:val="0"/>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Table $275</w:t>
            </w:r>
          </w:p>
        </w:tc>
        <w:tc>
          <w:tcPr>
            <w:tcMar>
              <w:top w:w="100.0" w:type="dxa"/>
              <w:left w:w="100.0" w:type="dxa"/>
              <w:bottom w:w="100.0" w:type="dxa"/>
              <w:right w:w="100.0" w:type="dxa"/>
            </w:tcMar>
          </w:tcPr>
          <w:p w:rsidR="00000000" w:rsidDel="00000000" w:rsidP="00000000" w:rsidRDefault="00000000" w:rsidRPr="00000000" w14:paraId="0000000E">
            <w:pPr>
              <w:widowControl w:val="0"/>
              <w:spacing w:line="240" w:lineRule="auto"/>
              <w:contextualSpacing w:val="0"/>
              <w:rPr>
                <w:rFonts w:ascii="Calibri" w:cs="Calibri" w:eastAsia="Calibri" w:hAnsi="Calibri"/>
                <w:b w:val="1"/>
                <w:sz w:val="18"/>
                <w:szCs w:val="18"/>
                <w:highlight w:val="white"/>
              </w:rPr>
            </w:pPr>
            <w:r w:rsidDel="00000000" w:rsidR="00000000" w:rsidRPr="00000000">
              <w:rPr>
                <w:rFonts w:ascii="Calibri" w:cs="Calibri" w:eastAsia="Calibri" w:hAnsi="Calibri"/>
                <w:b w:val="1"/>
                <w:sz w:val="18"/>
                <w:szCs w:val="18"/>
                <w:highlight w:val="white"/>
                <w:rtl w:val="0"/>
              </w:rPr>
              <w:t xml:space="preserve">1.  VIP TABLE 8 Guests</w:t>
            </w:r>
          </w:p>
          <w:p w:rsidR="00000000" w:rsidDel="00000000" w:rsidP="00000000" w:rsidRDefault="00000000" w:rsidRPr="00000000" w14:paraId="0000000F">
            <w:pPr>
              <w:widowControl w:val="0"/>
              <w:numPr>
                <w:ilvl w:val="1"/>
                <w:numId w:val="1"/>
              </w:numPr>
              <w:spacing w:line="240" w:lineRule="auto"/>
              <w:ind w:left="1440" w:firstLine="1080"/>
              <w:contextualSpacing w:val="1"/>
              <w:rPr>
                <w:rFonts w:ascii="Calibri" w:cs="Calibri" w:eastAsia="Calibri" w:hAnsi="Calibri"/>
                <w:b w:val="1"/>
                <w:sz w:val="18"/>
                <w:szCs w:val="18"/>
                <w:highlight w:val="white"/>
              </w:rPr>
            </w:pPr>
            <w:r w:rsidDel="00000000" w:rsidR="00000000" w:rsidRPr="00000000">
              <w:rPr>
                <w:rFonts w:ascii="Calibri" w:cs="Calibri" w:eastAsia="Calibri" w:hAnsi="Calibri"/>
                <w:b w:val="1"/>
                <w:sz w:val="18"/>
                <w:szCs w:val="18"/>
                <w:highlight w:val="white"/>
                <w:rtl w:val="0"/>
              </w:rPr>
              <w:t xml:space="preserve">8 Meals</w:t>
            </w:r>
          </w:p>
          <w:p w:rsidR="00000000" w:rsidDel="00000000" w:rsidP="00000000" w:rsidRDefault="00000000" w:rsidRPr="00000000" w14:paraId="00000010">
            <w:pPr>
              <w:widowControl w:val="0"/>
              <w:numPr>
                <w:ilvl w:val="1"/>
                <w:numId w:val="1"/>
              </w:numPr>
              <w:spacing w:line="240" w:lineRule="auto"/>
              <w:ind w:left="1440" w:firstLine="1080"/>
              <w:contextualSpacing w:val="1"/>
              <w:rPr>
                <w:rFonts w:ascii="Calibri" w:cs="Calibri" w:eastAsia="Calibri" w:hAnsi="Calibri"/>
                <w:b w:val="1"/>
                <w:sz w:val="18"/>
                <w:szCs w:val="18"/>
                <w:highlight w:val="white"/>
              </w:rPr>
            </w:pPr>
            <w:r w:rsidDel="00000000" w:rsidR="00000000" w:rsidRPr="00000000">
              <w:rPr>
                <w:rFonts w:ascii="Calibri" w:cs="Calibri" w:eastAsia="Calibri" w:hAnsi="Calibri"/>
                <w:b w:val="1"/>
                <w:sz w:val="18"/>
                <w:szCs w:val="18"/>
                <w:highlight w:val="white"/>
                <w:rtl w:val="0"/>
              </w:rPr>
              <w:t xml:space="preserve">2 bottles of wine</w:t>
            </w:r>
          </w:p>
          <w:p w:rsidR="00000000" w:rsidDel="00000000" w:rsidP="00000000" w:rsidRDefault="00000000" w:rsidRPr="00000000" w14:paraId="00000011">
            <w:pPr>
              <w:widowControl w:val="0"/>
              <w:numPr>
                <w:ilvl w:val="1"/>
                <w:numId w:val="1"/>
              </w:numPr>
              <w:spacing w:line="240" w:lineRule="auto"/>
              <w:ind w:left="1440" w:firstLine="1080"/>
              <w:contextualSpacing w:val="1"/>
              <w:rPr>
                <w:rFonts w:ascii="Calibri" w:cs="Calibri" w:eastAsia="Calibri" w:hAnsi="Calibri"/>
                <w:b w:val="1"/>
                <w:sz w:val="18"/>
                <w:szCs w:val="18"/>
                <w:highlight w:val="white"/>
              </w:rPr>
            </w:pPr>
            <w:r w:rsidDel="00000000" w:rsidR="00000000" w:rsidRPr="00000000">
              <w:rPr>
                <w:rFonts w:ascii="Calibri" w:cs="Calibri" w:eastAsia="Calibri" w:hAnsi="Calibri"/>
                <w:b w:val="1"/>
                <w:sz w:val="18"/>
                <w:szCs w:val="18"/>
                <w:highlight w:val="white"/>
                <w:rtl w:val="0"/>
              </w:rPr>
              <w:t xml:space="preserve">8 Commemorative cups and decals</w:t>
            </w:r>
          </w:p>
          <w:p w:rsidR="00000000" w:rsidDel="00000000" w:rsidP="00000000" w:rsidRDefault="00000000" w:rsidRPr="00000000" w14:paraId="00000012">
            <w:pPr>
              <w:widowControl w:val="0"/>
              <w:spacing w:line="240" w:lineRule="auto"/>
              <w:contextualSpacing w:val="0"/>
              <w:rPr>
                <w:rFonts w:ascii="Calibri" w:cs="Calibri" w:eastAsia="Calibri" w:hAnsi="Calibri"/>
                <w:b w:val="1"/>
                <w:sz w:val="18"/>
                <w:szCs w:val="18"/>
                <w:highlight w:val="white"/>
              </w:rPr>
            </w:pPr>
            <w:r w:rsidDel="00000000" w:rsidR="00000000" w:rsidRPr="00000000">
              <w:rPr>
                <w:rtl w:val="0"/>
              </w:rPr>
            </w:r>
          </w:p>
        </w:tc>
      </w:tr>
      <w:tr>
        <w:trPr>
          <w:trHeight w:val="1240" w:hRule="atLeast"/>
        </w:trPr>
        <w:tc>
          <w:tcPr>
            <w:tcMar>
              <w:top w:w="100.0" w:type="dxa"/>
              <w:left w:w="100.0" w:type="dxa"/>
              <w:bottom w:w="100.0" w:type="dxa"/>
              <w:right w:w="100.0" w:type="dxa"/>
            </w:tcMar>
          </w:tcPr>
          <w:p w:rsidR="00000000" w:rsidDel="00000000" w:rsidP="00000000" w:rsidRDefault="00000000" w:rsidRPr="00000000" w14:paraId="00000013">
            <w:pPr>
              <w:widowControl w:val="0"/>
              <w:spacing w:line="240" w:lineRule="auto"/>
              <w:contextualSpacing w:val="0"/>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Friends of the MRS Table +</w:t>
            </w:r>
          </w:p>
          <w:p w:rsidR="00000000" w:rsidDel="00000000" w:rsidP="00000000" w:rsidRDefault="00000000" w:rsidRPr="00000000" w14:paraId="00000014">
            <w:pPr>
              <w:widowControl w:val="0"/>
              <w:spacing w:line="240" w:lineRule="auto"/>
              <w:contextualSpacing w:val="0"/>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Floatilla Raft $1000</w:t>
            </w:r>
          </w:p>
        </w:tc>
        <w:tc>
          <w:tcPr>
            <w:tcMar>
              <w:top w:w="100.0" w:type="dxa"/>
              <w:left w:w="100.0" w:type="dxa"/>
              <w:bottom w:w="100.0" w:type="dxa"/>
              <w:right w:w="100.0" w:type="dxa"/>
            </w:tcMar>
          </w:tcPr>
          <w:p w:rsidR="00000000" w:rsidDel="00000000" w:rsidP="00000000" w:rsidRDefault="00000000" w:rsidRPr="00000000" w14:paraId="00000015">
            <w:pPr>
              <w:widowControl w:val="0"/>
              <w:numPr>
                <w:ilvl w:val="0"/>
                <w:numId w:val="2"/>
              </w:numPr>
              <w:spacing w:line="240" w:lineRule="auto"/>
              <w:ind w:left="720" w:hanging="360"/>
              <w:contextualSpacing w:val="1"/>
              <w:rPr>
                <w:rFonts w:ascii="Calibri" w:cs="Calibri" w:eastAsia="Calibri" w:hAnsi="Calibri"/>
                <w:b w:val="1"/>
                <w:sz w:val="18"/>
                <w:szCs w:val="18"/>
                <w:highlight w:val="white"/>
              </w:rPr>
            </w:pPr>
            <w:r w:rsidDel="00000000" w:rsidR="00000000" w:rsidRPr="00000000">
              <w:rPr>
                <w:rFonts w:ascii="Calibri" w:cs="Calibri" w:eastAsia="Calibri" w:hAnsi="Calibri"/>
                <w:b w:val="1"/>
                <w:sz w:val="18"/>
                <w:szCs w:val="18"/>
                <w:highlight w:val="white"/>
                <w:rtl w:val="0"/>
              </w:rPr>
              <w:t xml:space="preserve">2 VIP Floatilla Rafting Reservations</w:t>
            </w:r>
          </w:p>
          <w:p w:rsidR="00000000" w:rsidDel="00000000" w:rsidP="00000000" w:rsidRDefault="00000000" w:rsidRPr="00000000" w14:paraId="00000016">
            <w:pPr>
              <w:widowControl w:val="0"/>
              <w:numPr>
                <w:ilvl w:val="0"/>
                <w:numId w:val="2"/>
              </w:numPr>
              <w:spacing w:line="240" w:lineRule="auto"/>
              <w:ind w:left="720" w:hanging="360"/>
              <w:contextualSpacing w:val="1"/>
              <w:rPr>
                <w:rFonts w:ascii="Calibri" w:cs="Calibri" w:eastAsia="Calibri" w:hAnsi="Calibri"/>
                <w:b w:val="1"/>
                <w:sz w:val="18"/>
                <w:szCs w:val="18"/>
                <w:highlight w:val="white"/>
              </w:rPr>
            </w:pPr>
            <w:r w:rsidDel="00000000" w:rsidR="00000000" w:rsidRPr="00000000">
              <w:rPr>
                <w:rFonts w:ascii="Calibri" w:cs="Calibri" w:eastAsia="Calibri" w:hAnsi="Calibri"/>
                <w:b w:val="1"/>
                <w:sz w:val="18"/>
                <w:szCs w:val="18"/>
                <w:highlight w:val="white"/>
                <w:rtl w:val="0"/>
              </w:rPr>
              <w:t xml:space="preserve">VIP TABLE 8 Guests</w:t>
            </w:r>
          </w:p>
          <w:p w:rsidR="00000000" w:rsidDel="00000000" w:rsidP="00000000" w:rsidRDefault="00000000" w:rsidRPr="00000000" w14:paraId="00000017">
            <w:pPr>
              <w:widowControl w:val="0"/>
              <w:numPr>
                <w:ilvl w:val="1"/>
                <w:numId w:val="3"/>
              </w:numPr>
              <w:spacing w:line="240" w:lineRule="auto"/>
              <w:ind w:left="1440" w:firstLine="1080"/>
              <w:contextualSpacing w:val="1"/>
              <w:rPr>
                <w:rFonts w:ascii="Calibri" w:cs="Calibri" w:eastAsia="Calibri" w:hAnsi="Calibri"/>
                <w:b w:val="1"/>
                <w:sz w:val="18"/>
                <w:szCs w:val="18"/>
                <w:highlight w:val="white"/>
              </w:rPr>
            </w:pPr>
            <w:r w:rsidDel="00000000" w:rsidR="00000000" w:rsidRPr="00000000">
              <w:rPr>
                <w:rFonts w:ascii="Calibri" w:cs="Calibri" w:eastAsia="Calibri" w:hAnsi="Calibri"/>
                <w:b w:val="1"/>
                <w:sz w:val="18"/>
                <w:szCs w:val="18"/>
                <w:highlight w:val="white"/>
                <w:rtl w:val="0"/>
              </w:rPr>
              <w:t xml:space="preserve">8 Meals</w:t>
            </w:r>
          </w:p>
          <w:p w:rsidR="00000000" w:rsidDel="00000000" w:rsidP="00000000" w:rsidRDefault="00000000" w:rsidRPr="00000000" w14:paraId="00000018">
            <w:pPr>
              <w:widowControl w:val="0"/>
              <w:numPr>
                <w:ilvl w:val="1"/>
                <w:numId w:val="3"/>
              </w:numPr>
              <w:spacing w:line="240" w:lineRule="auto"/>
              <w:ind w:left="1440" w:firstLine="1080"/>
              <w:contextualSpacing w:val="1"/>
              <w:rPr>
                <w:rFonts w:ascii="Calibri" w:cs="Calibri" w:eastAsia="Calibri" w:hAnsi="Calibri"/>
                <w:b w:val="1"/>
                <w:sz w:val="18"/>
                <w:szCs w:val="18"/>
                <w:highlight w:val="white"/>
              </w:rPr>
            </w:pPr>
            <w:r w:rsidDel="00000000" w:rsidR="00000000" w:rsidRPr="00000000">
              <w:rPr>
                <w:rFonts w:ascii="Calibri" w:cs="Calibri" w:eastAsia="Calibri" w:hAnsi="Calibri"/>
                <w:b w:val="1"/>
                <w:sz w:val="18"/>
                <w:szCs w:val="18"/>
                <w:highlight w:val="white"/>
                <w:rtl w:val="0"/>
              </w:rPr>
              <w:t xml:space="preserve">2 bottles of wine</w:t>
            </w:r>
          </w:p>
          <w:p w:rsidR="00000000" w:rsidDel="00000000" w:rsidP="00000000" w:rsidRDefault="00000000" w:rsidRPr="00000000" w14:paraId="00000019">
            <w:pPr>
              <w:widowControl w:val="0"/>
              <w:numPr>
                <w:ilvl w:val="1"/>
                <w:numId w:val="3"/>
              </w:numPr>
              <w:spacing w:line="240" w:lineRule="auto"/>
              <w:ind w:left="1440" w:firstLine="1080"/>
              <w:contextualSpacing w:val="1"/>
              <w:rPr>
                <w:rFonts w:ascii="Calibri" w:cs="Calibri" w:eastAsia="Calibri" w:hAnsi="Calibri"/>
                <w:b w:val="1"/>
                <w:sz w:val="18"/>
                <w:szCs w:val="18"/>
                <w:highlight w:val="white"/>
              </w:rPr>
            </w:pPr>
            <w:r w:rsidDel="00000000" w:rsidR="00000000" w:rsidRPr="00000000">
              <w:rPr>
                <w:rFonts w:ascii="Calibri" w:cs="Calibri" w:eastAsia="Calibri" w:hAnsi="Calibri"/>
                <w:b w:val="1"/>
                <w:sz w:val="18"/>
                <w:szCs w:val="18"/>
                <w:highlight w:val="white"/>
                <w:rtl w:val="0"/>
              </w:rPr>
              <w:t xml:space="preserve">8 Commemorative cups and decals</w:t>
            </w:r>
          </w:p>
          <w:p w:rsidR="00000000" w:rsidDel="00000000" w:rsidP="00000000" w:rsidRDefault="00000000" w:rsidRPr="00000000" w14:paraId="0000001A">
            <w:pPr>
              <w:widowControl w:val="0"/>
              <w:spacing w:line="240" w:lineRule="auto"/>
              <w:contextualSpacing w:val="0"/>
              <w:rPr>
                <w:rFonts w:ascii="Calibri" w:cs="Calibri" w:eastAsia="Calibri" w:hAnsi="Calibri"/>
                <w:b w:val="1"/>
                <w:sz w:val="18"/>
                <w:szCs w:val="18"/>
                <w:highlight w:val="white"/>
              </w:rPr>
            </w:pPr>
            <w:r w:rsidDel="00000000" w:rsidR="00000000" w:rsidRPr="00000000">
              <w:rPr>
                <w:rFonts w:ascii="Calibri" w:cs="Calibri" w:eastAsia="Calibri" w:hAnsi="Calibri"/>
                <w:b w:val="1"/>
                <w:sz w:val="18"/>
                <w:szCs w:val="18"/>
                <w:highlight w:val="white"/>
                <w:rtl w:val="0"/>
              </w:rPr>
              <w:t xml:space="preserve">      </w:t>
            </w:r>
          </w:p>
        </w:tc>
      </w:tr>
      <w:tr>
        <w:trPr>
          <w:trHeight w:val="680" w:hRule="atLeast"/>
        </w:trPr>
        <w:tc>
          <w:tcPr>
            <w:tcMar>
              <w:top w:w="100.0" w:type="dxa"/>
              <w:left w:w="100.0" w:type="dxa"/>
              <w:bottom w:w="100.0" w:type="dxa"/>
              <w:right w:w="100.0" w:type="dxa"/>
            </w:tcMar>
          </w:tcPr>
          <w:p w:rsidR="00000000" w:rsidDel="00000000" w:rsidP="00000000" w:rsidRDefault="00000000" w:rsidRPr="00000000" w14:paraId="0000001B">
            <w:pPr>
              <w:widowControl w:val="0"/>
              <w:spacing w:line="240" w:lineRule="auto"/>
              <w:contextualSpacing w:val="0"/>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Educational Booth - Free</w:t>
            </w:r>
          </w:p>
        </w:tc>
        <w:tc>
          <w:tcPr>
            <w:tcMar>
              <w:top w:w="100.0" w:type="dxa"/>
              <w:left w:w="100.0" w:type="dxa"/>
              <w:bottom w:w="100.0" w:type="dxa"/>
              <w:right w:w="100.0" w:type="dxa"/>
            </w:tcMar>
          </w:tcPr>
          <w:p w:rsidR="00000000" w:rsidDel="00000000" w:rsidP="00000000" w:rsidRDefault="00000000" w:rsidRPr="00000000" w14:paraId="0000001C">
            <w:pPr>
              <w:spacing w:line="276" w:lineRule="auto"/>
              <w:contextualSpacing w:val="0"/>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The objective of the Educational Booths:  to educate the public on the preservation and conservation of the Mulberry River.</w:t>
            </w:r>
          </w:p>
          <w:p w:rsidR="00000000" w:rsidDel="00000000" w:rsidP="00000000" w:rsidRDefault="00000000" w:rsidRPr="00000000" w14:paraId="0000001D">
            <w:pPr>
              <w:spacing w:line="276" w:lineRule="auto"/>
              <w:contextualSpacing w:val="0"/>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Educational Booths will be set up in the area surrounding the main stage.</w:t>
            </w:r>
          </w:p>
        </w:tc>
      </w:tr>
    </w:tbl>
    <w:p w:rsidR="00000000" w:rsidDel="00000000" w:rsidP="00000000" w:rsidRDefault="00000000" w:rsidRPr="00000000" w14:paraId="0000001E">
      <w:pPr>
        <w:spacing w:after="160" w:line="259" w:lineRule="auto"/>
        <w:contextualSpacing w:val="0"/>
        <w:jc w:val="center"/>
        <w:rPr>
          <w:rFonts w:ascii="Calibri" w:cs="Calibri" w:eastAsia="Calibri" w:hAnsi="Calibri"/>
          <w:b w:val="1"/>
          <w:sz w:val="20"/>
          <w:szCs w:val="20"/>
        </w:rPr>
      </w:pPr>
      <w:r w:rsidDel="00000000" w:rsidR="00000000" w:rsidRPr="00000000">
        <w:rPr>
          <w:rtl w:val="0"/>
        </w:rPr>
      </w:r>
    </w:p>
    <w:tbl>
      <w:tblPr>
        <w:tblStyle w:val="Table2"/>
        <w:tblW w:w="10875.0" w:type="dxa"/>
        <w:jc w:val="left"/>
        <w:tblInd w:w="-51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295"/>
        <w:gridCol w:w="5580"/>
        <w:tblGridChange w:id="0">
          <w:tblGrid>
            <w:gridCol w:w="5295"/>
            <w:gridCol w:w="558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1"/>
              </w:rPr>
            </w:pPr>
            <w:r w:rsidDel="00000000" w:rsidR="00000000" w:rsidRPr="00000000">
              <w:rPr>
                <w:rFonts w:ascii="Calibri" w:cs="Calibri" w:eastAsia="Calibri" w:hAnsi="Calibri"/>
                <w:b w:val="1"/>
                <w:rtl w:val="0"/>
              </w:rPr>
              <w:t xml:space="preserve">Name/Position: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1"/>
              </w:rPr>
            </w:pPr>
            <w:r w:rsidDel="00000000" w:rsidR="00000000" w:rsidRPr="00000000">
              <w:rPr>
                <w:rFonts w:ascii="Calibri" w:cs="Calibri" w:eastAsia="Calibri" w:hAnsi="Calibri"/>
                <w:b w:val="1"/>
                <w:rtl w:val="0"/>
              </w:rPr>
              <w:t xml:space="preserve">Email:</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1"/>
              </w:rPr>
            </w:pPr>
            <w:r w:rsidDel="00000000" w:rsidR="00000000" w:rsidRPr="00000000">
              <w:rPr>
                <w:rFonts w:ascii="Calibri" w:cs="Calibri" w:eastAsia="Calibri" w:hAnsi="Calibri"/>
                <w:b w:val="1"/>
                <w:rtl w:val="0"/>
              </w:rPr>
              <w:t xml:space="preserve">Company:</w:t>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1"/>
              </w:rPr>
            </w:pPr>
            <w:r w:rsidDel="00000000" w:rsidR="00000000" w:rsidRPr="00000000">
              <w:rPr>
                <w:rFonts w:ascii="Calibri" w:cs="Calibri" w:eastAsia="Calibri" w:hAnsi="Calibri"/>
                <w:b w:val="1"/>
                <w:rtl w:val="0"/>
              </w:rPr>
              <w:t xml:space="preserve">Sponsorship Level:</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1"/>
              </w:rPr>
            </w:pPr>
            <w:r w:rsidDel="00000000" w:rsidR="00000000" w:rsidRPr="00000000">
              <w:rPr>
                <w:rFonts w:ascii="Calibri" w:cs="Calibri" w:eastAsia="Calibri" w:hAnsi="Calibri"/>
                <w:b w:val="1"/>
                <w:rtl w:val="0"/>
              </w:rPr>
              <w:t xml:space="preserve">Phone: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1"/>
              </w:rPr>
            </w:pPr>
            <w:r w:rsidDel="00000000" w:rsidR="00000000" w:rsidRPr="00000000">
              <w:rPr>
                <w:rtl w:val="0"/>
              </w:rPr>
            </w:r>
          </w:p>
        </w:tc>
      </w:tr>
    </w:tbl>
    <w:p w:rsidR="00000000" w:rsidDel="00000000" w:rsidP="00000000" w:rsidRDefault="00000000" w:rsidRPr="00000000" w14:paraId="00000025">
      <w:pPr>
        <w:spacing w:after="160" w:line="259" w:lineRule="auto"/>
        <w:contextualSpacing w:val="0"/>
        <w:rPr>
          <w:rFonts w:ascii="Calibri" w:cs="Calibri" w:eastAsia="Calibri" w:hAnsi="Calibri"/>
        </w:rPr>
      </w:pPr>
      <w:r w:rsidDel="00000000" w:rsidR="00000000" w:rsidRPr="00000000">
        <w:rPr>
          <w:rtl w:val="0"/>
        </w:rPr>
      </w:r>
    </w:p>
    <w:p w:rsidR="00000000" w:rsidDel="00000000" w:rsidP="00000000" w:rsidRDefault="00000000" w:rsidRPr="00000000" w14:paraId="00000026">
      <w:pPr>
        <w:spacing w:after="160" w:line="259" w:lineRule="auto"/>
        <w:contextualSpacing w:val="0"/>
        <w:rPr>
          <w:rFonts w:ascii="Calibri" w:cs="Calibri" w:eastAsia="Calibri" w:hAnsi="Calibri"/>
        </w:rPr>
      </w:pPr>
      <w:r w:rsidDel="00000000" w:rsidR="00000000" w:rsidRPr="00000000">
        <w:rPr>
          <w:rtl w:val="0"/>
        </w:rPr>
      </w:r>
    </w:p>
    <w:sectPr>
      <w:headerReference r:id="rId7" w:type="default"/>
      <w:footerReference r:id="rId8" w:type="default"/>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8">
    <w:pPr>
      <w:spacing w:after="160" w:line="259" w:lineRule="auto"/>
      <w:contextualSpacing w:val="0"/>
      <w:jc w:val="center"/>
      <w:rPr>
        <w:rFonts w:ascii="Calibri" w:cs="Calibri" w:eastAsia="Calibri" w:hAnsi="Calibri"/>
        <w:b w:val="1"/>
        <w:sz w:val="20"/>
        <w:szCs w:val="20"/>
      </w:rPr>
    </w:pPr>
    <w:r w:rsidDel="00000000" w:rsidR="00000000" w:rsidRPr="00000000">
      <w:rPr>
        <w:rFonts w:ascii="Calibri" w:cs="Calibri" w:eastAsia="Calibri" w:hAnsi="Calibri"/>
        <w:sz w:val="20"/>
        <w:szCs w:val="20"/>
        <w:rtl w:val="0"/>
      </w:rPr>
      <w:t xml:space="preserve">***</w:t>
    </w:r>
    <w:r w:rsidDel="00000000" w:rsidR="00000000" w:rsidRPr="00000000">
      <w:rPr>
        <w:rFonts w:ascii="Calibri" w:cs="Calibri" w:eastAsia="Calibri" w:hAnsi="Calibri"/>
        <w:b w:val="1"/>
        <w:sz w:val="20"/>
        <w:szCs w:val="20"/>
        <w:rtl w:val="0"/>
      </w:rPr>
      <w:t xml:space="preserve">Please indicate your preferred sponsorship level, fill out this form and return to a  </w:t>
    </w:r>
  </w:p>
  <w:p w:rsidR="00000000" w:rsidDel="00000000" w:rsidP="00000000" w:rsidRDefault="00000000" w:rsidRPr="00000000" w14:paraId="00000029">
    <w:pPr>
      <w:spacing w:after="160" w:line="259" w:lineRule="auto"/>
      <w:contextualSpacing w:val="0"/>
      <w:jc w:val="center"/>
      <w:rPr/>
    </w:pPr>
    <w:r w:rsidDel="00000000" w:rsidR="00000000" w:rsidRPr="00000000">
      <w:rPr>
        <w:rFonts w:ascii="Calibri" w:cs="Calibri" w:eastAsia="Calibri" w:hAnsi="Calibri"/>
        <w:b w:val="1"/>
        <w:sz w:val="20"/>
        <w:szCs w:val="20"/>
        <w:rtl w:val="0"/>
      </w:rPr>
      <w:t xml:space="preserve">Mulberry River Society member by Monday April 16, 2018.</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7">
    <w:pPr>
      <w:contextualSpacing w:val="0"/>
      <w:jc w:val="center"/>
      <w:rPr/>
    </w:pPr>
    <w:r w:rsidDel="00000000" w:rsidR="00000000" w:rsidRPr="00000000">
      <w:rPr/>
      <w:drawing>
        <wp:inline distB="114300" distT="114300" distL="114300" distR="114300">
          <wp:extent cx="1824038" cy="1306642"/>
          <wp:effectExtent b="0" l="0" r="0" t="0"/>
          <wp:docPr id="1" name="image2.jpg"/>
          <a:graphic>
            <a:graphicData uri="http://schemas.openxmlformats.org/drawingml/2006/picture">
              <pic:pic>
                <pic:nvPicPr>
                  <pic:cNvPr id="0" name="image2.jpg"/>
                  <pic:cNvPicPr preferRelativeResize="0"/>
                </pic:nvPicPr>
                <pic:blipFill>
                  <a:blip r:embed="rId1"/>
                  <a:srcRect b="0" l="0" r="0" t="0"/>
                  <a:stretch>
                    <a:fillRect/>
                  </a:stretch>
                </pic:blipFill>
                <pic:spPr>
                  <a:xfrm>
                    <a:off x="0" y="0"/>
                    <a:ext cx="1824038" cy="1306642"/>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b w:val="0"/>
        <w:i w:val="0"/>
        <w:smallCaps w:val="0"/>
        <w:strike w:val="0"/>
        <w:color w:val="000000"/>
        <w:sz w:val="22"/>
        <w:szCs w:val="22"/>
        <w:u w:val="none"/>
        <w:shd w:fill="auto" w:val="clear"/>
        <w:vertAlign w:val="baseline"/>
        <w:lang w:val="en"/>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l.facebook.com/l.php?u=http%3A%2F%2Fwww.friendsoftheMRS.com%2F&amp;h=ATOzTjl4HRonIxBMOTvK21LDPeUYc1Fvqua_eIXAMV0XVEGvNLPAJlBGmD1Qoa_IR7uA1W5mp1tPwUl1QB2vun4wd9-qMlqh35s9bDedAgg2_U0-x-2iPJOksB3WhmfeNOBzHniw5PkUI-apeA" TargetMode="External"/><Relationship Id="rId7" Type="http://schemas.openxmlformats.org/officeDocument/2006/relationships/header" Target="header1.xml"/><Relationship Id="rId8"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