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FA0BF5"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VAYU</w:t>
      </w:r>
      <w:r w:rsidRPr="006D5D6A">
        <w:rPr>
          <w:rStyle w:val="Strong"/>
          <w:rFonts w:ascii="Apple Color Emoji" w:eastAsiaTheme="majorEastAsia" w:hAnsi="Apple Color Emoji" w:cs="Apple Color Emoji"/>
          <w:color w:val="000000"/>
          <w:sz w:val="22"/>
          <w:szCs w:val="22"/>
        </w:rPr>
        <w:t>™️</w:t>
      </w:r>
      <w:r w:rsidRPr="006D5D6A">
        <w:rPr>
          <w:rStyle w:val="Strong"/>
          <w:rFonts w:ascii="Helvetica Neue" w:eastAsiaTheme="majorEastAsia" w:hAnsi="Helvetica Neue"/>
          <w:color w:val="000000"/>
          <w:sz w:val="22"/>
          <w:szCs w:val="22"/>
        </w:rPr>
        <w:t xml:space="preserve"> Clean Power Reserve Launches $Billion+ Clean Power Fund to Support Community Redevelopment of Regional Wind Farms</w:t>
      </w:r>
    </w:p>
    <w:p w14:paraId="73A9B049"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Special Purpose Community Partnerships Acquire Clean Power Rights Created with Advanced Technology</w:t>
      </w:r>
    </w:p>
    <w:p w14:paraId="4FDCCB24"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Washington, DC / San Francisco, CA: September 30, 2024</w:t>
      </w:r>
      <w:r w:rsidRPr="006D5D6A">
        <w:rPr>
          <w:rFonts w:ascii="Helvetica Neue" w:hAnsi="Helvetica Neue"/>
          <w:color w:val="000000"/>
          <w:sz w:val="22"/>
          <w:szCs w:val="22"/>
        </w:rPr>
        <w:t xml:space="preserve">: Today, Jim </w:t>
      </w:r>
      <w:proofErr w:type="spellStart"/>
      <w:r w:rsidRPr="006D5D6A">
        <w:rPr>
          <w:rFonts w:ascii="Helvetica Neue" w:hAnsi="Helvetica Neue"/>
          <w:color w:val="000000"/>
          <w:sz w:val="22"/>
          <w:szCs w:val="22"/>
        </w:rPr>
        <w:t>Kiles</w:t>
      </w:r>
      <w:proofErr w:type="spellEnd"/>
      <w:r w:rsidRPr="006D5D6A">
        <w:rPr>
          <w:rFonts w:ascii="Helvetica Neue" w:hAnsi="Helvetica Neue"/>
          <w:color w:val="000000"/>
          <w:sz w:val="22"/>
          <w:szCs w:val="22"/>
        </w:rPr>
        <w:t xml:space="preserve"> and Keenan Hale, Managing Directors of the VAYU™️ Clean Power Reserve (“VAYU™️”), announced the availability of “Community Tax Equity” financing, targeting over 70GW of additional clean power from the redevelopment of existing, underperforming onshore wind farms across the United States. This financing initiative aims to infuse billions in community development dollars into participating regional communities.</w:t>
      </w:r>
    </w:p>
    <w:p w14:paraId="646A1033" w14:textId="77777777" w:rsidR="005503DC" w:rsidRPr="006D5D6A" w:rsidRDefault="005503DC" w:rsidP="005503DC">
      <w:pPr>
        <w:pStyle w:val="NormalWeb"/>
        <w:rPr>
          <w:rFonts w:ascii="Helvetica Neue" w:hAnsi="Helvetica Neue"/>
          <w:color w:val="000000"/>
          <w:sz w:val="22"/>
          <w:szCs w:val="22"/>
        </w:rPr>
      </w:pPr>
      <w:r w:rsidRPr="006D5D6A">
        <w:rPr>
          <w:rFonts w:ascii="Helvetica Neue" w:hAnsi="Helvetica Neue"/>
          <w:color w:val="000000"/>
          <w:sz w:val="22"/>
          <w:szCs w:val="22"/>
        </w:rPr>
        <w:t xml:space="preserve">This announcement signifies the launch of VAYU™️ financing, enabled by the Inflation Reduction Act of 2022 (“IRA”). VAYU™️ Community Tax Equity aims to bring substantial capital to communities that embrace clean power. Central to VAYU™️'s investments are the advancements in technology, including the application of artificial intelligence to wind farms, a breakthrough pioneered and patented by a team led by </w:t>
      </w:r>
      <w:proofErr w:type="spellStart"/>
      <w:r w:rsidRPr="006D5D6A">
        <w:rPr>
          <w:rFonts w:ascii="Helvetica Neue" w:hAnsi="Helvetica Neue"/>
          <w:color w:val="000000"/>
          <w:sz w:val="22"/>
          <w:szCs w:val="22"/>
        </w:rPr>
        <w:t>Kiles</w:t>
      </w:r>
      <w:proofErr w:type="spellEnd"/>
      <w:r w:rsidRPr="006D5D6A">
        <w:rPr>
          <w:rFonts w:ascii="Helvetica Neue" w:hAnsi="Helvetica Neue"/>
          <w:color w:val="000000"/>
          <w:sz w:val="22"/>
          <w:szCs w:val="22"/>
        </w:rPr>
        <w:t>.</w:t>
      </w:r>
    </w:p>
    <w:p w14:paraId="53FC527D" w14:textId="77777777" w:rsidR="005503DC" w:rsidRPr="006D5D6A" w:rsidRDefault="005503DC" w:rsidP="005503DC">
      <w:pPr>
        <w:pStyle w:val="NormalWeb"/>
        <w:rPr>
          <w:rFonts w:ascii="Helvetica Neue" w:hAnsi="Helvetica Neue"/>
          <w:color w:val="000000"/>
          <w:sz w:val="22"/>
          <w:szCs w:val="22"/>
        </w:rPr>
      </w:pPr>
      <w:r w:rsidRPr="006D5D6A">
        <w:rPr>
          <w:rFonts w:ascii="Helvetica Neue" w:hAnsi="Helvetica Neue"/>
          <w:color w:val="000000"/>
          <w:sz w:val="22"/>
          <w:szCs w:val="22"/>
        </w:rPr>
        <w:t>“We are moving swiftly to support communities across the U.S. as they transition to clean power,” explained Hale. “We have identified a U.S. wind farm redevelopment capacity of 70GW and anticipate similar advancements and needs in solar and decarbonized/electrified natural gas through 2030.”</w:t>
      </w:r>
    </w:p>
    <w:p w14:paraId="11F556B6" w14:textId="77777777" w:rsidR="005503DC" w:rsidRPr="006D5D6A" w:rsidRDefault="005503DC" w:rsidP="005503DC">
      <w:pPr>
        <w:pStyle w:val="NormalWeb"/>
        <w:rPr>
          <w:rFonts w:ascii="Helvetica Neue" w:hAnsi="Helvetica Neue"/>
          <w:color w:val="000000"/>
          <w:sz w:val="22"/>
          <w:szCs w:val="22"/>
        </w:rPr>
      </w:pPr>
      <w:r w:rsidRPr="006D5D6A">
        <w:rPr>
          <w:rFonts w:ascii="Helvetica Neue" w:hAnsi="Helvetica Neue"/>
          <w:color w:val="000000"/>
          <w:sz w:val="22"/>
          <w:szCs w:val="22"/>
        </w:rPr>
        <w:t xml:space="preserve">“We are thrilled to launch VAYU™️ Community Tax Equity financing to bolster U.S. onshore wind farm capacity and assist communities in their rebuilding efforts,” added </w:t>
      </w:r>
      <w:proofErr w:type="spellStart"/>
      <w:r w:rsidRPr="006D5D6A">
        <w:rPr>
          <w:rFonts w:ascii="Helvetica Neue" w:hAnsi="Helvetica Neue"/>
          <w:color w:val="000000"/>
          <w:sz w:val="22"/>
          <w:szCs w:val="22"/>
        </w:rPr>
        <w:t>Kiles</w:t>
      </w:r>
      <w:proofErr w:type="spellEnd"/>
      <w:r w:rsidRPr="006D5D6A">
        <w:rPr>
          <w:rFonts w:ascii="Helvetica Neue" w:hAnsi="Helvetica Neue"/>
          <w:color w:val="000000"/>
          <w:sz w:val="22"/>
          <w:szCs w:val="22"/>
        </w:rPr>
        <w:t>. “Our goal is to collaborate with communities nationwide, driving breakthroughs in all clean power categories.”</w:t>
      </w:r>
    </w:p>
    <w:p w14:paraId="0C0C3AAB"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About VAYU</w:t>
      </w:r>
      <w:r w:rsidRPr="006D5D6A">
        <w:rPr>
          <w:rStyle w:val="Strong"/>
          <w:rFonts w:ascii="Apple Color Emoji" w:eastAsiaTheme="majorEastAsia" w:hAnsi="Apple Color Emoji" w:cs="Apple Color Emoji"/>
          <w:color w:val="000000"/>
          <w:sz w:val="22"/>
          <w:szCs w:val="22"/>
        </w:rPr>
        <w:t>™️</w:t>
      </w:r>
      <w:r w:rsidRPr="006D5D6A">
        <w:rPr>
          <w:rFonts w:ascii="Helvetica Neue" w:hAnsi="Helvetica Neue"/>
          <w:color w:val="000000"/>
          <w:sz w:val="22"/>
          <w:szCs w:val="22"/>
        </w:rPr>
        <w:t>: VAYU™️ is a leading investor in Community Tax Equity solutions, offering a pathway to universal clean power and fostering commitments with tax-exempt community partners.</w:t>
      </w:r>
    </w:p>
    <w:p w14:paraId="4C336E96" w14:textId="6CFA6C4B"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About Keenan Hale</w:t>
      </w:r>
      <w:r w:rsidRPr="006D5D6A">
        <w:rPr>
          <w:rFonts w:ascii="Helvetica Neue" w:hAnsi="Helvetica Neue"/>
          <w:color w:val="000000"/>
          <w:sz w:val="22"/>
          <w:szCs w:val="22"/>
        </w:rPr>
        <w:t xml:space="preserve">: </w:t>
      </w:r>
      <w:r w:rsidR="00507FE5" w:rsidRPr="00507FE5">
        <w:rPr>
          <w:rFonts w:ascii="Helvetica Neue" w:hAnsi="Helvetica Neue"/>
          <w:color w:val="000000"/>
          <w:sz w:val="22"/>
          <w:szCs w:val="22"/>
        </w:rPr>
        <w:t>Known for his value-oriented negotiation skills, Hale (</w:t>
      </w:r>
      <w:proofErr w:type="spellStart"/>
      <w:r w:rsidR="00507FE5" w:rsidRPr="00507FE5">
        <w:rPr>
          <w:rFonts w:ascii="Helvetica Neue" w:hAnsi="Helvetica Neue"/>
          <w:color w:val="000000"/>
          <w:sz w:val="22"/>
          <w:szCs w:val="22"/>
        </w:rPr>
        <w:t>Fmr</w:t>
      </w:r>
      <w:proofErr w:type="spellEnd"/>
      <w:r w:rsidR="00507FE5" w:rsidRPr="00507FE5">
        <w:rPr>
          <w:rFonts w:ascii="Helvetica Neue" w:hAnsi="Helvetica Neue"/>
          <w:color w:val="000000"/>
          <w:sz w:val="22"/>
          <w:szCs w:val="22"/>
        </w:rPr>
        <w:t>. Legislative Assistant &amp; Govt. Affairs Executive on Capitol Hill) has led multiple billion-dollar deals, strengthening VAYU™'s alliances with industry leaders. His prudent capital management is key to VAYU’s sustained growth and innovation.</w:t>
      </w:r>
    </w:p>
    <w:p w14:paraId="6C2660BB"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t xml:space="preserve">About Jim </w:t>
      </w:r>
      <w:proofErr w:type="spellStart"/>
      <w:r w:rsidRPr="006D5D6A">
        <w:rPr>
          <w:rStyle w:val="Strong"/>
          <w:rFonts w:ascii="Helvetica Neue" w:eastAsiaTheme="majorEastAsia" w:hAnsi="Helvetica Neue"/>
          <w:color w:val="000000"/>
          <w:sz w:val="22"/>
          <w:szCs w:val="22"/>
        </w:rPr>
        <w:t>Kiles</w:t>
      </w:r>
      <w:proofErr w:type="spellEnd"/>
      <w:r w:rsidRPr="006D5D6A">
        <w:rPr>
          <w:rFonts w:ascii="Helvetica Neue" w:hAnsi="Helvetica Neue"/>
          <w:color w:val="000000"/>
          <w:sz w:val="22"/>
          <w:szCs w:val="22"/>
        </w:rPr>
        <w:t xml:space="preserve">: In 2014, the U.S. Department of Energy (DOE) selected </w:t>
      </w:r>
      <w:proofErr w:type="spellStart"/>
      <w:r w:rsidRPr="006D5D6A">
        <w:rPr>
          <w:rFonts w:ascii="Helvetica Neue" w:hAnsi="Helvetica Neue"/>
          <w:color w:val="000000"/>
          <w:sz w:val="22"/>
          <w:szCs w:val="22"/>
        </w:rPr>
        <w:t>Kiles</w:t>
      </w:r>
      <w:proofErr w:type="spellEnd"/>
      <w:r w:rsidRPr="006D5D6A">
        <w:rPr>
          <w:rFonts w:ascii="Helvetica Neue" w:hAnsi="Helvetica Neue"/>
          <w:color w:val="000000"/>
          <w:sz w:val="22"/>
          <w:szCs w:val="22"/>
        </w:rPr>
        <w:t xml:space="preserve"> as the founding instructor of DOE’s Energy </w:t>
      </w:r>
      <w:proofErr w:type="spellStart"/>
      <w:r w:rsidRPr="006D5D6A">
        <w:rPr>
          <w:rFonts w:ascii="Helvetica Neue" w:hAnsi="Helvetica Neue"/>
          <w:color w:val="000000"/>
          <w:sz w:val="22"/>
          <w:szCs w:val="22"/>
        </w:rPr>
        <w:t>iCorps</w:t>
      </w:r>
      <w:proofErr w:type="spellEnd"/>
      <w:r w:rsidRPr="006D5D6A">
        <w:rPr>
          <w:rFonts w:ascii="Helvetica Neue" w:hAnsi="Helvetica Neue"/>
          <w:color w:val="000000"/>
          <w:sz w:val="22"/>
          <w:szCs w:val="22"/>
        </w:rPr>
        <w:t xml:space="preserve"> program, where he collaborated with top scientists from the National Defense Labs to secure clean power and energy efficiency technologies. These efforts culminated in the launch of </w:t>
      </w:r>
      <w:proofErr w:type="spellStart"/>
      <w:r w:rsidRPr="006D5D6A">
        <w:rPr>
          <w:rFonts w:ascii="Helvetica Neue" w:hAnsi="Helvetica Neue"/>
          <w:color w:val="000000"/>
          <w:sz w:val="22"/>
          <w:szCs w:val="22"/>
        </w:rPr>
        <w:t>VayuAI</w:t>
      </w:r>
      <w:proofErr w:type="spellEnd"/>
      <w:r w:rsidRPr="006D5D6A">
        <w:rPr>
          <w:rFonts w:ascii="Helvetica Neue" w:hAnsi="Helvetica Neue"/>
          <w:color w:val="000000"/>
          <w:sz w:val="22"/>
          <w:szCs w:val="22"/>
        </w:rPr>
        <w:t xml:space="preserve"> Corp. and the VAYU™️ Clean Power Reserve (VAYU™️), which focuses on creating better solutions to finance clean power, particularly in wind, solar, and natural gas decarbonization (hydrogen).</w:t>
      </w:r>
    </w:p>
    <w:p w14:paraId="1759E9E3" w14:textId="77777777" w:rsidR="005503DC" w:rsidRPr="006D5D6A" w:rsidRDefault="005503DC" w:rsidP="005503DC">
      <w:pPr>
        <w:pStyle w:val="NormalWeb"/>
        <w:rPr>
          <w:rFonts w:ascii="Helvetica Neue" w:hAnsi="Helvetica Neue"/>
          <w:color w:val="000000"/>
          <w:sz w:val="22"/>
          <w:szCs w:val="22"/>
        </w:rPr>
      </w:pPr>
      <w:r w:rsidRPr="006D5D6A">
        <w:rPr>
          <w:rStyle w:val="Strong"/>
          <w:rFonts w:ascii="Helvetica Neue" w:eastAsiaTheme="majorEastAsia" w:hAnsi="Helvetica Neue"/>
          <w:color w:val="000000"/>
          <w:sz w:val="22"/>
          <w:szCs w:val="22"/>
        </w:rPr>
        <w:lastRenderedPageBreak/>
        <w:t>For more information, contact</w:t>
      </w:r>
      <w:r w:rsidRPr="006D5D6A">
        <w:rPr>
          <w:rFonts w:ascii="Helvetica Neue" w:hAnsi="Helvetica Neue"/>
          <w:color w:val="000000"/>
          <w:sz w:val="22"/>
          <w:szCs w:val="22"/>
        </w:rPr>
        <w:t>:</w:t>
      </w:r>
      <w:r w:rsidRPr="006D5D6A">
        <w:rPr>
          <w:rFonts w:ascii="Helvetica Neue" w:hAnsi="Helvetica Neue"/>
          <w:color w:val="000000"/>
          <w:sz w:val="22"/>
          <w:szCs w:val="22"/>
        </w:rPr>
        <w:br/>
        <w:t>Info@vayuai.com</w:t>
      </w:r>
    </w:p>
    <w:p w14:paraId="188ABADC" w14:textId="77777777" w:rsidR="00BD51B0" w:rsidRDefault="00BD51B0"/>
    <w:sectPr w:rsidR="00BD51B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4E0DBD" w14:textId="77777777" w:rsidR="006E2B9D" w:rsidRDefault="006E2B9D" w:rsidP="006D5D6A">
      <w:r>
        <w:separator/>
      </w:r>
    </w:p>
  </w:endnote>
  <w:endnote w:type="continuationSeparator" w:id="0">
    <w:p w14:paraId="1C9B1B64" w14:textId="77777777" w:rsidR="006E2B9D" w:rsidRDefault="006E2B9D" w:rsidP="006D5D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936AB9" w14:textId="77777777" w:rsidR="006E2B9D" w:rsidRDefault="006E2B9D" w:rsidP="006D5D6A">
      <w:r>
        <w:separator/>
      </w:r>
    </w:p>
  </w:footnote>
  <w:footnote w:type="continuationSeparator" w:id="0">
    <w:p w14:paraId="2D39A38F" w14:textId="77777777" w:rsidR="006E2B9D" w:rsidRDefault="006E2B9D" w:rsidP="006D5D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65BBFC" w14:textId="250A9E2B" w:rsidR="006D5D6A" w:rsidRDefault="006D5D6A">
    <w:pPr>
      <w:pStyle w:val="Header"/>
    </w:pPr>
    <w:r>
      <w:rPr>
        <w:noProof/>
      </w:rPr>
      <w:drawing>
        <wp:anchor distT="0" distB="0" distL="114300" distR="114300" simplePos="0" relativeHeight="251659264" behindDoc="0" locked="0" layoutInCell="1" allowOverlap="1" wp14:anchorId="2362A819" wp14:editId="71D26989">
          <wp:simplePos x="0" y="0"/>
          <wp:positionH relativeFrom="column">
            <wp:posOffset>0</wp:posOffset>
          </wp:positionH>
          <wp:positionV relativeFrom="paragraph">
            <wp:posOffset>181610</wp:posOffset>
          </wp:positionV>
          <wp:extent cx="1566400" cy="795733"/>
          <wp:effectExtent l="0" t="0" r="0" b="0"/>
          <wp:wrapTopAndBottom/>
          <wp:docPr id="2" name="Google Shape;456;p73" descr="A blue and grey logo&#10;&#10;Description automatically generated">
            <a:extLst xmlns:a="http://schemas.openxmlformats.org/drawingml/2006/main">
              <a:ext uri="{FF2B5EF4-FFF2-40B4-BE49-F238E27FC236}">
                <a16:creationId xmlns:a16="http://schemas.microsoft.com/office/drawing/2014/main" id="{4BB6330A-1217-1745-A93C-EDA6186DFDFD}"/>
              </a:ext>
            </a:extLst>
          </wp:docPr>
          <wp:cNvGraphicFramePr/>
          <a:graphic xmlns:a="http://schemas.openxmlformats.org/drawingml/2006/main">
            <a:graphicData uri="http://schemas.openxmlformats.org/drawingml/2006/picture">
              <pic:pic xmlns:pic="http://schemas.openxmlformats.org/drawingml/2006/picture">
                <pic:nvPicPr>
                  <pic:cNvPr id="2" name="Google Shape;456;p73" descr="A blue and grey logo&#10;&#10;Description automatically generated">
                    <a:extLst>
                      <a:ext uri="{FF2B5EF4-FFF2-40B4-BE49-F238E27FC236}">
                        <a16:creationId xmlns:a16="http://schemas.microsoft.com/office/drawing/2014/main" id="{4BB6330A-1217-1745-A93C-EDA6186DFDFD}"/>
                      </a:ext>
                    </a:extLst>
                  </pic:cNvPr>
                  <pic:cNvPicPr preferRelativeResize="0"/>
                </pic:nvPicPr>
                <pic:blipFill>
                  <a:blip r:embed="rId1">
                    <a:alphaModFix/>
                  </a:blip>
                  <a:stretch>
                    <a:fillRect/>
                  </a:stretch>
                </pic:blipFill>
                <pic:spPr>
                  <a:xfrm>
                    <a:off x="0" y="0"/>
                    <a:ext cx="1566400" cy="795733"/>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3DC"/>
    <w:rsid w:val="00507FE5"/>
    <w:rsid w:val="0052051C"/>
    <w:rsid w:val="005503DC"/>
    <w:rsid w:val="006D5D6A"/>
    <w:rsid w:val="006E2B9D"/>
    <w:rsid w:val="007864A7"/>
    <w:rsid w:val="008D1725"/>
    <w:rsid w:val="00B756DC"/>
    <w:rsid w:val="00BA139F"/>
    <w:rsid w:val="00BD51B0"/>
    <w:rsid w:val="00CB62F5"/>
    <w:rsid w:val="00DB2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C47F98"/>
  <w15:chartTrackingRefBased/>
  <w15:docId w15:val="{5CAE65D5-2F67-1843-9F00-1F3DBBA2E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3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3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3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3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3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3D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3D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3D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3D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3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3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3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3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3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3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3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3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3DC"/>
    <w:rPr>
      <w:rFonts w:eastAsiaTheme="majorEastAsia" w:cstheme="majorBidi"/>
      <w:color w:val="272727" w:themeColor="text1" w:themeTint="D8"/>
    </w:rPr>
  </w:style>
  <w:style w:type="paragraph" w:styleId="Title">
    <w:name w:val="Title"/>
    <w:basedOn w:val="Normal"/>
    <w:next w:val="Normal"/>
    <w:link w:val="TitleChar"/>
    <w:uiPriority w:val="10"/>
    <w:qFormat/>
    <w:rsid w:val="005503D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3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3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3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3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503DC"/>
    <w:rPr>
      <w:i/>
      <w:iCs/>
      <w:color w:val="404040" w:themeColor="text1" w:themeTint="BF"/>
    </w:rPr>
  </w:style>
  <w:style w:type="paragraph" w:styleId="ListParagraph">
    <w:name w:val="List Paragraph"/>
    <w:basedOn w:val="Normal"/>
    <w:uiPriority w:val="34"/>
    <w:qFormat/>
    <w:rsid w:val="005503DC"/>
    <w:pPr>
      <w:ind w:left="720"/>
      <w:contextualSpacing/>
    </w:pPr>
  </w:style>
  <w:style w:type="character" w:styleId="IntenseEmphasis">
    <w:name w:val="Intense Emphasis"/>
    <w:basedOn w:val="DefaultParagraphFont"/>
    <w:uiPriority w:val="21"/>
    <w:qFormat/>
    <w:rsid w:val="005503DC"/>
    <w:rPr>
      <w:i/>
      <w:iCs/>
      <w:color w:val="0F4761" w:themeColor="accent1" w:themeShade="BF"/>
    </w:rPr>
  </w:style>
  <w:style w:type="paragraph" w:styleId="IntenseQuote">
    <w:name w:val="Intense Quote"/>
    <w:basedOn w:val="Normal"/>
    <w:next w:val="Normal"/>
    <w:link w:val="IntenseQuoteChar"/>
    <w:uiPriority w:val="30"/>
    <w:qFormat/>
    <w:rsid w:val="005503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3DC"/>
    <w:rPr>
      <w:i/>
      <w:iCs/>
      <w:color w:val="0F4761" w:themeColor="accent1" w:themeShade="BF"/>
    </w:rPr>
  </w:style>
  <w:style w:type="character" w:styleId="IntenseReference">
    <w:name w:val="Intense Reference"/>
    <w:basedOn w:val="DefaultParagraphFont"/>
    <w:uiPriority w:val="32"/>
    <w:qFormat/>
    <w:rsid w:val="005503DC"/>
    <w:rPr>
      <w:b/>
      <w:bCs/>
      <w:smallCaps/>
      <w:color w:val="0F4761" w:themeColor="accent1" w:themeShade="BF"/>
      <w:spacing w:val="5"/>
    </w:rPr>
  </w:style>
  <w:style w:type="paragraph" w:styleId="NormalWeb">
    <w:name w:val="Normal (Web)"/>
    <w:basedOn w:val="Normal"/>
    <w:uiPriority w:val="99"/>
    <w:semiHidden/>
    <w:unhideWhenUsed/>
    <w:rsid w:val="005503DC"/>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5503DC"/>
    <w:rPr>
      <w:b/>
      <w:bCs/>
    </w:rPr>
  </w:style>
  <w:style w:type="paragraph" w:styleId="Header">
    <w:name w:val="header"/>
    <w:basedOn w:val="Normal"/>
    <w:link w:val="HeaderChar"/>
    <w:uiPriority w:val="99"/>
    <w:unhideWhenUsed/>
    <w:rsid w:val="006D5D6A"/>
    <w:pPr>
      <w:tabs>
        <w:tab w:val="center" w:pos="4680"/>
        <w:tab w:val="right" w:pos="9360"/>
      </w:tabs>
    </w:pPr>
  </w:style>
  <w:style w:type="character" w:customStyle="1" w:styleId="HeaderChar">
    <w:name w:val="Header Char"/>
    <w:basedOn w:val="DefaultParagraphFont"/>
    <w:link w:val="Header"/>
    <w:uiPriority w:val="99"/>
    <w:rsid w:val="006D5D6A"/>
  </w:style>
  <w:style w:type="paragraph" w:styleId="Footer">
    <w:name w:val="footer"/>
    <w:basedOn w:val="Normal"/>
    <w:link w:val="FooterChar"/>
    <w:uiPriority w:val="99"/>
    <w:unhideWhenUsed/>
    <w:rsid w:val="006D5D6A"/>
    <w:pPr>
      <w:tabs>
        <w:tab w:val="center" w:pos="4680"/>
        <w:tab w:val="right" w:pos="9360"/>
      </w:tabs>
    </w:pPr>
  </w:style>
  <w:style w:type="character" w:customStyle="1" w:styleId="FooterChar">
    <w:name w:val="Footer Char"/>
    <w:basedOn w:val="DefaultParagraphFont"/>
    <w:link w:val="Footer"/>
    <w:uiPriority w:val="99"/>
    <w:rsid w:val="006D5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5568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411</Words>
  <Characters>2348</Characters>
  <Application>Microsoft Office Word</Application>
  <DocSecurity>0</DocSecurity>
  <Lines>19</Lines>
  <Paragraphs>5</Paragraphs>
  <ScaleCrop>false</ScaleCrop>
  <Company/>
  <LinksUpToDate>false</LinksUpToDate>
  <CharactersWithSpaces>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Keenan Hale Jr.</dc:creator>
  <cp:keywords/>
  <dc:description/>
  <cp:lastModifiedBy>Keenan Hale Jr.</cp:lastModifiedBy>
  <cp:revision>2</cp:revision>
  <dcterms:created xsi:type="dcterms:W3CDTF">2024-09-30T00:45:00Z</dcterms:created>
  <dcterms:modified xsi:type="dcterms:W3CDTF">2024-09-30T00:45:00Z</dcterms:modified>
</cp:coreProperties>
</file>