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3728" w:rsidRDefault="00BE57F5" w:rsidP="00F347BB">
      <w:pPr>
        <w:shd w:val="clear" w:color="auto" w:fill="FFFFFF"/>
        <w:spacing w:after="264" w:line="360" w:lineRule="atLeast"/>
        <w:rPr>
          <w:rFonts w:ascii="Arial" w:eastAsia="Times New Roman" w:hAnsi="Arial" w:cs="Arial"/>
          <w:b/>
          <w:bCs/>
          <w:color w:val="505050"/>
          <w:kern w:val="36"/>
          <w:sz w:val="27"/>
          <w:szCs w:val="27"/>
        </w:rPr>
      </w:pPr>
      <w:r>
        <w:rPr>
          <w:rFonts w:ascii="Arial" w:eastAsia="Times New Roman" w:hAnsi="Arial" w:cs="Arial"/>
          <w:b/>
          <w:bCs/>
          <w:color w:val="505050"/>
          <w:kern w:val="36"/>
          <w:sz w:val="27"/>
          <w:szCs w:val="27"/>
        </w:rPr>
        <w:t>NanoT</w:t>
      </w:r>
      <w:bookmarkStart w:id="0" w:name="_GoBack"/>
      <w:bookmarkEnd w:id="0"/>
      <w:r w:rsidR="00A33728" w:rsidRPr="00A33728">
        <w:rPr>
          <w:rFonts w:ascii="Arial" w:eastAsia="Times New Roman" w:hAnsi="Arial" w:cs="Arial"/>
          <w:b/>
          <w:bCs/>
          <w:color w:val="505050"/>
          <w:kern w:val="36"/>
          <w:sz w:val="27"/>
          <w:szCs w:val="27"/>
        </w:rPr>
        <w:t xml:space="preserve">ech Gaming Brings “Vegas 2047” Skill-Based Gaming Machine To G2E 2015 </w:t>
      </w:r>
    </w:p>
    <w:p w:rsidR="00DE67C8" w:rsidRPr="00894DA7" w:rsidRDefault="00F24751" w:rsidP="00F347BB">
      <w:pPr>
        <w:shd w:val="clear" w:color="auto" w:fill="FFFFFF"/>
        <w:spacing w:after="264" w:line="360" w:lineRule="atLeast"/>
        <w:rPr>
          <w:rFonts w:ascii="Arial" w:eastAsia="Times New Roman" w:hAnsi="Arial" w:cs="Arial"/>
          <w:b/>
          <w:bCs/>
          <w:i/>
          <w:color w:val="505050"/>
          <w:kern w:val="36"/>
          <w:sz w:val="21"/>
          <w:szCs w:val="21"/>
        </w:rPr>
      </w:pPr>
      <w:r>
        <w:rPr>
          <w:rFonts w:ascii="Arial" w:eastAsia="Times New Roman" w:hAnsi="Arial" w:cs="Arial"/>
          <w:b/>
          <w:bCs/>
          <w:i/>
          <w:color w:val="505050"/>
          <w:kern w:val="36"/>
          <w:sz w:val="21"/>
          <w:szCs w:val="21"/>
        </w:rPr>
        <w:t>“Vegas 2047” is High limit Advantage Play Video Pinball for the intelligent gambler.</w:t>
      </w:r>
    </w:p>
    <w:p w:rsidR="00894DA7" w:rsidRDefault="001B3FF5" w:rsidP="001C1E61">
      <w:pPr>
        <w:shd w:val="clear" w:color="auto" w:fill="FFFFFF"/>
        <w:spacing w:after="264" w:line="360" w:lineRule="atLeast"/>
        <w:rPr>
          <w:rFonts w:ascii="Arial" w:eastAsia="Times New Roman" w:hAnsi="Arial" w:cs="Arial"/>
          <w:color w:val="000000"/>
          <w:sz w:val="21"/>
          <w:szCs w:val="21"/>
        </w:rPr>
      </w:pPr>
      <w:r>
        <w:rPr>
          <w:rFonts w:ascii="Arial" w:eastAsia="Times New Roman" w:hAnsi="Arial" w:cs="Arial"/>
          <w:b/>
          <w:bCs/>
          <w:i/>
          <w:iCs/>
          <w:color w:val="A50737"/>
          <w:sz w:val="27"/>
          <w:szCs w:val="27"/>
        </w:rPr>
        <w:t>LAS VEGAS, September 3</w:t>
      </w:r>
      <w:r w:rsidR="00F347BB" w:rsidRPr="00894DA7">
        <w:rPr>
          <w:rFonts w:ascii="Arial" w:eastAsia="Times New Roman" w:hAnsi="Arial" w:cs="Arial"/>
          <w:b/>
          <w:bCs/>
          <w:i/>
          <w:iCs/>
          <w:color w:val="A50737"/>
          <w:sz w:val="27"/>
          <w:szCs w:val="27"/>
        </w:rPr>
        <w:t>, 2015</w:t>
      </w:r>
      <w:r w:rsidR="00F347BB" w:rsidRPr="00894DA7">
        <w:rPr>
          <w:rFonts w:ascii="Arial" w:eastAsia="Times New Roman" w:hAnsi="Arial" w:cs="Arial"/>
          <w:color w:val="000000"/>
          <w:sz w:val="21"/>
          <w:szCs w:val="21"/>
        </w:rPr>
        <w:t xml:space="preserve"> </w:t>
      </w:r>
    </w:p>
    <w:p w:rsidR="00F347BB" w:rsidRPr="00F24751" w:rsidRDefault="002C5AF1" w:rsidP="001C1E61">
      <w:pPr>
        <w:shd w:val="clear" w:color="auto" w:fill="FFFFFF"/>
        <w:spacing w:after="264" w:line="360" w:lineRule="atLeast"/>
        <w:rPr>
          <w:rFonts w:ascii="Arial" w:hAnsi="Arial" w:cs="Arial"/>
          <w:color w:val="000000"/>
          <w:sz w:val="21"/>
          <w:szCs w:val="21"/>
        </w:rPr>
      </w:pPr>
      <w:r>
        <w:rPr>
          <w:rFonts w:ascii="Arial" w:hAnsi="Arial" w:cs="Arial"/>
          <w:noProof/>
          <w:color w:val="000000"/>
          <w:sz w:val="21"/>
          <w:szCs w:val="21"/>
        </w:rPr>
        <w:drawing>
          <wp:anchor distT="0" distB="0" distL="114300" distR="114300" simplePos="0" relativeHeight="251658240" behindDoc="0" locked="0" layoutInCell="1" allowOverlap="1" wp14:anchorId="48D4756B" wp14:editId="19A9551A">
            <wp:simplePos x="0" y="0"/>
            <wp:positionH relativeFrom="column">
              <wp:posOffset>-38735</wp:posOffset>
            </wp:positionH>
            <wp:positionV relativeFrom="paragraph">
              <wp:posOffset>989330</wp:posOffset>
            </wp:positionV>
            <wp:extent cx="2743835" cy="2070100"/>
            <wp:effectExtent l="0" t="0" r="0" b="63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43835" cy="2070100"/>
                    </a:xfrm>
                    <a:prstGeom prst="rect">
                      <a:avLst/>
                    </a:prstGeom>
                  </pic:spPr>
                </pic:pic>
              </a:graphicData>
            </a:graphic>
            <wp14:sizeRelH relativeFrom="page">
              <wp14:pctWidth>0</wp14:pctWidth>
            </wp14:sizeRelH>
            <wp14:sizeRelV relativeFrom="page">
              <wp14:pctHeight>0</wp14:pctHeight>
            </wp14:sizeRelV>
          </wp:anchor>
        </w:drawing>
      </w:r>
      <w:hyperlink r:id="rId6" w:tgtFrame="_blank" w:history="1">
        <w:r w:rsidR="00F347BB" w:rsidRPr="00894DA7">
          <w:rPr>
            <w:rFonts w:ascii="Arial" w:eastAsia="Times New Roman" w:hAnsi="Arial" w:cs="Arial"/>
            <w:color w:val="324FE1"/>
            <w:sz w:val="21"/>
            <w:szCs w:val="21"/>
          </w:rPr>
          <w:t>NanoTech Gaming</w:t>
        </w:r>
      </w:hyperlink>
      <w:r w:rsidR="00F24751">
        <w:rPr>
          <w:rFonts w:ascii="Arial" w:eastAsia="Times New Roman" w:hAnsi="Arial" w:cs="Arial"/>
          <w:color w:val="000000"/>
          <w:sz w:val="21"/>
          <w:szCs w:val="21"/>
        </w:rPr>
        <w:t xml:space="preserve"> (OTCPINK: NTGL) brings the </w:t>
      </w:r>
      <w:r w:rsidR="00F24751" w:rsidRPr="00894DA7">
        <w:rPr>
          <w:rFonts w:ascii="Arial" w:eastAsia="Times New Roman" w:hAnsi="Arial" w:cs="Arial"/>
          <w:i/>
          <w:color w:val="000000"/>
          <w:sz w:val="21"/>
          <w:szCs w:val="21"/>
        </w:rPr>
        <w:t>‘</w:t>
      </w:r>
      <w:r w:rsidR="00F24751" w:rsidRPr="00894DA7">
        <w:rPr>
          <w:rFonts w:ascii="Arial" w:eastAsia="Times New Roman" w:hAnsi="Arial" w:cs="Arial"/>
          <w:b/>
          <w:i/>
          <w:color w:val="000000"/>
          <w:sz w:val="21"/>
          <w:szCs w:val="21"/>
        </w:rPr>
        <w:t>Future of Gaming</w:t>
      </w:r>
      <w:r w:rsidR="00F24751" w:rsidRPr="00894DA7">
        <w:rPr>
          <w:rFonts w:ascii="Arial" w:eastAsia="Times New Roman" w:hAnsi="Arial" w:cs="Arial"/>
          <w:i/>
          <w:color w:val="000000"/>
          <w:sz w:val="21"/>
          <w:szCs w:val="21"/>
        </w:rPr>
        <w:t>’</w:t>
      </w:r>
      <w:r w:rsidR="00F24751">
        <w:rPr>
          <w:rFonts w:ascii="Arial" w:eastAsia="Times New Roman" w:hAnsi="Arial" w:cs="Arial"/>
          <w:b/>
          <w:color w:val="000000"/>
          <w:sz w:val="21"/>
          <w:szCs w:val="21"/>
        </w:rPr>
        <w:t xml:space="preserve"> </w:t>
      </w:r>
      <w:r w:rsidR="00420FF8">
        <w:rPr>
          <w:rFonts w:ascii="Arial" w:eastAsia="Times New Roman" w:hAnsi="Arial" w:cs="Arial"/>
          <w:color w:val="000000"/>
          <w:sz w:val="21"/>
          <w:szCs w:val="21"/>
        </w:rPr>
        <w:t xml:space="preserve">with </w:t>
      </w:r>
      <w:r w:rsidR="00420FF8">
        <w:rPr>
          <w:rFonts w:ascii="Arial" w:eastAsia="Times New Roman" w:hAnsi="Arial" w:cs="Arial"/>
          <w:b/>
          <w:i/>
          <w:color w:val="000000"/>
          <w:sz w:val="21"/>
          <w:szCs w:val="21"/>
        </w:rPr>
        <w:t xml:space="preserve">“Vegas 2047” </w:t>
      </w:r>
      <w:r w:rsidR="00F24751">
        <w:rPr>
          <w:rFonts w:ascii="Arial" w:eastAsia="Times New Roman" w:hAnsi="Arial" w:cs="Arial"/>
          <w:color w:val="000000"/>
          <w:sz w:val="21"/>
          <w:szCs w:val="21"/>
        </w:rPr>
        <w:t xml:space="preserve">to the Global Gaming Expo (G2E) on September 29 to October 1, 2015, where </w:t>
      </w:r>
      <w:r w:rsidR="00EA0EE1" w:rsidRPr="00F24751">
        <w:rPr>
          <w:rFonts w:ascii="Arial" w:eastAsia="Times New Roman" w:hAnsi="Arial" w:cs="Arial"/>
          <w:color w:val="000000"/>
          <w:sz w:val="21"/>
          <w:szCs w:val="21"/>
        </w:rPr>
        <w:t>the element of skill is a key for players to unlock a player edge. This unique player edge does not expose the casino to losses any more than any other purely negative expectation game.</w:t>
      </w:r>
      <w:r w:rsidRPr="002C5AF1">
        <w:rPr>
          <w:rFonts w:eastAsiaTheme="minorEastAsia"/>
        </w:rPr>
        <w:t xml:space="preserve"> </w:t>
      </w:r>
    </w:p>
    <w:p w:rsidR="00DB1305" w:rsidRPr="00F24751" w:rsidRDefault="00F24751" w:rsidP="002C5AF1">
      <w:pPr>
        <w:shd w:val="clear" w:color="auto" w:fill="FFFFFF"/>
        <w:spacing w:line="360" w:lineRule="atLeast"/>
        <w:rPr>
          <w:rFonts w:ascii="Arial" w:eastAsia="Times New Roman" w:hAnsi="Arial" w:cs="Arial"/>
          <w:b/>
          <w:bCs/>
          <w:i/>
          <w:iCs/>
          <w:color w:val="000000"/>
          <w:sz w:val="21"/>
          <w:szCs w:val="21"/>
        </w:rPr>
      </w:pPr>
      <w:r>
        <w:rPr>
          <w:rFonts w:ascii="Arial" w:eastAsia="Times New Roman" w:hAnsi="Arial" w:cs="Arial"/>
          <w:b/>
          <w:bCs/>
          <w:i/>
          <w:iCs/>
          <w:color w:val="000000"/>
          <w:sz w:val="21"/>
          <w:szCs w:val="21"/>
        </w:rPr>
        <w:t>“</w:t>
      </w:r>
      <w:r w:rsidR="00EA0EE1" w:rsidRPr="00F24751">
        <w:rPr>
          <w:rFonts w:ascii="Arial" w:eastAsia="Times New Roman" w:hAnsi="Arial" w:cs="Arial"/>
          <w:b/>
          <w:bCs/>
          <w:i/>
          <w:iCs/>
          <w:color w:val="000000"/>
          <w:sz w:val="21"/>
          <w:szCs w:val="21"/>
        </w:rPr>
        <w:t>Vegas 2047</w:t>
      </w:r>
      <w:r>
        <w:rPr>
          <w:rFonts w:ascii="Arial" w:eastAsia="Times New Roman" w:hAnsi="Arial" w:cs="Arial"/>
          <w:b/>
          <w:bCs/>
          <w:i/>
          <w:iCs/>
          <w:color w:val="000000"/>
          <w:sz w:val="21"/>
          <w:szCs w:val="21"/>
        </w:rPr>
        <w:t>”</w:t>
      </w:r>
      <w:r w:rsidR="00EA0EE1" w:rsidRPr="00F24751">
        <w:rPr>
          <w:rFonts w:ascii="Arial" w:eastAsia="Times New Roman" w:hAnsi="Arial" w:cs="Arial"/>
          <w:color w:val="000000"/>
          <w:sz w:val="21"/>
          <w:szCs w:val="21"/>
        </w:rPr>
        <w:t xml:space="preserve"> is designed with the professional gambler in mind, the likes of whom will enjoy lifetime winnings in the millions of dollars. With baccarat’s surge to dominance in Las Vegas, lucky Asian gamblers are comfortable making $100,000 and larger single bets. For the Western gambler ready to demonstrate their skill to win big money, </w:t>
      </w:r>
      <w:r>
        <w:rPr>
          <w:rFonts w:ascii="Arial" w:eastAsia="Times New Roman" w:hAnsi="Arial" w:cs="Arial"/>
          <w:color w:val="000000"/>
          <w:sz w:val="21"/>
          <w:szCs w:val="21"/>
        </w:rPr>
        <w:t>“</w:t>
      </w:r>
      <w:r w:rsidR="00EA0EE1" w:rsidRPr="00F24751">
        <w:rPr>
          <w:rFonts w:ascii="Arial" w:eastAsia="Times New Roman" w:hAnsi="Arial" w:cs="Arial"/>
          <w:b/>
          <w:i/>
          <w:color w:val="000000"/>
          <w:sz w:val="21"/>
          <w:szCs w:val="21"/>
        </w:rPr>
        <w:t>Vegas 2047</w:t>
      </w:r>
      <w:r>
        <w:rPr>
          <w:rFonts w:ascii="Arial" w:eastAsia="Times New Roman" w:hAnsi="Arial" w:cs="Arial"/>
          <w:b/>
          <w:i/>
          <w:color w:val="000000"/>
          <w:sz w:val="21"/>
          <w:szCs w:val="21"/>
        </w:rPr>
        <w:t>”</w:t>
      </w:r>
      <w:r w:rsidR="00EA0EE1" w:rsidRPr="00F24751">
        <w:rPr>
          <w:rFonts w:ascii="Arial" w:eastAsia="Times New Roman" w:hAnsi="Arial" w:cs="Arial"/>
          <w:color w:val="000000"/>
          <w:sz w:val="21"/>
          <w:szCs w:val="21"/>
        </w:rPr>
        <w:t xml:space="preserve"> is poised to enable their high limit Bets where previously there was no motivation for them to play high limit table games</w:t>
      </w:r>
      <w:r w:rsidR="00C316F8">
        <w:rPr>
          <w:rFonts w:ascii="Arial" w:eastAsia="Times New Roman" w:hAnsi="Arial" w:cs="Arial"/>
          <w:color w:val="000000"/>
          <w:sz w:val="21"/>
          <w:szCs w:val="21"/>
        </w:rPr>
        <w:t>.</w:t>
      </w:r>
    </w:p>
    <w:p w:rsidR="00DB1305" w:rsidRPr="00F24751" w:rsidRDefault="00F24751" w:rsidP="00F24751">
      <w:pPr>
        <w:shd w:val="clear" w:color="auto" w:fill="FFFFFF"/>
        <w:spacing w:after="264" w:line="360" w:lineRule="atLeast"/>
        <w:rPr>
          <w:rFonts w:ascii="Arial" w:eastAsia="Times New Roman" w:hAnsi="Arial" w:cs="Arial"/>
          <w:color w:val="000000"/>
          <w:sz w:val="21"/>
          <w:szCs w:val="21"/>
        </w:rPr>
      </w:pPr>
      <w:r>
        <w:rPr>
          <w:rFonts w:ascii="Arial" w:eastAsia="Times New Roman" w:hAnsi="Arial" w:cs="Arial"/>
          <w:b/>
          <w:bCs/>
          <w:i/>
          <w:iCs/>
          <w:color w:val="000000"/>
          <w:sz w:val="21"/>
          <w:szCs w:val="21"/>
        </w:rPr>
        <w:t>“</w:t>
      </w:r>
      <w:r w:rsidR="00EA0EE1" w:rsidRPr="00F24751">
        <w:rPr>
          <w:rFonts w:ascii="Arial" w:eastAsia="Times New Roman" w:hAnsi="Arial" w:cs="Arial"/>
          <w:b/>
          <w:bCs/>
          <w:i/>
          <w:iCs/>
          <w:color w:val="000000"/>
          <w:sz w:val="21"/>
          <w:szCs w:val="21"/>
        </w:rPr>
        <w:t>Vegas 2047</w:t>
      </w:r>
      <w:r>
        <w:rPr>
          <w:rFonts w:ascii="Arial" w:eastAsia="Times New Roman" w:hAnsi="Arial" w:cs="Arial"/>
          <w:b/>
          <w:bCs/>
          <w:i/>
          <w:iCs/>
          <w:color w:val="000000"/>
          <w:sz w:val="21"/>
          <w:szCs w:val="21"/>
        </w:rPr>
        <w:t>”</w:t>
      </w:r>
      <w:r w:rsidR="00EA0EE1" w:rsidRPr="00F24751">
        <w:rPr>
          <w:rFonts w:ascii="Arial" w:eastAsia="Times New Roman" w:hAnsi="Arial" w:cs="Arial"/>
          <w:color w:val="000000"/>
          <w:sz w:val="21"/>
          <w:szCs w:val="21"/>
        </w:rPr>
        <w:t xml:space="preserve"> targets a new demographic: one that includes the competitive video game player, the gambler who does research to seek out positive EVs, and those who are enthusiastic about casual pinball gameplay.  All of these attributes are specifically within a player who is a more intelligent </w:t>
      </w:r>
      <w:r>
        <w:rPr>
          <w:rFonts w:ascii="Arial" w:eastAsia="Times New Roman" w:hAnsi="Arial" w:cs="Arial"/>
          <w:color w:val="000000"/>
          <w:sz w:val="21"/>
          <w:szCs w:val="21"/>
        </w:rPr>
        <w:t>Western</w:t>
      </w:r>
      <w:r w:rsidR="00EA0EE1" w:rsidRPr="00F24751">
        <w:rPr>
          <w:rFonts w:ascii="Arial" w:eastAsia="Times New Roman" w:hAnsi="Arial" w:cs="Arial"/>
          <w:color w:val="000000"/>
          <w:sz w:val="21"/>
          <w:szCs w:val="21"/>
        </w:rPr>
        <w:t xml:space="preserve"> style player.</w:t>
      </w:r>
    </w:p>
    <w:p w:rsidR="00DB1305" w:rsidRPr="00F24751" w:rsidRDefault="00EA0EE1" w:rsidP="00F24751">
      <w:pPr>
        <w:shd w:val="clear" w:color="auto" w:fill="FFFFFF"/>
        <w:spacing w:after="264" w:line="360" w:lineRule="atLeast"/>
        <w:rPr>
          <w:rFonts w:ascii="Arial" w:eastAsia="Times New Roman" w:hAnsi="Arial" w:cs="Arial"/>
          <w:color w:val="000000"/>
          <w:sz w:val="21"/>
          <w:szCs w:val="21"/>
        </w:rPr>
      </w:pPr>
      <w:r w:rsidRPr="00F24751">
        <w:rPr>
          <w:rFonts w:ascii="Arial" w:eastAsia="Times New Roman" w:hAnsi="Arial" w:cs="Arial"/>
          <w:color w:val="000000"/>
          <w:sz w:val="21"/>
          <w:szCs w:val="21"/>
        </w:rPr>
        <w:t xml:space="preserve">The </w:t>
      </w:r>
      <w:r w:rsidR="00F24751">
        <w:rPr>
          <w:rFonts w:ascii="Arial" w:eastAsia="Times New Roman" w:hAnsi="Arial" w:cs="Arial"/>
          <w:color w:val="000000"/>
          <w:sz w:val="21"/>
          <w:szCs w:val="21"/>
        </w:rPr>
        <w:t>“</w:t>
      </w:r>
      <w:r w:rsidRPr="00F24751">
        <w:rPr>
          <w:rFonts w:ascii="Arial" w:eastAsia="Times New Roman" w:hAnsi="Arial" w:cs="Arial"/>
          <w:b/>
          <w:bCs/>
          <w:i/>
          <w:iCs/>
          <w:color w:val="000000"/>
          <w:sz w:val="21"/>
          <w:szCs w:val="21"/>
        </w:rPr>
        <w:t>Vegas 2047</w:t>
      </w:r>
      <w:r w:rsidR="00F24751">
        <w:rPr>
          <w:rFonts w:ascii="Arial" w:eastAsia="Times New Roman" w:hAnsi="Arial" w:cs="Arial"/>
          <w:b/>
          <w:bCs/>
          <w:i/>
          <w:iCs/>
          <w:color w:val="000000"/>
          <w:sz w:val="21"/>
          <w:szCs w:val="21"/>
        </w:rPr>
        <w:t>”</w:t>
      </w:r>
      <w:r w:rsidRPr="00F24751">
        <w:rPr>
          <w:rFonts w:ascii="Arial" w:eastAsia="Times New Roman" w:hAnsi="Arial" w:cs="Arial"/>
          <w:b/>
          <w:bCs/>
          <w:i/>
          <w:iCs/>
          <w:color w:val="000000"/>
          <w:sz w:val="21"/>
          <w:szCs w:val="21"/>
        </w:rPr>
        <w:t xml:space="preserve"> </w:t>
      </w:r>
      <w:r w:rsidRPr="00F24751">
        <w:rPr>
          <w:rFonts w:ascii="Arial" w:eastAsia="Times New Roman" w:hAnsi="Arial" w:cs="Arial"/>
          <w:color w:val="000000"/>
          <w:sz w:val="21"/>
          <w:szCs w:val="21"/>
        </w:rPr>
        <w:t xml:space="preserve">machine is hand-crafted out of quilted maple and red oak wood. Polished copper and brass fittings accentuate the game’s </w:t>
      </w:r>
      <w:r w:rsidRPr="00F24751">
        <w:rPr>
          <w:rFonts w:ascii="Arial" w:eastAsia="Times New Roman" w:hAnsi="Arial" w:cs="Arial"/>
          <w:bCs/>
          <w:i/>
          <w:iCs/>
          <w:color w:val="000000"/>
          <w:sz w:val="21"/>
          <w:szCs w:val="21"/>
        </w:rPr>
        <w:t>steampunk</w:t>
      </w:r>
      <w:r w:rsidRPr="00F24751">
        <w:rPr>
          <w:rFonts w:ascii="Arial" w:eastAsia="Times New Roman" w:hAnsi="Arial" w:cs="Arial"/>
          <w:i/>
          <w:iCs/>
          <w:color w:val="000000"/>
          <w:sz w:val="21"/>
          <w:szCs w:val="21"/>
        </w:rPr>
        <w:t xml:space="preserve"> </w:t>
      </w:r>
      <w:r w:rsidRPr="00F24751">
        <w:rPr>
          <w:rFonts w:ascii="Arial" w:eastAsia="Times New Roman" w:hAnsi="Arial" w:cs="Arial"/>
          <w:color w:val="000000"/>
          <w:sz w:val="21"/>
          <w:szCs w:val="21"/>
        </w:rPr>
        <w:t>visual style. A real leather locking-bar – where the player’s hands rest during play – and leather kick-plate finish this one-of-a-kind luxury piece of art.</w:t>
      </w:r>
    </w:p>
    <w:p w:rsidR="008A6A76" w:rsidRDefault="00BE57F5" w:rsidP="008A6A76">
      <w:pPr>
        <w:pStyle w:val="NormalWeb"/>
        <w:shd w:val="clear" w:color="auto" w:fill="FFFFFF"/>
        <w:spacing w:before="0" w:beforeAutospacing="0" w:after="300" w:afterAutospacing="0" w:line="300" w:lineRule="atLeast"/>
        <w:textAlignment w:val="baseline"/>
        <w:rPr>
          <w:rFonts w:ascii="Arial" w:hAnsi="Arial" w:cs="Arial"/>
          <w:color w:val="111111"/>
          <w:sz w:val="21"/>
          <w:szCs w:val="21"/>
        </w:rPr>
      </w:pPr>
      <w:hyperlink r:id="rId7" w:tgtFrame="_blank" w:history="1">
        <w:r w:rsidR="008A6A76" w:rsidRPr="008A6A76">
          <w:rPr>
            <w:rFonts w:ascii="Arial" w:hAnsi="Arial" w:cs="Arial"/>
            <w:color w:val="324FE1"/>
            <w:sz w:val="21"/>
            <w:szCs w:val="21"/>
          </w:rPr>
          <w:t>NanoTech Gaming</w:t>
        </w:r>
      </w:hyperlink>
      <w:r w:rsidR="008A6A76" w:rsidRPr="008A6A76">
        <w:rPr>
          <w:rFonts w:ascii="Arial" w:hAnsi="Arial" w:cs="Arial"/>
          <w:i/>
          <w:color w:val="000000"/>
          <w:sz w:val="21"/>
          <w:szCs w:val="21"/>
        </w:rPr>
        <w:t xml:space="preserve"> </w:t>
      </w:r>
      <w:r w:rsidR="008A6A76" w:rsidRPr="008A6A76">
        <w:rPr>
          <w:rFonts w:ascii="Arial" w:hAnsi="Arial" w:cs="Arial"/>
          <w:color w:val="000000"/>
          <w:sz w:val="21"/>
          <w:szCs w:val="21"/>
        </w:rPr>
        <w:t xml:space="preserve">debuted </w:t>
      </w:r>
      <w:r w:rsidR="008A6A76" w:rsidRPr="008A6A76">
        <w:rPr>
          <w:rFonts w:ascii="Arial" w:hAnsi="Arial" w:cs="Arial"/>
          <w:b/>
          <w:i/>
          <w:color w:val="000000"/>
          <w:sz w:val="21"/>
          <w:szCs w:val="21"/>
        </w:rPr>
        <w:t>“Vegas 2047”</w:t>
      </w:r>
      <w:r w:rsidR="00420FF8">
        <w:rPr>
          <w:rFonts w:ascii="Arial" w:hAnsi="Arial" w:cs="Arial"/>
          <w:color w:val="000000"/>
          <w:sz w:val="21"/>
          <w:szCs w:val="21"/>
        </w:rPr>
        <w:t xml:space="preserve"> at G2E 2014</w:t>
      </w:r>
      <w:r w:rsidR="008A6A76" w:rsidRPr="008A6A76">
        <w:rPr>
          <w:rFonts w:ascii="Arial" w:hAnsi="Arial" w:cs="Arial"/>
          <w:color w:val="000000"/>
          <w:sz w:val="21"/>
          <w:szCs w:val="21"/>
        </w:rPr>
        <w:t>. Michael Shackleford, also known as “</w:t>
      </w:r>
      <w:hyperlink r:id="rId8" w:history="1">
        <w:r w:rsidR="008A6A76" w:rsidRPr="00385167">
          <w:rPr>
            <w:rFonts w:ascii="Arial" w:hAnsi="Arial" w:cs="Arial"/>
            <w:color w:val="324FE1"/>
            <w:sz w:val="21"/>
            <w:szCs w:val="21"/>
          </w:rPr>
          <w:t>The Wizard of Odds</w:t>
        </w:r>
      </w:hyperlink>
      <w:r w:rsidR="008A6A76" w:rsidRPr="00385167">
        <w:rPr>
          <w:rFonts w:ascii="Arial" w:hAnsi="Arial" w:cs="Arial"/>
          <w:color w:val="324FE1"/>
          <w:sz w:val="21"/>
          <w:szCs w:val="21"/>
        </w:rPr>
        <w:t xml:space="preserve">”, </w:t>
      </w:r>
      <w:r w:rsidR="008A6A76" w:rsidRPr="008A6A76">
        <w:rPr>
          <w:rFonts w:ascii="Arial" w:hAnsi="Arial" w:cs="Arial"/>
          <w:color w:val="000000"/>
          <w:sz w:val="21"/>
          <w:szCs w:val="21"/>
        </w:rPr>
        <w:t xml:space="preserve">wrote that, </w:t>
      </w:r>
      <w:r w:rsidR="008A6A76" w:rsidRPr="008A6A76">
        <w:rPr>
          <w:rFonts w:ascii="Arial" w:hAnsi="Arial" w:cs="Arial"/>
          <w:i/>
          <w:color w:val="000000"/>
          <w:sz w:val="21"/>
          <w:szCs w:val="21"/>
        </w:rPr>
        <w:t>“</w:t>
      </w:r>
      <w:r w:rsidR="008A6A76" w:rsidRPr="008A6A76">
        <w:rPr>
          <w:rFonts w:ascii="Arial" w:hAnsi="Arial" w:cs="Arial"/>
          <w:i/>
          <w:color w:val="111111"/>
          <w:sz w:val="21"/>
          <w:szCs w:val="21"/>
          <w:shd w:val="clear" w:color="auto" w:fill="FFFFFF"/>
        </w:rPr>
        <w:t xml:space="preserve">Vegas 2047 Pinball was by far the most innovative idea at the show. </w:t>
      </w:r>
      <w:r w:rsidR="008A6A76" w:rsidRPr="008A6A76">
        <w:rPr>
          <w:rFonts w:ascii="Arial" w:hAnsi="Arial" w:cs="Arial"/>
          <w:i/>
          <w:color w:val="111111"/>
          <w:sz w:val="21"/>
          <w:szCs w:val="21"/>
        </w:rPr>
        <w:t>After the last ball is gone, a wheel will spin on the game, with winning and losing sectors. Depending on the player's ratio of winning goal to bet, his performance in the pinball game, and the performance of other players, the size of the winning slices will be adjusted. If the wheel stops in a winning slice, the player wins.”</w:t>
      </w:r>
    </w:p>
    <w:p w:rsidR="00C316F8" w:rsidRDefault="00C316F8" w:rsidP="008A6A76">
      <w:pPr>
        <w:pStyle w:val="NormalWeb"/>
        <w:shd w:val="clear" w:color="auto" w:fill="FFFFFF"/>
        <w:spacing w:before="0" w:beforeAutospacing="0" w:after="300" w:afterAutospacing="0" w:line="300" w:lineRule="atLeast"/>
        <w:textAlignment w:val="baseline"/>
        <w:rPr>
          <w:rFonts w:ascii="Arial" w:hAnsi="Arial" w:cs="Arial"/>
          <w:color w:val="111111"/>
          <w:sz w:val="21"/>
          <w:szCs w:val="21"/>
        </w:rPr>
      </w:pPr>
      <w:r>
        <w:rPr>
          <w:rFonts w:ascii="Arial" w:hAnsi="Arial" w:cs="Arial"/>
          <w:color w:val="111111"/>
          <w:sz w:val="21"/>
          <w:szCs w:val="21"/>
        </w:rPr>
        <w:t>For more information, visit NanoTech Gaming</w:t>
      </w:r>
      <w:r w:rsidR="00420FF8">
        <w:rPr>
          <w:rFonts w:ascii="Arial" w:hAnsi="Arial" w:cs="Arial"/>
          <w:color w:val="111111"/>
          <w:sz w:val="21"/>
          <w:szCs w:val="21"/>
        </w:rPr>
        <w:t xml:space="preserve"> at booth 4116 at G2E, and the</w:t>
      </w:r>
      <w:r>
        <w:rPr>
          <w:rFonts w:ascii="Arial" w:hAnsi="Arial" w:cs="Arial"/>
          <w:color w:val="111111"/>
          <w:sz w:val="21"/>
          <w:szCs w:val="21"/>
        </w:rPr>
        <w:t xml:space="preserve"> </w:t>
      </w:r>
      <w:r>
        <w:rPr>
          <w:rFonts w:ascii="Arial" w:hAnsi="Arial" w:cs="Arial"/>
          <w:b/>
          <w:i/>
          <w:color w:val="111111"/>
          <w:sz w:val="21"/>
          <w:szCs w:val="21"/>
        </w:rPr>
        <w:t xml:space="preserve">“Vegas 2047” </w:t>
      </w:r>
      <w:r>
        <w:rPr>
          <w:rFonts w:ascii="Arial" w:hAnsi="Arial" w:cs="Arial"/>
          <w:color w:val="111111"/>
          <w:sz w:val="21"/>
          <w:szCs w:val="21"/>
        </w:rPr>
        <w:t xml:space="preserve">page at: </w:t>
      </w:r>
      <w:hyperlink r:id="rId9" w:history="1">
        <w:r w:rsidRPr="00385167">
          <w:rPr>
            <w:rFonts w:ascii="Arial" w:hAnsi="Arial" w:cs="Arial"/>
            <w:color w:val="324FE1"/>
            <w:sz w:val="21"/>
            <w:szCs w:val="21"/>
          </w:rPr>
          <w:t>http://nanotechgaming.com/vegas2047.pdf</w:t>
        </w:r>
      </w:hyperlink>
    </w:p>
    <w:p w:rsidR="0054786E" w:rsidRPr="00C316F8" w:rsidRDefault="002C5AF1" w:rsidP="002C5AF1">
      <w:pPr>
        <w:shd w:val="clear" w:color="auto" w:fill="FFFFFF"/>
        <w:spacing w:after="264" w:line="360" w:lineRule="atLeast"/>
        <w:jc w:val="center"/>
        <w:rPr>
          <w:rFonts w:ascii="Arial" w:eastAsia="Times New Roman" w:hAnsi="Arial" w:cs="Arial"/>
          <w:color w:val="000000"/>
          <w:sz w:val="21"/>
          <w:szCs w:val="21"/>
          <w:u w:val="single"/>
        </w:rPr>
      </w:pPr>
      <w:r w:rsidRPr="00894DA7">
        <w:rPr>
          <w:rFonts w:ascii="Arial" w:eastAsia="Times New Roman" w:hAnsi="Arial" w:cs="Arial"/>
          <w:noProof/>
          <w:color w:val="000000"/>
          <w:sz w:val="21"/>
          <w:szCs w:val="21"/>
        </w:rPr>
        <w:drawing>
          <wp:inline distT="0" distB="0" distL="0" distR="0" wp14:anchorId="4D12880B" wp14:editId="5AF9EC2E">
            <wp:extent cx="3810000" cy="819150"/>
            <wp:effectExtent l="0" t="0" r="0" b="0"/>
            <wp:docPr id="1" name="Picture 1" descr="NT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nejpg5167leftMSAsset404789" descr="NTGL 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819150"/>
                    </a:xfrm>
                    <a:prstGeom prst="rect">
                      <a:avLst/>
                    </a:prstGeom>
                    <a:noFill/>
                    <a:ln>
                      <a:noFill/>
                    </a:ln>
                  </pic:spPr>
                </pic:pic>
              </a:graphicData>
            </a:graphic>
          </wp:inline>
        </w:drawing>
      </w:r>
    </w:p>
    <w:p w:rsidR="00F347BB" w:rsidRPr="00894DA7" w:rsidRDefault="00F347BB" w:rsidP="00F347BB">
      <w:pPr>
        <w:shd w:val="clear" w:color="auto" w:fill="FFFFFF"/>
        <w:spacing w:after="264" w:line="360" w:lineRule="atLeast"/>
        <w:rPr>
          <w:rFonts w:ascii="Arial" w:eastAsia="Times New Roman" w:hAnsi="Arial" w:cs="Arial"/>
          <w:color w:val="000000"/>
          <w:sz w:val="21"/>
          <w:szCs w:val="21"/>
          <w:u w:val="single"/>
        </w:rPr>
      </w:pPr>
      <w:r w:rsidRPr="00894DA7">
        <w:rPr>
          <w:rFonts w:ascii="Arial" w:eastAsia="Times New Roman" w:hAnsi="Arial" w:cs="Arial"/>
          <w:color w:val="000000"/>
          <w:sz w:val="21"/>
          <w:szCs w:val="21"/>
          <w:u w:val="single"/>
        </w:rPr>
        <w:t>About NanoTech Gaming</w:t>
      </w:r>
    </w:p>
    <w:p w:rsidR="00F347BB" w:rsidRPr="00894DA7" w:rsidRDefault="00F347BB" w:rsidP="00EA0EE1">
      <w:pPr>
        <w:pStyle w:val="NormalWeb"/>
        <w:shd w:val="clear" w:color="auto" w:fill="FFFFFF"/>
        <w:spacing w:before="0" w:beforeAutospacing="0" w:after="300" w:afterAutospacing="0" w:line="300" w:lineRule="atLeast"/>
        <w:textAlignment w:val="baseline"/>
        <w:rPr>
          <w:rFonts w:ascii="Arial" w:hAnsi="Arial" w:cs="Arial"/>
          <w:color w:val="000000"/>
          <w:sz w:val="21"/>
          <w:szCs w:val="21"/>
        </w:rPr>
      </w:pPr>
      <w:r w:rsidRPr="00894DA7">
        <w:rPr>
          <w:rFonts w:ascii="Arial" w:hAnsi="Arial" w:cs="Arial"/>
          <w:color w:val="000000"/>
          <w:sz w:val="21"/>
          <w:szCs w:val="21"/>
        </w:rPr>
        <w:lastRenderedPageBreak/>
        <w:t>Headquartered in Las Vegas Nevada, the global center of the gaming industry, NanoTech Gaming is a revolutionary company that focuses on all aspects of the development of gaming products.  NanoTech Gaming creates the world's most compelling gaming experiences by using patent-pending math models and non-traditional designs.  NanoTech Gaming builds products for both traditional players as well as a new class of gambler that is intelligent and informed offering the ability to realize life changing winnings while continuin</w:t>
      </w:r>
      <w:r w:rsidR="008015B8" w:rsidRPr="00894DA7">
        <w:rPr>
          <w:rFonts w:ascii="Arial" w:hAnsi="Arial" w:cs="Arial"/>
          <w:color w:val="000000"/>
          <w:sz w:val="21"/>
          <w:szCs w:val="21"/>
        </w:rPr>
        <w:t xml:space="preserve">g to offer </w:t>
      </w:r>
      <w:r w:rsidR="0046529E" w:rsidRPr="00894DA7">
        <w:rPr>
          <w:rFonts w:ascii="Arial" w:hAnsi="Arial" w:cs="Arial"/>
          <w:color w:val="000000"/>
          <w:sz w:val="21"/>
          <w:szCs w:val="21"/>
        </w:rPr>
        <w:t>operators</w:t>
      </w:r>
      <w:r w:rsidR="008015B8" w:rsidRPr="00894DA7">
        <w:rPr>
          <w:rFonts w:ascii="Arial" w:hAnsi="Arial" w:cs="Arial"/>
          <w:color w:val="000000"/>
          <w:sz w:val="21"/>
          <w:szCs w:val="21"/>
        </w:rPr>
        <w:t xml:space="preserve"> exactly the H</w:t>
      </w:r>
      <w:r w:rsidRPr="00894DA7">
        <w:rPr>
          <w:rFonts w:ascii="Arial" w:hAnsi="Arial" w:cs="Arial"/>
          <w:color w:val="000000"/>
          <w:sz w:val="21"/>
          <w:szCs w:val="21"/>
        </w:rPr>
        <w:t xml:space="preserve">ouse </w:t>
      </w:r>
      <w:r w:rsidR="008015B8" w:rsidRPr="00894DA7">
        <w:rPr>
          <w:rFonts w:ascii="Arial" w:hAnsi="Arial" w:cs="Arial"/>
          <w:color w:val="000000"/>
          <w:sz w:val="21"/>
          <w:szCs w:val="21"/>
        </w:rPr>
        <w:t>E</w:t>
      </w:r>
      <w:r w:rsidRPr="00894DA7">
        <w:rPr>
          <w:rFonts w:ascii="Arial" w:hAnsi="Arial" w:cs="Arial"/>
          <w:color w:val="000000"/>
          <w:sz w:val="21"/>
          <w:szCs w:val="21"/>
        </w:rPr>
        <w:t>dge they need to operate their business.  Based on extensive research of modern social and competitive ga</w:t>
      </w:r>
      <w:r w:rsidR="008015B8" w:rsidRPr="00894DA7">
        <w:rPr>
          <w:rFonts w:ascii="Arial" w:hAnsi="Arial" w:cs="Arial"/>
          <w:color w:val="000000"/>
          <w:sz w:val="21"/>
          <w:szCs w:val="21"/>
        </w:rPr>
        <w:t>mes, NanoTech G</w:t>
      </w:r>
      <w:r w:rsidRPr="00894DA7">
        <w:rPr>
          <w:rFonts w:ascii="Arial" w:hAnsi="Arial" w:cs="Arial"/>
          <w:color w:val="000000"/>
          <w:sz w:val="21"/>
          <w:szCs w:val="21"/>
        </w:rPr>
        <w:t>aming</w:t>
      </w:r>
      <w:r w:rsidR="008015B8" w:rsidRPr="00894DA7">
        <w:rPr>
          <w:rFonts w:ascii="Arial" w:hAnsi="Arial" w:cs="Arial"/>
          <w:color w:val="000000"/>
          <w:sz w:val="21"/>
          <w:szCs w:val="21"/>
        </w:rPr>
        <w:t>’s</w:t>
      </w:r>
      <w:r w:rsidRPr="00894DA7">
        <w:rPr>
          <w:rFonts w:ascii="Arial" w:hAnsi="Arial" w:cs="Arial"/>
          <w:color w:val="000000"/>
          <w:sz w:val="21"/>
          <w:szCs w:val="21"/>
        </w:rPr>
        <w:t xml:space="preserve"> machines allow players to choose exactly how they want to balance their skill and intelligence against the risk / reward model of the game.  Players enjoy compelling video experiences tha</w:t>
      </w:r>
      <w:r w:rsidR="008015B8" w:rsidRPr="00894DA7">
        <w:rPr>
          <w:rFonts w:ascii="Arial" w:hAnsi="Arial" w:cs="Arial"/>
          <w:color w:val="000000"/>
          <w:sz w:val="21"/>
          <w:szCs w:val="21"/>
        </w:rPr>
        <w:t>t are entertaining independent</w:t>
      </w:r>
      <w:r w:rsidRPr="00894DA7">
        <w:rPr>
          <w:rFonts w:ascii="Arial" w:hAnsi="Arial" w:cs="Arial"/>
          <w:color w:val="000000"/>
          <w:sz w:val="21"/>
          <w:szCs w:val="21"/>
        </w:rPr>
        <w:t xml:space="preserve"> of the gambling component.  More information about NanoTech Gaming and its products can be found on the web at </w:t>
      </w:r>
      <w:hyperlink r:id="rId11" w:history="1">
        <w:r w:rsidR="004A12B7" w:rsidRPr="00EA0EE1">
          <w:rPr>
            <w:rFonts w:ascii="Arial" w:hAnsi="Arial" w:cs="Arial"/>
            <w:color w:val="324FE1"/>
            <w:sz w:val="21"/>
            <w:szCs w:val="21"/>
          </w:rPr>
          <w:t>www.NanoTechGaming.com</w:t>
        </w:r>
      </w:hyperlink>
      <w:r w:rsidRPr="00894DA7">
        <w:rPr>
          <w:rFonts w:ascii="Arial" w:hAnsi="Arial" w:cs="Arial"/>
          <w:color w:val="000000"/>
          <w:sz w:val="21"/>
          <w:szCs w:val="21"/>
        </w:rPr>
        <w:t>.</w:t>
      </w:r>
    </w:p>
    <w:p w:rsidR="00F347BB" w:rsidRPr="00894DA7" w:rsidRDefault="00F347BB" w:rsidP="00F347BB">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color w:val="000000"/>
          <w:sz w:val="21"/>
          <w:szCs w:val="21"/>
        </w:rPr>
        <w:t>"Safe Harbor" Statement:  This press release contains forward-looking statements, including expected industry patterns and other financial and business results that involve known and unknown risks, uncertainties and other factors that may cause our actual results, levels of activity, performance or achievements to differ materially from results expressed or implied by this press release. Such risk factors include, among others: the sustainability of recent growth rates in of the company; the positioning of NanoTech Gaming, Inc. in the market; ability to integrate both developed and acquired companies and technology; ability to retain key employees; ability to successfully market product offerings and customer acceptance of products; general market conditions, fluctuations in currency exchange rates, changes to systems and product strategy by vendors of systems; and whether NanoTech Gaming, Inc. can successfully gain market share. Actual results may differ materially from those contained in the forward-looking statements in this press release. Since this information may contain statements that involve risk and uncertainties and are subject to change at any time, the company's actual results may differ materially from expected results.</w:t>
      </w:r>
    </w:p>
    <w:p w:rsidR="00F347BB" w:rsidRPr="00894DA7" w:rsidRDefault="00F347BB" w:rsidP="00F347BB">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color w:val="000000"/>
          <w:sz w:val="21"/>
          <w:szCs w:val="21"/>
        </w:rPr>
        <w:t>NanoTech Gaming Labs, NanoTech Gaming Ball, NanoTech Gaming Dice, 1337, Vegas 2047, NanoTech Advantage, NanoTech Bet Cube, Game Flow, HVS, High Limit Advantage Play, XRR, Pinball Wizard, MultiPin, Mot-Ion, OptiGun, Retr-IO, aAMP, Jumper, Masher</w:t>
      </w:r>
      <w:r w:rsidR="004A12B7" w:rsidRPr="00894DA7">
        <w:rPr>
          <w:rFonts w:ascii="Arial" w:eastAsia="Times New Roman" w:hAnsi="Arial" w:cs="Arial"/>
          <w:color w:val="000000"/>
          <w:sz w:val="21"/>
          <w:szCs w:val="21"/>
        </w:rPr>
        <w:t>, CMYK</w:t>
      </w:r>
      <w:r w:rsidRPr="00894DA7">
        <w:rPr>
          <w:rFonts w:ascii="Arial" w:eastAsia="Times New Roman" w:hAnsi="Arial" w:cs="Arial"/>
          <w:color w:val="000000"/>
          <w:sz w:val="21"/>
          <w:szCs w:val="21"/>
        </w:rPr>
        <w:t xml:space="preserve"> and their associated logos are trademarks of NanoTech Gaming. "The Future of Gaming" is a Service Mark of NanoTech Gaming. All rights reserved. All other marks are the property of their respective owners.</w:t>
      </w:r>
    </w:p>
    <w:p w:rsidR="00F347BB" w:rsidRPr="00EA0EE1" w:rsidRDefault="00F347BB" w:rsidP="00F347BB">
      <w:pPr>
        <w:shd w:val="clear" w:color="auto" w:fill="FFFFFF"/>
        <w:spacing w:after="264" w:line="360" w:lineRule="atLeast"/>
        <w:rPr>
          <w:rFonts w:ascii="Arial" w:eastAsia="Times New Roman" w:hAnsi="Arial" w:cs="Arial"/>
          <w:color w:val="000000"/>
          <w:sz w:val="21"/>
          <w:szCs w:val="21"/>
        </w:rPr>
      </w:pPr>
      <w:r w:rsidRPr="00EA0EE1">
        <w:rPr>
          <w:rFonts w:ascii="Arial" w:eastAsia="Times New Roman" w:hAnsi="Arial" w:cs="Arial"/>
          <w:color w:val="000000"/>
          <w:sz w:val="21"/>
          <w:szCs w:val="21"/>
        </w:rPr>
        <w:t>NTGL Contact: </w:t>
      </w:r>
      <w:r w:rsidR="004A12B7" w:rsidRPr="00EA0EE1">
        <w:rPr>
          <w:rFonts w:ascii="Arial" w:eastAsia="Times New Roman" w:hAnsi="Arial" w:cs="Arial"/>
          <w:color w:val="000000"/>
          <w:sz w:val="21"/>
          <w:szCs w:val="21"/>
        </w:rPr>
        <w:t>Aaron Hightower</w:t>
      </w:r>
      <w:r w:rsidRPr="00EA0EE1">
        <w:rPr>
          <w:rFonts w:ascii="Arial" w:eastAsia="Times New Roman" w:hAnsi="Arial" w:cs="Arial"/>
          <w:color w:val="000000"/>
          <w:sz w:val="21"/>
          <w:szCs w:val="21"/>
        </w:rPr>
        <w:br/>
        <w:t>Phone:    (702) 577-2895</w:t>
      </w:r>
      <w:r w:rsidRPr="00EA0EE1">
        <w:rPr>
          <w:rFonts w:ascii="Arial" w:eastAsia="Times New Roman" w:hAnsi="Arial" w:cs="Arial"/>
          <w:color w:val="000000"/>
          <w:sz w:val="21"/>
          <w:szCs w:val="21"/>
        </w:rPr>
        <w:br/>
        <w:t>Email:     </w:t>
      </w:r>
      <w:r w:rsidR="004A12B7" w:rsidRPr="00EA0EE1">
        <w:rPr>
          <w:rFonts w:ascii="Arial" w:hAnsi="Arial" w:cs="Arial"/>
          <w:color w:val="324FE1"/>
          <w:sz w:val="21"/>
          <w:szCs w:val="21"/>
        </w:rPr>
        <w:t>ahigh@nanotechgaming.com</w:t>
      </w:r>
    </w:p>
    <w:p w:rsidR="004A12B7" w:rsidRPr="00EA0EE1" w:rsidRDefault="00F347BB" w:rsidP="00EA0EE1">
      <w:pPr>
        <w:pStyle w:val="NormalWeb"/>
        <w:shd w:val="clear" w:color="auto" w:fill="FFFFFF"/>
        <w:spacing w:before="0" w:beforeAutospacing="0" w:after="300" w:afterAutospacing="0" w:line="300" w:lineRule="atLeast"/>
        <w:textAlignment w:val="baseline"/>
        <w:rPr>
          <w:rFonts w:ascii="Arial" w:hAnsi="Arial" w:cs="Arial"/>
          <w:color w:val="000000"/>
          <w:sz w:val="21"/>
          <w:szCs w:val="21"/>
        </w:rPr>
      </w:pPr>
      <w:r w:rsidRPr="00EA0EE1">
        <w:rPr>
          <w:rFonts w:ascii="Arial" w:hAnsi="Arial" w:cs="Arial"/>
          <w:color w:val="000000"/>
          <w:sz w:val="21"/>
          <w:szCs w:val="21"/>
        </w:rPr>
        <w:t>Investor Contact: Dan Wong</w:t>
      </w:r>
      <w:r w:rsidRPr="00EA0EE1">
        <w:rPr>
          <w:rFonts w:ascii="Arial" w:hAnsi="Arial" w:cs="Arial"/>
          <w:color w:val="000000"/>
          <w:sz w:val="21"/>
          <w:szCs w:val="21"/>
        </w:rPr>
        <w:br/>
        <w:t>Phone:    (858) 381-4622</w:t>
      </w:r>
      <w:r w:rsidRPr="00EA0EE1">
        <w:rPr>
          <w:rFonts w:ascii="Arial" w:hAnsi="Arial" w:cs="Arial"/>
          <w:color w:val="000000"/>
          <w:sz w:val="21"/>
          <w:szCs w:val="21"/>
        </w:rPr>
        <w:br/>
        <w:t>Email:    </w:t>
      </w:r>
      <w:r w:rsidRPr="00EA0EE1">
        <w:rPr>
          <w:rFonts w:ascii="Arial" w:hAnsi="Arial" w:cs="Arial"/>
          <w:color w:val="324FE1"/>
          <w:sz w:val="21"/>
          <w:szCs w:val="21"/>
        </w:rPr>
        <w:t>dan@nanotechgaming.com</w:t>
      </w:r>
    </w:p>
    <w:p w:rsidR="00894DA7" w:rsidRDefault="00894DA7" w:rsidP="00BE3C3D">
      <w:pPr>
        <w:shd w:val="clear" w:color="auto" w:fill="FFFFFF"/>
        <w:spacing w:after="264" w:line="360" w:lineRule="atLeast"/>
        <w:rPr>
          <w:rFonts w:ascii="Helvetica" w:eastAsia="Times New Roman" w:hAnsi="Helvetica" w:cs="Helvetica"/>
          <w:color w:val="000000"/>
          <w:sz w:val="23"/>
          <w:szCs w:val="23"/>
        </w:rPr>
      </w:pPr>
    </w:p>
    <w:sectPr w:rsidR="00894DA7" w:rsidSect="004A12B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A15AC3"/>
    <w:multiLevelType w:val="hybridMultilevel"/>
    <w:tmpl w:val="68085F70"/>
    <w:lvl w:ilvl="0" w:tplc="BC86E95A">
      <w:start w:val="1"/>
      <w:numFmt w:val="bullet"/>
      <w:lvlText w:val="•"/>
      <w:lvlJc w:val="left"/>
      <w:pPr>
        <w:tabs>
          <w:tab w:val="num" w:pos="720"/>
        </w:tabs>
        <w:ind w:left="720" w:hanging="360"/>
      </w:pPr>
      <w:rPr>
        <w:rFonts w:ascii="Arial" w:hAnsi="Arial" w:hint="default"/>
      </w:rPr>
    </w:lvl>
    <w:lvl w:ilvl="1" w:tplc="B5949E5A" w:tentative="1">
      <w:start w:val="1"/>
      <w:numFmt w:val="bullet"/>
      <w:lvlText w:val="•"/>
      <w:lvlJc w:val="left"/>
      <w:pPr>
        <w:tabs>
          <w:tab w:val="num" w:pos="1440"/>
        </w:tabs>
        <w:ind w:left="1440" w:hanging="360"/>
      </w:pPr>
      <w:rPr>
        <w:rFonts w:ascii="Arial" w:hAnsi="Arial" w:hint="default"/>
      </w:rPr>
    </w:lvl>
    <w:lvl w:ilvl="2" w:tplc="7B2E1094" w:tentative="1">
      <w:start w:val="1"/>
      <w:numFmt w:val="bullet"/>
      <w:lvlText w:val="•"/>
      <w:lvlJc w:val="left"/>
      <w:pPr>
        <w:tabs>
          <w:tab w:val="num" w:pos="2160"/>
        </w:tabs>
        <w:ind w:left="2160" w:hanging="360"/>
      </w:pPr>
      <w:rPr>
        <w:rFonts w:ascii="Arial" w:hAnsi="Arial" w:hint="default"/>
      </w:rPr>
    </w:lvl>
    <w:lvl w:ilvl="3" w:tplc="7BBC7F24" w:tentative="1">
      <w:start w:val="1"/>
      <w:numFmt w:val="bullet"/>
      <w:lvlText w:val="•"/>
      <w:lvlJc w:val="left"/>
      <w:pPr>
        <w:tabs>
          <w:tab w:val="num" w:pos="2880"/>
        </w:tabs>
        <w:ind w:left="2880" w:hanging="360"/>
      </w:pPr>
      <w:rPr>
        <w:rFonts w:ascii="Arial" w:hAnsi="Arial" w:hint="default"/>
      </w:rPr>
    </w:lvl>
    <w:lvl w:ilvl="4" w:tplc="FE7A2CC6" w:tentative="1">
      <w:start w:val="1"/>
      <w:numFmt w:val="bullet"/>
      <w:lvlText w:val="•"/>
      <w:lvlJc w:val="left"/>
      <w:pPr>
        <w:tabs>
          <w:tab w:val="num" w:pos="3600"/>
        </w:tabs>
        <w:ind w:left="3600" w:hanging="360"/>
      </w:pPr>
      <w:rPr>
        <w:rFonts w:ascii="Arial" w:hAnsi="Arial" w:hint="default"/>
      </w:rPr>
    </w:lvl>
    <w:lvl w:ilvl="5" w:tplc="ED4ABE3C" w:tentative="1">
      <w:start w:val="1"/>
      <w:numFmt w:val="bullet"/>
      <w:lvlText w:val="•"/>
      <w:lvlJc w:val="left"/>
      <w:pPr>
        <w:tabs>
          <w:tab w:val="num" w:pos="4320"/>
        </w:tabs>
        <w:ind w:left="4320" w:hanging="360"/>
      </w:pPr>
      <w:rPr>
        <w:rFonts w:ascii="Arial" w:hAnsi="Arial" w:hint="default"/>
      </w:rPr>
    </w:lvl>
    <w:lvl w:ilvl="6" w:tplc="9A760E72" w:tentative="1">
      <w:start w:val="1"/>
      <w:numFmt w:val="bullet"/>
      <w:lvlText w:val="•"/>
      <w:lvlJc w:val="left"/>
      <w:pPr>
        <w:tabs>
          <w:tab w:val="num" w:pos="5040"/>
        </w:tabs>
        <w:ind w:left="5040" w:hanging="360"/>
      </w:pPr>
      <w:rPr>
        <w:rFonts w:ascii="Arial" w:hAnsi="Arial" w:hint="default"/>
      </w:rPr>
    </w:lvl>
    <w:lvl w:ilvl="7" w:tplc="66541AD0" w:tentative="1">
      <w:start w:val="1"/>
      <w:numFmt w:val="bullet"/>
      <w:lvlText w:val="•"/>
      <w:lvlJc w:val="left"/>
      <w:pPr>
        <w:tabs>
          <w:tab w:val="num" w:pos="5760"/>
        </w:tabs>
        <w:ind w:left="5760" w:hanging="360"/>
      </w:pPr>
      <w:rPr>
        <w:rFonts w:ascii="Arial" w:hAnsi="Arial" w:hint="default"/>
      </w:rPr>
    </w:lvl>
    <w:lvl w:ilvl="8" w:tplc="09CC21A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642956CF"/>
    <w:multiLevelType w:val="hybridMultilevel"/>
    <w:tmpl w:val="F272851A"/>
    <w:lvl w:ilvl="0" w:tplc="B56800B6">
      <w:start w:val="1"/>
      <w:numFmt w:val="bullet"/>
      <w:lvlText w:val="•"/>
      <w:lvlJc w:val="left"/>
      <w:pPr>
        <w:tabs>
          <w:tab w:val="num" w:pos="720"/>
        </w:tabs>
        <w:ind w:left="720" w:hanging="360"/>
      </w:pPr>
      <w:rPr>
        <w:rFonts w:ascii="Arial" w:hAnsi="Arial" w:hint="default"/>
      </w:rPr>
    </w:lvl>
    <w:lvl w:ilvl="1" w:tplc="85CC72A4" w:tentative="1">
      <w:start w:val="1"/>
      <w:numFmt w:val="bullet"/>
      <w:lvlText w:val="•"/>
      <w:lvlJc w:val="left"/>
      <w:pPr>
        <w:tabs>
          <w:tab w:val="num" w:pos="1440"/>
        </w:tabs>
        <w:ind w:left="1440" w:hanging="360"/>
      </w:pPr>
      <w:rPr>
        <w:rFonts w:ascii="Arial" w:hAnsi="Arial" w:hint="default"/>
      </w:rPr>
    </w:lvl>
    <w:lvl w:ilvl="2" w:tplc="82C2AC84" w:tentative="1">
      <w:start w:val="1"/>
      <w:numFmt w:val="bullet"/>
      <w:lvlText w:val="•"/>
      <w:lvlJc w:val="left"/>
      <w:pPr>
        <w:tabs>
          <w:tab w:val="num" w:pos="2160"/>
        </w:tabs>
        <w:ind w:left="2160" w:hanging="360"/>
      </w:pPr>
      <w:rPr>
        <w:rFonts w:ascii="Arial" w:hAnsi="Arial" w:hint="default"/>
      </w:rPr>
    </w:lvl>
    <w:lvl w:ilvl="3" w:tplc="E50EC822" w:tentative="1">
      <w:start w:val="1"/>
      <w:numFmt w:val="bullet"/>
      <w:lvlText w:val="•"/>
      <w:lvlJc w:val="left"/>
      <w:pPr>
        <w:tabs>
          <w:tab w:val="num" w:pos="2880"/>
        </w:tabs>
        <w:ind w:left="2880" w:hanging="360"/>
      </w:pPr>
      <w:rPr>
        <w:rFonts w:ascii="Arial" w:hAnsi="Arial" w:hint="default"/>
      </w:rPr>
    </w:lvl>
    <w:lvl w:ilvl="4" w:tplc="7DAA3FAC" w:tentative="1">
      <w:start w:val="1"/>
      <w:numFmt w:val="bullet"/>
      <w:lvlText w:val="•"/>
      <w:lvlJc w:val="left"/>
      <w:pPr>
        <w:tabs>
          <w:tab w:val="num" w:pos="3600"/>
        </w:tabs>
        <w:ind w:left="3600" w:hanging="360"/>
      </w:pPr>
      <w:rPr>
        <w:rFonts w:ascii="Arial" w:hAnsi="Arial" w:hint="default"/>
      </w:rPr>
    </w:lvl>
    <w:lvl w:ilvl="5" w:tplc="01403C70" w:tentative="1">
      <w:start w:val="1"/>
      <w:numFmt w:val="bullet"/>
      <w:lvlText w:val="•"/>
      <w:lvlJc w:val="left"/>
      <w:pPr>
        <w:tabs>
          <w:tab w:val="num" w:pos="4320"/>
        </w:tabs>
        <w:ind w:left="4320" w:hanging="360"/>
      </w:pPr>
      <w:rPr>
        <w:rFonts w:ascii="Arial" w:hAnsi="Arial" w:hint="default"/>
      </w:rPr>
    </w:lvl>
    <w:lvl w:ilvl="6" w:tplc="22686624" w:tentative="1">
      <w:start w:val="1"/>
      <w:numFmt w:val="bullet"/>
      <w:lvlText w:val="•"/>
      <w:lvlJc w:val="left"/>
      <w:pPr>
        <w:tabs>
          <w:tab w:val="num" w:pos="5040"/>
        </w:tabs>
        <w:ind w:left="5040" w:hanging="360"/>
      </w:pPr>
      <w:rPr>
        <w:rFonts w:ascii="Arial" w:hAnsi="Arial" w:hint="default"/>
      </w:rPr>
    </w:lvl>
    <w:lvl w:ilvl="7" w:tplc="034E0DA8" w:tentative="1">
      <w:start w:val="1"/>
      <w:numFmt w:val="bullet"/>
      <w:lvlText w:val="•"/>
      <w:lvlJc w:val="left"/>
      <w:pPr>
        <w:tabs>
          <w:tab w:val="num" w:pos="5760"/>
        </w:tabs>
        <w:ind w:left="5760" w:hanging="360"/>
      </w:pPr>
      <w:rPr>
        <w:rFonts w:ascii="Arial" w:hAnsi="Arial" w:hint="default"/>
      </w:rPr>
    </w:lvl>
    <w:lvl w:ilvl="8" w:tplc="673267C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68E27D4A"/>
    <w:multiLevelType w:val="hybridMultilevel"/>
    <w:tmpl w:val="87A2D0DE"/>
    <w:lvl w:ilvl="0" w:tplc="8D9C3F60">
      <w:start w:val="1"/>
      <w:numFmt w:val="bullet"/>
      <w:lvlText w:val="•"/>
      <w:lvlJc w:val="left"/>
      <w:pPr>
        <w:tabs>
          <w:tab w:val="num" w:pos="720"/>
        </w:tabs>
        <w:ind w:left="720" w:hanging="360"/>
      </w:pPr>
      <w:rPr>
        <w:rFonts w:ascii="Arial" w:hAnsi="Arial" w:hint="default"/>
      </w:rPr>
    </w:lvl>
    <w:lvl w:ilvl="1" w:tplc="B9C8E0C0" w:tentative="1">
      <w:start w:val="1"/>
      <w:numFmt w:val="bullet"/>
      <w:lvlText w:val="•"/>
      <w:lvlJc w:val="left"/>
      <w:pPr>
        <w:tabs>
          <w:tab w:val="num" w:pos="1440"/>
        </w:tabs>
        <w:ind w:left="1440" w:hanging="360"/>
      </w:pPr>
      <w:rPr>
        <w:rFonts w:ascii="Arial" w:hAnsi="Arial" w:hint="default"/>
      </w:rPr>
    </w:lvl>
    <w:lvl w:ilvl="2" w:tplc="C1A8D654" w:tentative="1">
      <w:start w:val="1"/>
      <w:numFmt w:val="bullet"/>
      <w:lvlText w:val="•"/>
      <w:lvlJc w:val="left"/>
      <w:pPr>
        <w:tabs>
          <w:tab w:val="num" w:pos="2160"/>
        </w:tabs>
        <w:ind w:left="2160" w:hanging="360"/>
      </w:pPr>
      <w:rPr>
        <w:rFonts w:ascii="Arial" w:hAnsi="Arial" w:hint="default"/>
      </w:rPr>
    </w:lvl>
    <w:lvl w:ilvl="3" w:tplc="CC28D582" w:tentative="1">
      <w:start w:val="1"/>
      <w:numFmt w:val="bullet"/>
      <w:lvlText w:val="•"/>
      <w:lvlJc w:val="left"/>
      <w:pPr>
        <w:tabs>
          <w:tab w:val="num" w:pos="2880"/>
        </w:tabs>
        <w:ind w:left="2880" w:hanging="360"/>
      </w:pPr>
      <w:rPr>
        <w:rFonts w:ascii="Arial" w:hAnsi="Arial" w:hint="default"/>
      </w:rPr>
    </w:lvl>
    <w:lvl w:ilvl="4" w:tplc="7BC8050E" w:tentative="1">
      <w:start w:val="1"/>
      <w:numFmt w:val="bullet"/>
      <w:lvlText w:val="•"/>
      <w:lvlJc w:val="left"/>
      <w:pPr>
        <w:tabs>
          <w:tab w:val="num" w:pos="3600"/>
        </w:tabs>
        <w:ind w:left="3600" w:hanging="360"/>
      </w:pPr>
      <w:rPr>
        <w:rFonts w:ascii="Arial" w:hAnsi="Arial" w:hint="default"/>
      </w:rPr>
    </w:lvl>
    <w:lvl w:ilvl="5" w:tplc="62DAD032" w:tentative="1">
      <w:start w:val="1"/>
      <w:numFmt w:val="bullet"/>
      <w:lvlText w:val="•"/>
      <w:lvlJc w:val="left"/>
      <w:pPr>
        <w:tabs>
          <w:tab w:val="num" w:pos="4320"/>
        </w:tabs>
        <w:ind w:left="4320" w:hanging="360"/>
      </w:pPr>
      <w:rPr>
        <w:rFonts w:ascii="Arial" w:hAnsi="Arial" w:hint="default"/>
      </w:rPr>
    </w:lvl>
    <w:lvl w:ilvl="6" w:tplc="9D40147A" w:tentative="1">
      <w:start w:val="1"/>
      <w:numFmt w:val="bullet"/>
      <w:lvlText w:val="•"/>
      <w:lvlJc w:val="left"/>
      <w:pPr>
        <w:tabs>
          <w:tab w:val="num" w:pos="5040"/>
        </w:tabs>
        <w:ind w:left="5040" w:hanging="360"/>
      </w:pPr>
      <w:rPr>
        <w:rFonts w:ascii="Arial" w:hAnsi="Arial" w:hint="default"/>
      </w:rPr>
    </w:lvl>
    <w:lvl w:ilvl="7" w:tplc="05D4E77A" w:tentative="1">
      <w:start w:val="1"/>
      <w:numFmt w:val="bullet"/>
      <w:lvlText w:val="•"/>
      <w:lvlJc w:val="left"/>
      <w:pPr>
        <w:tabs>
          <w:tab w:val="num" w:pos="5760"/>
        </w:tabs>
        <w:ind w:left="5760" w:hanging="360"/>
      </w:pPr>
      <w:rPr>
        <w:rFonts w:ascii="Arial" w:hAnsi="Arial" w:hint="default"/>
      </w:rPr>
    </w:lvl>
    <w:lvl w:ilvl="8" w:tplc="E4E8435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6FB0760C"/>
    <w:multiLevelType w:val="hybridMultilevel"/>
    <w:tmpl w:val="0708FC92"/>
    <w:lvl w:ilvl="0" w:tplc="087A97B2">
      <w:start w:val="1"/>
      <w:numFmt w:val="bullet"/>
      <w:lvlText w:val="•"/>
      <w:lvlJc w:val="left"/>
      <w:pPr>
        <w:tabs>
          <w:tab w:val="num" w:pos="720"/>
        </w:tabs>
        <w:ind w:left="720" w:hanging="360"/>
      </w:pPr>
      <w:rPr>
        <w:rFonts w:ascii="Arial" w:hAnsi="Arial" w:hint="default"/>
      </w:rPr>
    </w:lvl>
    <w:lvl w:ilvl="1" w:tplc="1D40ABB0" w:tentative="1">
      <w:start w:val="1"/>
      <w:numFmt w:val="bullet"/>
      <w:lvlText w:val="•"/>
      <w:lvlJc w:val="left"/>
      <w:pPr>
        <w:tabs>
          <w:tab w:val="num" w:pos="1440"/>
        </w:tabs>
        <w:ind w:left="1440" w:hanging="360"/>
      </w:pPr>
      <w:rPr>
        <w:rFonts w:ascii="Arial" w:hAnsi="Arial" w:hint="default"/>
      </w:rPr>
    </w:lvl>
    <w:lvl w:ilvl="2" w:tplc="EAFEC34A" w:tentative="1">
      <w:start w:val="1"/>
      <w:numFmt w:val="bullet"/>
      <w:lvlText w:val="•"/>
      <w:lvlJc w:val="left"/>
      <w:pPr>
        <w:tabs>
          <w:tab w:val="num" w:pos="2160"/>
        </w:tabs>
        <w:ind w:left="2160" w:hanging="360"/>
      </w:pPr>
      <w:rPr>
        <w:rFonts w:ascii="Arial" w:hAnsi="Arial" w:hint="default"/>
      </w:rPr>
    </w:lvl>
    <w:lvl w:ilvl="3" w:tplc="70A26AAC" w:tentative="1">
      <w:start w:val="1"/>
      <w:numFmt w:val="bullet"/>
      <w:lvlText w:val="•"/>
      <w:lvlJc w:val="left"/>
      <w:pPr>
        <w:tabs>
          <w:tab w:val="num" w:pos="2880"/>
        </w:tabs>
        <w:ind w:left="2880" w:hanging="360"/>
      </w:pPr>
      <w:rPr>
        <w:rFonts w:ascii="Arial" w:hAnsi="Arial" w:hint="default"/>
      </w:rPr>
    </w:lvl>
    <w:lvl w:ilvl="4" w:tplc="CA18B168" w:tentative="1">
      <w:start w:val="1"/>
      <w:numFmt w:val="bullet"/>
      <w:lvlText w:val="•"/>
      <w:lvlJc w:val="left"/>
      <w:pPr>
        <w:tabs>
          <w:tab w:val="num" w:pos="3600"/>
        </w:tabs>
        <w:ind w:left="3600" w:hanging="360"/>
      </w:pPr>
      <w:rPr>
        <w:rFonts w:ascii="Arial" w:hAnsi="Arial" w:hint="default"/>
      </w:rPr>
    </w:lvl>
    <w:lvl w:ilvl="5" w:tplc="76E49C3A" w:tentative="1">
      <w:start w:val="1"/>
      <w:numFmt w:val="bullet"/>
      <w:lvlText w:val="•"/>
      <w:lvlJc w:val="left"/>
      <w:pPr>
        <w:tabs>
          <w:tab w:val="num" w:pos="4320"/>
        </w:tabs>
        <w:ind w:left="4320" w:hanging="360"/>
      </w:pPr>
      <w:rPr>
        <w:rFonts w:ascii="Arial" w:hAnsi="Arial" w:hint="default"/>
      </w:rPr>
    </w:lvl>
    <w:lvl w:ilvl="6" w:tplc="C226C914" w:tentative="1">
      <w:start w:val="1"/>
      <w:numFmt w:val="bullet"/>
      <w:lvlText w:val="•"/>
      <w:lvlJc w:val="left"/>
      <w:pPr>
        <w:tabs>
          <w:tab w:val="num" w:pos="5040"/>
        </w:tabs>
        <w:ind w:left="5040" w:hanging="360"/>
      </w:pPr>
      <w:rPr>
        <w:rFonts w:ascii="Arial" w:hAnsi="Arial" w:hint="default"/>
      </w:rPr>
    </w:lvl>
    <w:lvl w:ilvl="7" w:tplc="B790C616" w:tentative="1">
      <w:start w:val="1"/>
      <w:numFmt w:val="bullet"/>
      <w:lvlText w:val="•"/>
      <w:lvlJc w:val="left"/>
      <w:pPr>
        <w:tabs>
          <w:tab w:val="num" w:pos="5760"/>
        </w:tabs>
        <w:ind w:left="5760" w:hanging="360"/>
      </w:pPr>
      <w:rPr>
        <w:rFonts w:ascii="Arial" w:hAnsi="Arial" w:hint="default"/>
      </w:rPr>
    </w:lvl>
    <w:lvl w:ilvl="8" w:tplc="C7CC8FA4"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7BB"/>
    <w:rsid w:val="00014C92"/>
    <w:rsid w:val="000B475F"/>
    <w:rsid w:val="001B3FF5"/>
    <w:rsid w:val="001C1E61"/>
    <w:rsid w:val="001D7E55"/>
    <w:rsid w:val="00232E3D"/>
    <w:rsid w:val="002C5AF1"/>
    <w:rsid w:val="003304E0"/>
    <w:rsid w:val="00385167"/>
    <w:rsid w:val="00394B2D"/>
    <w:rsid w:val="00404AA1"/>
    <w:rsid w:val="00420FF8"/>
    <w:rsid w:val="0046529E"/>
    <w:rsid w:val="004A12B7"/>
    <w:rsid w:val="0054786E"/>
    <w:rsid w:val="00661677"/>
    <w:rsid w:val="008015B8"/>
    <w:rsid w:val="00806D15"/>
    <w:rsid w:val="00894DA7"/>
    <w:rsid w:val="008A6A76"/>
    <w:rsid w:val="00A33728"/>
    <w:rsid w:val="00A66305"/>
    <w:rsid w:val="00AC2727"/>
    <w:rsid w:val="00BE3C3D"/>
    <w:rsid w:val="00BE57F5"/>
    <w:rsid w:val="00BE5995"/>
    <w:rsid w:val="00C316F8"/>
    <w:rsid w:val="00CB3ABE"/>
    <w:rsid w:val="00D0599A"/>
    <w:rsid w:val="00DB1305"/>
    <w:rsid w:val="00DE67C8"/>
    <w:rsid w:val="00EA0EE1"/>
    <w:rsid w:val="00EA410E"/>
    <w:rsid w:val="00F24751"/>
    <w:rsid w:val="00F34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3AC1F1-8BFD-40CF-96A6-797DDB7E0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94DA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94DA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347BB"/>
  </w:style>
  <w:style w:type="character" w:styleId="Hyperlink">
    <w:name w:val="Hyperlink"/>
    <w:basedOn w:val="DefaultParagraphFont"/>
    <w:uiPriority w:val="99"/>
    <w:unhideWhenUsed/>
    <w:rsid w:val="00F347BB"/>
    <w:rPr>
      <w:color w:val="0000FF"/>
      <w:u w:val="single"/>
    </w:rPr>
  </w:style>
  <w:style w:type="paragraph" w:customStyle="1" w:styleId="cta-text">
    <w:name w:val="cta-text"/>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con-slideshow">
    <w:name w:val="icon-slideshow"/>
    <w:basedOn w:val="DefaultParagraphFont"/>
    <w:rsid w:val="00F347BB"/>
  </w:style>
  <w:style w:type="paragraph" w:customStyle="1" w:styleId="c3">
    <w:name w:val="c3"/>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
    <w:name w:val="c4"/>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894DA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94DA7"/>
    <w:rPr>
      <w:rFonts w:ascii="Times New Roman" w:eastAsia="Times New Roman" w:hAnsi="Times New Roman" w:cs="Times New Roman"/>
      <w:b/>
      <w:bCs/>
      <w:sz w:val="36"/>
      <w:szCs w:val="36"/>
    </w:rPr>
  </w:style>
  <w:style w:type="character" w:styleId="Strong">
    <w:name w:val="Strong"/>
    <w:basedOn w:val="DefaultParagraphFont"/>
    <w:uiPriority w:val="22"/>
    <w:qFormat/>
    <w:rsid w:val="00894DA7"/>
    <w:rPr>
      <w:b/>
      <w:bCs/>
    </w:rPr>
  </w:style>
  <w:style w:type="paragraph" w:styleId="ListParagraph">
    <w:name w:val="List Paragraph"/>
    <w:basedOn w:val="Normal"/>
    <w:uiPriority w:val="34"/>
    <w:qFormat/>
    <w:rsid w:val="00F24751"/>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537357">
      <w:bodyDiv w:val="1"/>
      <w:marLeft w:val="0"/>
      <w:marRight w:val="0"/>
      <w:marTop w:val="0"/>
      <w:marBottom w:val="0"/>
      <w:divBdr>
        <w:top w:val="none" w:sz="0" w:space="0" w:color="auto"/>
        <w:left w:val="none" w:sz="0" w:space="0" w:color="auto"/>
        <w:bottom w:val="none" w:sz="0" w:space="0" w:color="auto"/>
        <w:right w:val="none" w:sz="0" w:space="0" w:color="auto"/>
      </w:divBdr>
    </w:div>
    <w:div w:id="67461761">
      <w:bodyDiv w:val="1"/>
      <w:marLeft w:val="0"/>
      <w:marRight w:val="0"/>
      <w:marTop w:val="0"/>
      <w:marBottom w:val="0"/>
      <w:divBdr>
        <w:top w:val="none" w:sz="0" w:space="0" w:color="auto"/>
        <w:left w:val="none" w:sz="0" w:space="0" w:color="auto"/>
        <w:bottom w:val="none" w:sz="0" w:space="0" w:color="auto"/>
        <w:right w:val="none" w:sz="0" w:space="0" w:color="auto"/>
      </w:divBdr>
      <w:divsChild>
        <w:div w:id="1086733119">
          <w:marLeft w:val="0"/>
          <w:marRight w:val="0"/>
          <w:marTop w:val="0"/>
          <w:marBottom w:val="264"/>
          <w:divBdr>
            <w:top w:val="none" w:sz="0" w:space="0" w:color="auto"/>
            <w:left w:val="none" w:sz="0" w:space="0" w:color="auto"/>
            <w:bottom w:val="none" w:sz="0" w:space="0" w:color="auto"/>
            <w:right w:val="none" w:sz="0" w:space="0" w:color="auto"/>
          </w:divBdr>
          <w:divsChild>
            <w:div w:id="1983340829">
              <w:marLeft w:val="0"/>
              <w:marRight w:val="0"/>
              <w:marTop w:val="0"/>
              <w:marBottom w:val="225"/>
              <w:divBdr>
                <w:top w:val="none" w:sz="0" w:space="0" w:color="auto"/>
                <w:left w:val="none" w:sz="0" w:space="0" w:color="auto"/>
                <w:bottom w:val="none" w:sz="0" w:space="0" w:color="auto"/>
                <w:right w:val="none" w:sz="0" w:space="0" w:color="auto"/>
              </w:divBdr>
              <w:divsChild>
                <w:div w:id="82505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742370">
      <w:bodyDiv w:val="1"/>
      <w:marLeft w:val="0"/>
      <w:marRight w:val="0"/>
      <w:marTop w:val="0"/>
      <w:marBottom w:val="0"/>
      <w:divBdr>
        <w:top w:val="none" w:sz="0" w:space="0" w:color="auto"/>
        <w:left w:val="none" w:sz="0" w:space="0" w:color="auto"/>
        <w:bottom w:val="none" w:sz="0" w:space="0" w:color="auto"/>
        <w:right w:val="none" w:sz="0" w:space="0" w:color="auto"/>
      </w:divBdr>
      <w:divsChild>
        <w:div w:id="157812757">
          <w:marLeft w:val="274"/>
          <w:marRight w:val="0"/>
          <w:marTop w:val="150"/>
          <w:marBottom w:val="0"/>
          <w:divBdr>
            <w:top w:val="none" w:sz="0" w:space="0" w:color="auto"/>
            <w:left w:val="none" w:sz="0" w:space="0" w:color="auto"/>
            <w:bottom w:val="none" w:sz="0" w:space="0" w:color="auto"/>
            <w:right w:val="none" w:sz="0" w:space="0" w:color="auto"/>
          </w:divBdr>
        </w:div>
      </w:divsChild>
    </w:div>
    <w:div w:id="1372727919">
      <w:bodyDiv w:val="1"/>
      <w:marLeft w:val="0"/>
      <w:marRight w:val="0"/>
      <w:marTop w:val="0"/>
      <w:marBottom w:val="0"/>
      <w:divBdr>
        <w:top w:val="none" w:sz="0" w:space="0" w:color="auto"/>
        <w:left w:val="none" w:sz="0" w:space="0" w:color="auto"/>
        <w:bottom w:val="none" w:sz="0" w:space="0" w:color="auto"/>
        <w:right w:val="none" w:sz="0" w:space="0" w:color="auto"/>
      </w:divBdr>
      <w:divsChild>
        <w:div w:id="1712221754">
          <w:marLeft w:val="274"/>
          <w:marRight w:val="0"/>
          <w:marTop w:val="150"/>
          <w:marBottom w:val="0"/>
          <w:divBdr>
            <w:top w:val="none" w:sz="0" w:space="0" w:color="auto"/>
            <w:left w:val="none" w:sz="0" w:space="0" w:color="auto"/>
            <w:bottom w:val="none" w:sz="0" w:space="0" w:color="auto"/>
            <w:right w:val="none" w:sz="0" w:space="0" w:color="auto"/>
          </w:divBdr>
        </w:div>
      </w:divsChild>
    </w:div>
    <w:div w:id="1822505839">
      <w:bodyDiv w:val="1"/>
      <w:marLeft w:val="0"/>
      <w:marRight w:val="0"/>
      <w:marTop w:val="0"/>
      <w:marBottom w:val="0"/>
      <w:divBdr>
        <w:top w:val="none" w:sz="0" w:space="0" w:color="auto"/>
        <w:left w:val="none" w:sz="0" w:space="0" w:color="auto"/>
        <w:bottom w:val="none" w:sz="0" w:space="0" w:color="auto"/>
        <w:right w:val="none" w:sz="0" w:space="0" w:color="auto"/>
      </w:divBdr>
      <w:divsChild>
        <w:div w:id="435909733">
          <w:marLeft w:val="274"/>
          <w:marRight w:val="0"/>
          <w:marTop w:val="150"/>
          <w:marBottom w:val="0"/>
          <w:divBdr>
            <w:top w:val="none" w:sz="0" w:space="0" w:color="auto"/>
            <w:left w:val="none" w:sz="0" w:space="0" w:color="auto"/>
            <w:bottom w:val="none" w:sz="0" w:space="0" w:color="auto"/>
            <w:right w:val="none" w:sz="0" w:space="0" w:color="auto"/>
          </w:divBdr>
        </w:div>
      </w:divsChild>
    </w:div>
    <w:div w:id="1864051888">
      <w:bodyDiv w:val="1"/>
      <w:marLeft w:val="0"/>
      <w:marRight w:val="0"/>
      <w:marTop w:val="0"/>
      <w:marBottom w:val="0"/>
      <w:divBdr>
        <w:top w:val="none" w:sz="0" w:space="0" w:color="auto"/>
        <w:left w:val="none" w:sz="0" w:space="0" w:color="auto"/>
        <w:bottom w:val="none" w:sz="0" w:space="0" w:color="auto"/>
        <w:right w:val="none" w:sz="0" w:space="0" w:color="auto"/>
      </w:divBdr>
      <w:divsChild>
        <w:div w:id="2031879948">
          <w:marLeft w:val="274"/>
          <w:marRight w:val="0"/>
          <w:marTop w:val="150"/>
          <w:marBottom w:val="0"/>
          <w:divBdr>
            <w:top w:val="none" w:sz="0" w:space="0" w:color="auto"/>
            <w:left w:val="none" w:sz="0" w:space="0" w:color="auto"/>
            <w:bottom w:val="none" w:sz="0" w:space="0" w:color="auto"/>
            <w:right w:val="none" w:sz="0" w:space="0" w:color="auto"/>
          </w:divBdr>
        </w:div>
      </w:divsChild>
    </w:div>
    <w:div w:id="1989433841">
      <w:bodyDiv w:val="1"/>
      <w:marLeft w:val="0"/>
      <w:marRight w:val="0"/>
      <w:marTop w:val="0"/>
      <w:marBottom w:val="0"/>
      <w:divBdr>
        <w:top w:val="none" w:sz="0" w:space="0" w:color="auto"/>
        <w:left w:val="none" w:sz="0" w:space="0" w:color="auto"/>
        <w:bottom w:val="none" w:sz="0" w:space="0" w:color="auto"/>
        <w:right w:val="none" w:sz="0" w:space="0" w:color="auto"/>
      </w:divBdr>
      <w:divsChild>
        <w:div w:id="781654925">
          <w:marLeft w:val="0"/>
          <w:marRight w:val="0"/>
          <w:marTop w:val="225"/>
          <w:marBottom w:val="0"/>
          <w:divBdr>
            <w:top w:val="none" w:sz="0" w:space="0" w:color="auto"/>
            <w:left w:val="none" w:sz="0" w:space="0" w:color="auto"/>
            <w:bottom w:val="none" w:sz="0" w:space="0" w:color="auto"/>
            <w:right w:val="none" w:sz="0" w:space="0" w:color="auto"/>
          </w:divBdr>
          <w:divsChild>
            <w:div w:id="1370644228">
              <w:marLeft w:val="0"/>
              <w:marRight w:val="0"/>
              <w:marTop w:val="0"/>
              <w:marBottom w:val="0"/>
              <w:divBdr>
                <w:top w:val="none" w:sz="0" w:space="0" w:color="auto"/>
                <w:left w:val="none" w:sz="0" w:space="0" w:color="auto"/>
                <w:bottom w:val="none" w:sz="0" w:space="0" w:color="auto"/>
                <w:right w:val="none" w:sz="0" w:space="0" w:color="auto"/>
              </w:divBdr>
              <w:divsChild>
                <w:div w:id="896359585">
                  <w:marLeft w:val="0"/>
                  <w:marRight w:val="0"/>
                  <w:marTop w:val="0"/>
                  <w:marBottom w:val="0"/>
                  <w:divBdr>
                    <w:top w:val="none" w:sz="0" w:space="0" w:color="auto"/>
                    <w:left w:val="none" w:sz="0" w:space="0" w:color="auto"/>
                    <w:bottom w:val="none" w:sz="0" w:space="0" w:color="auto"/>
                    <w:right w:val="none" w:sz="0" w:space="0" w:color="auto"/>
                  </w:divBdr>
                </w:div>
                <w:div w:id="513156926">
                  <w:marLeft w:val="0"/>
                  <w:marRight w:val="360"/>
                  <w:marTop w:val="225"/>
                  <w:marBottom w:val="225"/>
                  <w:divBdr>
                    <w:top w:val="none" w:sz="0" w:space="12" w:color="auto"/>
                    <w:left w:val="none" w:sz="0" w:space="12" w:color="auto"/>
                    <w:bottom w:val="none" w:sz="0" w:space="12" w:color="auto"/>
                    <w:right w:val="single" w:sz="6" w:space="12" w:color="CCCCCC"/>
                  </w:divBdr>
                </w:div>
                <w:div w:id="2105688788">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izardofodds.com/blog/global-gaming-expo-2014/"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anotechgaming.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notechgaming.com/" TargetMode="External"/><Relationship Id="rId11" Type="http://schemas.openxmlformats.org/officeDocument/2006/relationships/hyperlink" Target="http://www.NanoTechGaming.com" TargetMode="External"/><Relationship Id="rId5" Type="http://schemas.openxmlformats.org/officeDocument/2006/relationships/image" Target="media/image1.png"/><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nanotechgaming.com/vegas204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825</Words>
  <Characters>4705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STV</dc:creator>
  <cp:keywords/>
  <dc:description/>
  <cp:lastModifiedBy>STV</cp:lastModifiedBy>
  <cp:revision>15</cp:revision>
  <dcterms:created xsi:type="dcterms:W3CDTF">2015-09-02T18:30:00Z</dcterms:created>
  <dcterms:modified xsi:type="dcterms:W3CDTF">2015-09-02T23:28:00Z</dcterms:modified>
</cp:coreProperties>
</file>