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5C308A" w14:textId="3487F216" w:rsidR="008F4B90" w:rsidRPr="00B03EC3" w:rsidRDefault="00B03EC3" w:rsidP="008F4B9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B03EC3">
        <w:rPr>
          <w:rFonts w:ascii="Times New Roman" w:eastAsia="Times New Roman" w:hAnsi="Times New Roman" w:cs="Times New Roman"/>
        </w:rPr>
        <w:t>www.</w:t>
      </w:r>
      <w:r>
        <w:rPr>
          <w:rFonts w:ascii="Times New Roman" w:eastAsia="Times New Roman" w:hAnsi="Times New Roman" w:cs="Times New Roman"/>
        </w:rPr>
        <w:t>p</w:t>
      </w:r>
      <w:r w:rsidRPr="00B03EC3">
        <w:rPr>
          <w:rFonts w:ascii="Times New Roman" w:eastAsia="Times New Roman" w:hAnsi="Times New Roman" w:cs="Times New Roman"/>
        </w:rPr>
        <w:t>acglobal.io</w:t>
      </w:r>
    </w:p>
    <w:tbl>
      <w:tblPr>
        <w:tblW w:w="9639" w:type="dxa"/>
        <w:tblInd w:w="-110" w:type="dxa"/>
        <w:tblCellMar>
          <w:top w:w="15" w:type="dxa"/>
          <w:left w:w="15" w:type="dxa"/>
          <w:bottom w:w="15" w:type="dxa"/>
          <w:right w:w="15" w:type="dxa"/>
        </w:tblCellMar>
        <w:tblLook w:val="04A0" w:firstRow="1" w:lastRow="0" w:firstColumn="1" w:lastColumn="0" w:noHBand="0" w:noVBand="1"/>
      </w:tblPr>
      <w:tblGrid>
        <w:gridCol w:w="665"/>
        <w:gridCol w:w="8974"/>
      </w:tblGrid>
      <w:tr w:rsidR="008F4B90" w:rsidRPr="003A565B" w14:paraId="3088AE52" w14:textId="77777777" w:rsidTr="00FD7553">
        <w:trPr>
          <w:trHeight w:val="732"/>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A03ABCA" w14:textId="77777777" w:rsidR="008F4B90" w:rsidRPr="003A565B" w:rsidRDefault="008F4B90" w:rsidP="00B03EC3">
            <w:pPr>
              <w:spacing w:after="0" w:line="240" w:lineRule="auto"/>
              <w:rPr>
                <w:rFonts w:ascii="Times New Roman" w:eastAsia="Times New Roman" w:hAnsi="Times New Roman" w:cs="Times New Roman"/>
                <w:color w:val="000000"/>
                <w:shd w:val="clear" w:color="auto" w:fill="FFFFFF"/>
              </w:rPr>
            </w:pPr>
          </w:p>
          <w:p w14:paraId="69E224AB" w14:textId="77777777" w:rsidR="008F4B90" w:rsidRPr="003A565B" w:rsidRDefault="008F4B90" w:rsidP="000366A2">
            <w:pPr>
              <w:spacing w:after="0" w:line="240" w:lineRule="auto"/>
              <w:rPr>
                <w:rFonts w:ascii="Times New Roman" w:eastAsia="Times New Roman" w:hAnsi="Times New Roman" w:cs="Times New Roman"/>
                <w:color w:val="000000"/>
                <w:shd w:val="clear" w:color="auto" w:fill="FFFFFF"/>
              </w:rPr>
            </w:pPr>
          </w:p>
          <w:p w14:paraId="23A5AE7B" w14:textId="060194D4" w:rsidR="008F4B90" w:rsidRPr="00B03EC3" w:rsidRDefault="008F4B90" w:rsidP="000366A2">
            <w:pPr>
              <w:spacing w:after="0" w:line="240" w:lineRule="auto"/>
              <w:rPr>
                <w:rFonts w:ascii="Times New Roman" w:eastAsia="Times New Roman" w:hAnsi="Times New Roman" w:cs="Times New Roman"/>
                <w:b/>
                <w:bCs/>
                <w:i/>
                <w:iCs/>
              </w:rPr>
            </w:pP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FD49AA5" w14:textId="77777777" w:rsidR="00FD7553" w:rsidRDefault="00FD7553" w:rsidP="00FD7553">
            <w:pPr>
              <w:spacing w:after="0" w:line="240" w:lineRule="auto"/>
              <w:jc w:val="both"/>
              <w:rPr>
                <w:rFonts w:ascii="Times New Roman" w:eastAsia="Times New Roman" w:hAnsi="Times New Roman" w:cs="Times New Roman"/>
                <w:b/>
                <w:bCs/>
                <w:color w:val="000000"/>
                <w:shd w:val="clear" w:color="auto" w:fill="FFFFFF"/>
                <w:lang w:val="fr-FR"/>
              </w:rPr>
            </w:pPr>
          </w:p>
          <w:p w14:paraId="52E6767C" w14:textId="77777777" w:rsidR="00FD7553" w:rsidRDefault="00FD7553" w:rsidP="00FD7553">
            <w:pPr>
              <w:spacing w:after="0" w:line="240" w:lineRule="auto"/>
              <w:jc w:val="both"/>
              <w:rPr>
                <w:rFonts w:ascii="Times New Roman" w:eastAsia="Times New Roman" w:hAnsi="Times New Roman" w:cs="Times New Roman"/>
                <w:b/>
                <w:bCs/>
                <w:color w:val="000000"/>
                <w:shd w:val="clear" w:color="auto" w:fill="FFFFFF"/>
                <w:lang w:val="fr-FR"/>
              </w:rPr>
            </w:pPr>
          </w:p>
          <w:p w14:paraId="7D8D4B24" w14:textId="6A3D760B" w:rsidR="008F4B90" w:rsidRPr="00B03EC3" w:rsidRDefault="008F4B90" w:rsidP="00FD7553">
            <w:pPr>
              <w:spacing w:after="0" w:line="240" w:lineRule="auto"/>
              <w:rPr>
                <w:rFonts w:ascii="Times New Roman" w:eastAsia="Times New Roman" w:hAnsi="Times New Roman" w:cs="Times New Roman"/>
                <w:b/>
                <w:bCs/>
                <w:lang w:val="fr-FR"/>
              </w:rPr>
            </w:pPr>
            <w:r w:rsidRPr="00B03EC3">
              <w:rPr>
                <w:rFonts w:ascii="Times New Roman" w:eastAsia="Times New Roman" w:hAnsi="Times New Roman" w:cs="Times New Roman"/>
                <w:b/>
                <w:bCs/>
                <w:color w:val="000000"/>
                <w:shd w:val="clear" w:color="auto" w:fill="FFFFFF"/>
                <w:lang w:val="fr-FR"/>
              </w:rPr>
              <w:t>Media Contact :</w:t>
            </w:r>
          </w:p>
        </w:tc>
      </w:tr>
      <w:tr w:rsidR="008F4B90" w:rsidRPr="003A565B" w14:paraId="78C11611" w14:textId="77777777" w:rsidTr="00FD7553">
        <w:trPr>
          <w:trHeight w:val="251"/>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6945E94" w14:textId="29A76A34" w:rsidR="008F4B90" w:rsidRPr="008F4B90" w:rsidRDefault="008F4B90" w:rsidP="000366A2">
            <w:pPr>
              <w:spacing w:after="0" w:line="240" w:lineRule="auto"/>
              <w:rPr>
                <w:rFonts w:ascii="Times New Roman" w:eastAsia="Times New Roman" w:hAnsi="Times New Roman" w:cs="Times New Roman"/>
              </w:rPr>
            </w:pP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4FCFEA1" w14:textId="77777777"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shd w:val="clear" w:color="auto" w:fill="FFFFFF"/>
              </w:rPr>
              <w:t>Drew Saunders</w:t>
            </w:r>
          </w:p>
        </w:tc>
      </w:tr>
      <w:tr w:rsidR="008F4B90" w:rsidRPr="003A565B" w14:paraId="5D562A9F" w14:textId="77777777" w:rsidTr="00FD7553">
        <w:trPr>
          <w:trHeight w:val="244"/>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2787121" w14:textId="77777777" w:rsidR="008F4B90" w:rsidRPr="008F4B90" w:rsidRDefault="008F4B90" w:rsidP="000366A2">
            <w:pPr>
              <w:spacing w:after="0" w:line="240" w:lineRule="auto"/>
              <w:rPr>
                <w:rFonts w:ascii="Times New Roman" w:eastAsia="Times New Roman" w:hAnsi="Times New Roman" w:cs="Times New Roman"/>
              </w:rPr>
            </w:pP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198C8A6" w14:textId="789E06BF"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shd w:val="clear" w:color="auto" w:fill="FFFFFF"/>
              </w:rPr>
              <w:t>DrewSaunders@pacglobal.io</w:t>
            </w:r>
          </w:p>
        </w:tc>
      </w:tr>
    </w:tbl>
    <w:p w14:paraId="4DADF6F2" w14:textId="77777777" w:rsidR="008F4B90" w:rsidRPr="008F4B90" w:rsidRDefault="008F4B90" w:rsidP="000366A2">
      <w:pPr>
        <w:spacing w:after="0" w:line="240" w:lineRule="auto"/>
        <w:rPr>
          <w:rFonts w:ascii="Times New Roman" w:eastAsia="Times New Roman" w:hAnsi="Times New Roman" w:cs="Times New Roman"/>
        </w:rPr>
      </w:pPr>
    </w:p>
    <w:p w14:paraId="25E77769" w14:textId="77777777" w:rsidR="008F4B90" w:rsidRPr="008F4B90" w:rsidRDefault="008F4B90" w:rsidP="000366A2">
      <w:pPr>
        <w:spacing w:after="0" w:line="240" w:lineRule="auto"/>
        <w:rPr>
          <w:rFonts w:ascii="Times New Roman" w:eastAsia="Times New Roman" w:hAnsi="Times New Roman" w:cs="Times New Roman"/>
        </w:rPr>
      </w:pPr>
    </w:p>
    <w:p w14:paraId="3BDCB449" w14:textId="77777777" w:rsidR="008F4B90" w:rsidRPr="008F4B90" w:rsidRDefault="008F4B90" w:rsidP="00B03EC3">
      <w:pPr>
        <w:spacing w:after="0" w:line="240" w:lineRule="auto"/>
        <w:jc w:val="center"/>
        <w:rPr>
          <w:rFonts w:ascii="Times New Roman" w:eastAsia="Times New Roman" w:hAnsi="Times New Roman" w:cs="Times New Roman"/>
        </w:rPr>
      </w:pPr>
      <w:r w:rsidRPr="008F4B90">
        <w:rPr>
          <w:rFonts w:ascii="Times New Roman" w:eastAsia="Times New Roman" w:hAnsi="Times New Roman" w:cs="Times New Roman"/>
          <w:b/>
          <w:bCs/>
          <w:color w:val="000000"/>
          <w:shd w:val="clear" w:color="auto" w:fill="FFFFFF"/>
        </w:rPr>
        <w:t xml:space="preserve">PAC GLOBAL ANNOUNCES ITS </w:t>
      </w:r>
      <w:r w:rsidRPr="008F4B90">
        <w:rPr>
          <w:rFonts w:ascii="Times New Roman" w:eastAsia="Times New Roman" w:hAnsi="Times New Roman" w:cs="Times New Roman"/>
          <w:b/>
          <w:bCs/>
          <w:color w:val="000000"/>
        </w:rPr>
        <w:t>NETWORK OPTIMIZATION UPDATE &amp; EMPLOYEE INCENTIVE PLAN</w:t>
      </w:r>
    </w:p>
    <w:p w14:paraId="1CFD36C1" w14:textId="77777777" w:rsidR="008F4B90" w:rsidRPr="008F4B90" w:rsidRDefault="008F4B90" w:rsidP="00B03EC3">
      <w:pPr>
        <w:spacing w:after="0" w:line="240" w:lineRule="auto"/>
        <w:jc w:val="center"/>
        <w:rPr>
          <w:rFonts w:ascii="Times New Roman" w:eastAsia="Times New Roman" w:hAnsi="Times New Roman" w:cs="Times New Roman"/>
        </w:rPr>
      </w:pPr>
    </w:p>
    <w:p w14:paraId="392A429C" w14:textId="19530679"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shd w:val="clear" w:color="auto" w:fill="FFFFFF"/>
        </w:rPr>
        <w:t xml:space="preserve">CHEYENNE, Wyoming </w:t>
      </w:r>
      <w:r w:rsidR="00B03EC3">
        <w:rPr>
          <w:rFonts w:ascii="Times New Roman" w:eastAsia="Times New Roman" w:hAnsi="Times New Roman" w:cs="Times New Roman"/>
          <w:color w:val="000000"/>
          <w:shd w:val="clear" w:color="auto" w:fill="FFFFFF"/>
        </w:rPr>
        <w:t>(November 1</w:t>
      </w:r>
      <w:r w:rsidR="00FF6A87">
        <w:rPr>
          <w:rFonts w:ascii="Times New Roman" w:eastAsia="Times New Roman" w:hAnsi="Times New Roman" w:cs="Times New Roman"/>
          <w:color w:val="000000"/>
          <w:shd w:val="clear" w:color="auto" w:fill="FFFFFF"/>
        </w:rPr>
        <w:t>9</w:t>
      </w:r>
      <w:bookmarkStart w:id="0" w:name="_GoBack"/>
      <w:bookmarkEnd w:id="0"/>
      <w:r w:rsidR="00B03EC3">
        <w:rPr>
          <w:rFonts w:ascii="Times New Roman" w:eastAsia="Times New Roman" w:hAnsi="Times New Roman" w:cs="Times New Roman"/>
          <w:color w:val="000000"/>
          <w:shd w:val="clear" w:color="auto" w:fill="FFFFFF"/>
        </w:rPr>
        <w:t xml:space="preserve">, 2019) </w:t>
      </w:r>
      <w:r w:rsidRPr="008F4B90">
        <w:rPr>
          <w:rFonts w:ascii="Times New Roman" w:eastAsia="Times New Roman" w:hAnsi="Times New Roman" w:cs="Times New Roman"/>
          <w:color w:val="000000"/>
          <w:shd w:val="clear" w:color="auto" w:fill="FFFFFF"/>
        </w:rPr>
        <w:t xml:space="preserve">– PAC Global, LLC, an emerging blockchain network provider, is pleased to announce </w:t>
      </w:r>
      <w:r w:rsidRPr="008F4B90">
        <w:rPr>
          <w:rFonts w:ascii="Times New Roman" w:eastAsia="Times New Roman" w:hAnsi="Times New Roman" w:cs="Times New Roman"/>
          <w:color w:val="000000"/>
        </w:rPr>
        <w:t>an upcoming Network Optimization Update.</w:t>
      </w:r>
    </w:p>
    <w:p w14:paraId="254A32DD" w14:textId="77777777" w:rsidR="008F4B90" w:rsidRPr="008F4B90" w:rsidRDefault="008F4B90" w:rsidP="000366A2">
      <w:pPr>
        <w:spacing w:after="0" w:line="240" w:lineRule="auto"/>
        <w:rPr>
          <w:rFonts w:ascii="Times New Roman" w:eastAsia="Times New Roman" w:hAnsi="Times New Roman" w:cs="Times New Roman"/>
        </w:rPr>
      </w:pPr>
    </w:p>
    <w:p w14:paraId="2A8E1A1C" w14:textId="65A1DB0B"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rPr>
        <w:t xml:space="preserve">The benefits of our latest network update expected to launch </w:t>
      </w:r>
      <w:r w:rsidR="00AF66C6">
        <w:rPr>
          <w:rFonts w:ascii="Times New Roman" w:eastAsia="Times New Roman" w:hAnsi="Times New Roman" w:cs="Times New Roman"/>
          <w:color w:val="000000"/>
        </w:rPr>
        <w:t xml:space="preserve">the week of </w:t>
      </w:r>
      <w:r w:rsidRPr="008F4B90">
        <w:rPr>
          <w:rFonts w:ascii="Times New Roman" w:eastAsia="Times New Roman" w:hAnsi="Times New Roman" w:cs="Times New Roman"/>
          <w:color w:val="000000"/>
        </w:rPr>
        <w:t>November 18</w:t>
      </w:r>
      <w:r w:rsidRPr="003A565B">
        <w:rPr>
          <w:rFonts w:ascii="Times New Roman" w:eastAsia="Times New Roman" w:hAnsi="Times New Roman" w:cs="Times New Roman"/>
          <w:color w:val="000000"/>
        </w:rPr>
        <w:t>th include</w:t>
      </w:r>
      <w:r w:rsidRPr="008F4B90">
        <w:rPr>
          <w:rFonts w:ascii="Times New Roman" w:eastAsia="Times New Roman" w:hAnsi="Times New Roman" w:cs="Times New Roman"/>
          <w:color w:val="000000"/>
        </w:rPr>
        <w:t>:</w:t>
      </w:r>
    </w:p>
    <w:p w14:paraId="288C6523" w14:textId="77777777" w:rsidR="008F4B90" w:rsidRPr="008F4B90" w:rsidRDefault="008F4B90" w:rsidP="000366A2">
      <w:pPr>
        <w:spacing w:after="0" w:line="240" w:lineRule="auto"/>
        <w:rPr>
          <w:rFonts w:ascii="Times New Roman" w:eastAsia="Times New Roman" w:hAnsi="Times New Roman" w:cs="Times New Roman"/>
        </w:rPr>
      </w:pPr>
    </w:p>
    <w:p w14:paraId="2D10B5B3" w14:textId="5166AED9"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rPr>
        <w:t>1) Proof-of Stake (P</w:t>
      </w:r>
      <w:r w:rsidR="00042871">
        <w:rPr>
          <w:rFonts w:ascii="Times New Roman" w:eastAsia="Times New Roman" w:hAnsi="Times New Roman" w:cs="Times New Roman"/>
          <w:color w:val="000000"/>
        </w:rPr>
        <w:t>o</w:t>
      </w:r>
      <w:r w:rsidRPr="008F4B90">
        <w:rPr>
          <w:rFonts w:ascii="Times New Roman" w:eastAsia="Times New Roman" w:hAnsi="Times New Roman" w:cs="Times New Roman"/>
          <w:color w:val="000000"/>
        </w:rPr>
        <w:t>S) rewards per block increases from 1 PAC to 100 PAC to reward those contributing towards our chain.</w:t>
      </w:r>
    </w:p>
    <w:p w14:paraId="645BB51F" w14:textId="77777777" w:rsidR="00B03EC3" w:rsidRDefault="00B03EC3" w:rsidP="000366A2">
      <w:pPr>
        <w:spacing w:after="0" w:line="240" w:lineRule="auto"/>
        <w:rPr>
          <w:rFonts w:ascii="Times New Roman" w:eastAsia="Times New Roman" w:hAnsi="Times New Roman" w:cs="Times New Roman"/>
          <w:color w:val="000000"/>
        </w:rPr>
      </w:pPr>
    </w:p>
    <w:p w14:paraId="75176087" w14:textId="16A21DBE"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rPr>
        <w:t xml:space="preserve">2) Deterministic Masternodes (MN) Active/Inactive rules are fully enabled to ensure a quality network - </w:t>
      </w:r>
      <w:r w:rsidRPr="008F4B90">
        <w:rPr>
          <w:rFonts w:ascii="Times New Roman" w:eastAsia="Times New Roman" w:hAnsi="Times New Roman" w:cs="Times New Roman"/>
          <w:b/>
          <w:bCs/>
          <w:color w:val="000000"/>
        </w:rPr>
        <w:t>an industry first using the PoS algorithm.</w:t>
      </w:r>
    </w:p>
    <w:p w14:paraId="19F57CEC" w14:textId="77777777" w:rsidR="00B03EC3" w:rsidRDefault="00B03EC3" w:rsidP="000366A2">
      <w:pPr>
        <w:spacing w:after="0" w:line="240" w:lineRule="auto"/>
        <w:rPr>
          <w:rFonts w:ascii="Times New Roman" w:eastAsia="Times New Roman" w:hAnsi="Times New Roman" w:cs="Times New Roman"/>
          <w:color w:val="000000"/>
        </w:rPr>
      </w:pPr>
    </w:p>
    <w:p w14:paraId="1CDF0658" w14:textId="2D4061D2"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rPr>
        <w:t>3) Adjusting the difficulty retargeting algorithm to further optimize block speed averages.</w:t>
      </w:r>
    </w:p>
    <w:p w14:paraId="4415C75A" w14:textId="77777777" w:rsidR="00B03EC3" w:rsidRDefault="00B03EC3" w:rsidP="000366A2">
      <w:pPr>
        <w:spacing w:after="0" w:line="240" w:lineRule="auto"/>
        <w:rPr>
          <w:rFonts w:ascii="Times New Roman" w:eastAsia="Times New Roman" w:hAnsi="Times New Roman" w:cs="Times New Roman"/>
          <w:color w:val="000000"/>
        </w:rPr>
      </w:pPr>
    </w:p>
    <w:p w14:paraId="330315A4" w14:textId="1FCB4957"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rPr>
        <w:t>4) Masternode voting within desktop wallets will be an added feature</w:t>
      </w:r>
      <w:r w:rsidR="00C3496B">
        <w:rPr>
          <w:rFonts w:ascii="Times New Roman" w:eastAsia="Times New Roman" w:hAnsi="Times New Roman" w:cs="Times New Roman"/>
          <w:color w:val="000000"/>
        </w:rPr>
        <w:t xml:space="preserve"> while fixing known bugs</w:t>
      </w:r>
      <w:r w:rsidRPr="008F4B90">
        <w:rPr>
          <w:rFonts w:ascii="Times New Roman" w:eastAsia="Times New Roman" w:hAnsi="Times New Roman" w:cs="Times New Roman"/>
          <w:color w:val="000000"/>
        </w:rPr>
        <w:t>.</w:t>
      </w:r>
    </w:p>
    <w:p w14:paraId="605DC0B7" w14:textId="77777777" w:rsidR="00B03EC3" w:rsidRDefault="00B03EC3" w:rsidP="000366A2">
      <w:pPr>
        <w:spacing w:after="0" w:line="240" w:lineRule="auto"/>
        <w:rPr>
          <w:rFonts w:ascii="Times New Roman" w:eastAsia="Times New Roman" w:hAnsi="Times New Roman" w:cs="Times New Roman"/>
          <w:color w:val="000000"/>
        </w:rPr>
      </w:pPr>
    </w:p>
    <w:p w14:paraId="04939343" w14:textId="6122EDD4"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rPr>
        <w:t>5) Unlock wallet for staking ONLY box added for extra security.</w:t>
      </w:r>
    </w:p>
    <w:p w14:paraId="2455051F" w14:textId="77777777" w:rsidR="00B03EC3" w:rsidRDefault="00B03EC3" w:rsidP="000366A2">
      <w:pPr>
        <w:spacing w:after="0" w:line="240" w:lineRule="auto"/>
        <w:rPr>
          <w:rFonts w:ascii="Times New Roman" w:eastAsia="Times New Roman" w:hAnsi="Times New Roman" w:cs="Times New Roman"/>
          <w:color w:val="000000"/>
        </w:rPr>
      </w:pPr>
    </w:p>
    <w:p w14:paraId="2C852E2F" w14:textId="7D443B4F" w:rsidR="008F4B90" w:rsidRPr="008F4B90" w:rsidRDefault="00C3496B" w:rsidP="000366A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6</w:t>
      </w:r>
      <w:r w:rsidR="008F4B90" w:rsidRPr="008F4B90">
        <w:rPr>
          <w:rFonts w:ascii="Times New Roman" w:eastAsia="Times New Roman" w:hAnsi="Times New Roman" w:cs="Times New Roman"/>
          <w:color w:val="000000"/>
        </w:rPr>
        <w:t>) 700 Million PAC acquired for PAC Global LLC holdings. This pool of funds is for:</w:t>
      </w:r>
    </w:p>
    <w:p w14:paraId="0C49876F" w14:textId="77777777" w:rsidR="008F4B90" w:rsidRPr="008F4B90" w:rsidRDefault="008F4B90" w:rsidP="000366A2">
      <w:pPr>
        <w:spacing w:after="0" w:line="240" w:lineRule="auto"/>
        <w:ind w:firstLine="720"/>
        <w:rPr>
          <w:rFonts w:ascii="Times New Roman" w:eastAsia="Times New Roman" w:hAnsi="Times New Roman" w:cs="Times New Roman"/>
        </w:rPr>
      </w:pPr>
      <w:r w:rsidRPr="008F4B90">
        <w:rPr>
          <w:rFonts w:ascii="Times New Roman" w:eastAsia="Times New Roman" w:hAnsi="Times New Roman" w:cs="Times New Roman"/>
          <w:color w:val="000000"/>
        </w:rPr>
        <w:t xml:space="preserve">A. </w:t>
      </w:r>
      <w:r w:rsidRPr="008F4B90">
        <w:rPr>
          <w:rFonts w:ascii="Times New Roman" w:eastAsia="Times New Roman" w:hAnsi="Times New Roman" w:cs="Times New Roman"/>
          <w:b/>
          <w:bCs/>
          <w:color w:val="000000"/>
        </w:rPr>
        <w:t>Employee Incentive Program</w:t>
      </w:r>
      <w:r w:rsidRPr="008F4B90">
        <w:rPr>
          <w:rFonts w:ascii="Times New Roman" w:eastAsia="Times New Roman" w:hAnsi="Times New Roman" w:cs="Times New Roman"/>
          <w:color w:val="000000"/>
        </w:rPr>
        <w:t>:</w:t>
      </w:r>
    </w:p>
    <w:p w14:paraId="22FFE73D" w14:textId="37738BE0" w:rsidR="008F6333" w:rsidRDefault="008F4B90" w:rsidP="00D34047">
      <w:pPr>
        <w:numPr>
          <w:ilvl w:val="0"/>
          <w:numId w:val="1"/>
        </w:numPr>
        <w:spacing w:after="0" w:line="240" w:lineRule="auto"/>
        <w:ind w:left="2160"/>
        <w:textAlignment w:val="baseline"/>
        <w:rPr>
          <w:rFonts w:ascii="Times New Roman" w:eastAsia="Times New Roman" w:hAnsi="Times New Roman" w:cs="Times New Roman"/>
          <w:color w:val="000000"/>
        </w:rPr>
      </w:pPr>
      <w:r w:rsidRPr="008F6333">
        <w:rPr>
          <w:rFonts w:ascii="Times New Roman" w:eastAsia="Times New Roman" w:hAnsi="Times New Roman" w:cs="Times New Roman"/>
          <w:color w:val="000000"/>
        </w:rPr>
        <w:t xml:space="preserve">Recruit additional </w:t>
      </w:r>
      <w:r w:rsidR="008F6333">
        <w:rPr>
          <w:rFonts w:ascii="Times New Roman" w:eastAsia="Times New Roman" w:hAnsi="Times New Roman" w:cs="Times New Roman"/>
          <w:color w:val="000000"/>
        </w:rPr>
        <w:t xml:space="preserve">high-end </w:t>
      </w:r>
      <w:r w:rsidRPr="008F6333">
        <w:rPr>
          <w:rFonts w:ascii="Times New Roman" w:eastAsia="Times New Roman" w:hAnsi="Times New Roman" w:cs="Times New Roman"/>
          <w:color w:val="000000"/>
        </w:rPr>
        <w:t xml:space="preserve">developers </w:t>
      </w:r>
    </w:p>
    <w:p w14:paraId="7A106506" w14:textId="54E9DAFE" w:rsidR="008F4B90" w:rsidRDefault="00B03EC3" w:rsidP="00D34047">
      <w:pPr>
        <w:numPr>
          <w:ilvl w:val="0"/>
          <w:numId w:val="1"/>
        </w:numPr>
        <w:spacing w:after="0" w:line="240" w:lineRule="auto"/>
        <w:ind w:left="2160"/>
        <w:textAlignment w:val="baseline"/>
        <w:rPr>
          <w:rFonts w:ascii="Times New Roman" w:eastAsia="Times New Roman" w:hAnsi="Times New Roman" w:cs="Times New Roman"/>
          <w:color w:val="000000"/>
        </w:rPr>
      </w:pPr>
      <w:r w:rsidRPr="008F6333">
        <w:rPr>
          <w:rFonts w:ascii="Times New Roman" w:eastAsia="Times New Roman" w:hAnsi="Times New Roman" w:cs="Times New Roman"/>
          <w:color w:val="000000"/>
        </w:rPr>
        <w:t>Incentivize</w:t>
      </w:r>
      <w:r w:rsidR="008F4B90" w:rsidRPr="008F6333">
        <w:rPr>
          <w:rFonts w:ascii="Times New Roman" w:eastAsia="Times New Roman" w:hAnsi="Times New Roman" w:cs="Times New Roman"/>
          <w:color w:val="000000"/>
        </w:rPr>
        <w:t xml:space="preserve"> existing employees through PAC Global reward</w:t>
      </w:r>
      <w:r w:rsidR="008F6333">
        <w:rPr>
          <w:rFonts w:ascii="Times New Roman" w:eastAsia="Times New Roman" w:hAnsi="Times New Roman" w:cs="Times New Roman"/>
          <w:color w:val="000000"/>
        </w:rPr>
        <w:t>s</w:t>
      </w:r>
    </w:p>
    <w:p w14:paraId="2A8322DC" w14:textId="7D260AAD" w:rsidR="001E6906" w:rsidRPr="008F6333" w:rsidRDefault="00607BFF" w:rsidP="00D34047">
      <w:pPr>
        <w:numPr>
          <w:ilvl w:val="0"/>
          <w:numId w:val="1"/>
        </w:numPr>
        <w:spacing w:after="0" w:line="240" w:lineRule="auto"/>
        <w:ind w:left="2160"/>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Coins will be s</w:t>
      </w:r>
      <w:r w:rsidR="001E6906">
        <w:rPr>
          <w:rFonts w:ascii="Times New Roman" w:eastAsia="Times New Roman" w:hAnsi="Times New Roman" w:cs="Times New Roman"/>
          <w:color w:val="000000"/>
        </w:rPr>
        <w:t xml:space="preserve">ubject to a “lock up period” </w:t>
      </w:r>
    </w:p>
    <w:p w14:paraId="62009D86" w14:textId="77777777" w:rsidR="008F4B90" w:rsidRPr="008F4B90" w:rsidRDefault="008F4B90" w:rsidP="000366A2">
      <w:pPr>
        <w:spacing w:after="0" w:line="240" w:lineRule="auto"/>
        <w:ind w:firstLine="720"/>
        <w:rPr>
          <w:rFonts w:ascii="Times New Roman" w:eastAsia="Times New Roman" w:hAnsi="Times New Roman" w:cs="Times New Roman"/>
        </w:rPr>
      </w:pPr>
      <w:r w:rsidRPr="008F4B90">
        <w:rPr>
          <w:rFonts w:ascii="Times New Roman" w:eastAsia="Times New Roman" w:hAnsi="Times New Roman" w:cs="Times New Roman"/>
          <w:color w:val="000000"/>
        </w:rPr>
        <w:t>B. New high-profile exchange listings</w:t>
      </w:r>
    </w:p>
    <w:p w14:paraId="4CA811BE" w14:textId="77777777" w:rsidR="008F4B90" w:rsidRPr="008F4B90" w:rsidRDefault="008F4B90" w:rsidP="000366A2">
      <w:pPr>
        <w:spacing w:after="0" w:line="240" w:lineRule="auto"/>
        <w:ind w:firstLine="720"/>
        <w:rPr>
          <w:rFonts w:ascii="Times New Roman" w:eastAsia="Times New Roman" w:hAnsi="Times New Roman" w:cs="Times New Roman"/>
        </w:rPr>
      </w:pPr>
      <w:r w:rsidRPr="008F4B90">
        <w:rPr>
          <w:rFonts w:ascii="Times New Roman" w:eastAsia="Times New Roman" w:hAnsi="Times New Roman" w:cs="Times New Roman"/>
          <w:color w:val="000000"/>
        </w:rPr>
        <w:t>C. Promotional/marketing opportunities</w:t>
      </w:r>
    </w:p>
    <w:p w14:paraId="66BD8DB9" w14:textId="77777777" w:rsidR="008F4B90" w:rsidRPr="008F4B90" w:rsidRDefault="008F4B90" w:rsidP="000366A2">
      <w:pPr>
        <w:spacing w:after="0" w:line="240" w:lineRule="auto"/>
        <w:ind w:firstLine="720"/>
        <w:rPr>
          <w:rFonts w:ascii="Times New Roman" w:eastAsia="Times New Roman" w:hAnsi="Times New Roman" w:cs="Times New Roman"/>
        </w:rPr>
      </w:pPr>
      <w:r w:rsidRPr="008F4B90">
        <w:rPr>
          <w:rFonts w:ascii="Times New Roman" w:eastAsia="Times New Roman" w:hAnsi="Times New Roman" w:cs="Times New Roman"/>
          <w:color w:val="000000"/>
        </w:rPr>
        <w:t>D. Strategic partnerships</w:t>
      </w:r>
    </w:p>
    <w:p w14:paraId="10F2DB09" w14:textId="77777777" w:rsidR="008F4B90" w:rsidRPr="008F4B90" w:rsidRDefault="008F4B90" w:rsidP="000366A2">
      <w:pPr>
        <w:spacing w:after="0" w:line="240" w:lineRule="auto"/>
        <w:ind w:firstLine="720"/>
        <w:rPr>
          <w:rFonts w:ascii="Times New Roman" w:eastAsia="Times New Roman" w:hAnsi="Times New Roman" w:cs="Times New Roman"/>
        </w:rPr>
      </w:pPr>
      <w:r w:rsidRPr="008F4B90">
        <w:rPr>
          <w:rFonts w:ascii="Times New Roman" w:eastAsia="Times New Roman" w:hAnsi="Times New Roman" w:cs="Times New Roman"/>
          <w:color w:val="000000"/>
        </w:rPr>
        <w:t>E. Emergency/insurance expenses</w:t>
      </w:r>
    </w:p>
    <w:p w14:paraId="4FC9A02A" w14:textId="130413FA" w:rsidR="008F4B90" w:rsidRPr="008F4B90" w:rsidRDefault="008F4B90" w:rsidP="000366A2">
      <w:pPr>
        <w:spacing w:after="0" w:line="240" w:lineRule="auto"/>
        <w:ind w:left="720"/>
        <w:rPr>
          <w:rFonts w:ascii="Times New Roman" w:eastAsia="Times New Roman" w:hAnsi="Times New Roman" w:cs="Times New Roman"/>
        </w:rPr>
      </w:pPr>
      <w:r w:rsidRPr="008F4B90">
        <w:rPr>
          <w:rFonts w:ascii="Times New Roman" w:eastAsia="Times New Roman" w:hAnsi="Times New Roman" w:cs="Times New Roman"/>
          <w:color w:val="000000"/>
        </w:rPr>
        <w:t xml:space="preserve">F. </w:t>
      </w:r>
      <w:r w:rsidR="008F6333">
        <w:rPr>
          <w:rFonts w:ascii="Times New Roman" w:eastAsia="Times New Roman" w:hAnsi="Times New Roman" w:cs="Times New Roman"/>
          <w:color w:val="000000"/>
        </w:rPr>
        <w:t>R</w:t>
      </w:r>
      <w:r w:rsidRPr="008F4B90">
        <w:rPr>
          <w:rFonts w:ascii="Times New Roman" w:eastAsia="Times New Roman" w:hAnsi="Times New Roman" w:cs="Times New Roman"/>
          <w:color w:val="000000"/>
        </w:rPr>
        <w:t xml:space="preserve">eimbursement </w:t>
      </w:r>
      <w:r w:rsidR="008F6333">
        <w:rPr>
          <w:rFonts w:ascii="Times New Roman" w:eastAsia="Times New Roman" w:hAnsi="Times New Roman" w:cs="Times New Roman"/>
          <w:color w:val="000000"/>
        </w:rPr>
        <w:t xml:space="preserve">for </w:t>
      </w:r>
      <w:r w:rsidRPr="008F4B90">
        <w:rPr>
          <w:rFonts w:ascii="Times New Roman" w:eastAsia="Times New Roman" w:hAnsi="Times New Roman" w:cs="Times New Roman"/>
          <w:color w:val="000000"/>
        </w:rPr>
        <w:t>pre-approved operations</w:t>
      </w:r>
      <w:r w:rsidR="008F6333">
        <w:rPr>
          <w:rFonts w:ascii="Times New Roman" w:eastAsia="Times New Roman" w:hAnsi="Times New Roman" w:cs="Times New Roman"/>
          <w:color w:val="000000"/>
        </w:rPr>
        <w:t>/</w:t>
      </w:r>
      <w:r w:rsidRPr="008F4B90">
        <w:rPr>
          <w:rFonts w:ascii="Times New Roman" w:eastAsia="Times New Roman" w:hAnsi="Times New Roman" w:cs="Times New Roman"/>
          <w:color w:val="000000"/>
        </w:rPr>
        <w:t>marketing expenses</w:t>
      </w:r>
    </w:p>
    <w:p w14:paraId="0512586F" w14:textId="77777777" w:rsidR="008F4B90" w:rsidRPr="008F4B90" w:rsidRDefault="008F4B90" w:rsidP="000366A2">
      <w:pPr>
        <w:spacing w:after="0" w:line="240" w:lineRule="auto"/>
        <w:rPr>
          <w:rFonts w:ascii="Times New Roman" w:eastAsia="Times New Roman" w:hAnsi="Times New Roman" w:cs="Times New Roman"/>
        </w:rPr>
      </w:pPr>
    </w:p>
    <w:p w14:paraId="493EF7D9" w14:textId="77777777" w:rsidR="00B03EC3" w:rsidRDefault="00B03EC3" w:rsidP="000366A2">
      <w:pPr>
        <w:spacing w:after="0" w:line="240" w:lineRule="auto"/>
        <w:rPr>
          <w:rFonts w:ascii="Times New Roman" w:eastAsia="Times New Roman" w:hAnsi="Times New Roman" w:cs="Times New Roman"/>
          <w:color w:val="000000"/>
        </w:rPr>
      </w:pPr>
    </w:p>
    <w:p w14:paraId="0068F5C1" w14:textId="77777777" w:rsidR="00B03EC3" w:rsidRDefault="00B03EC3" w:rsidP="000366A2">
      <w:pPr>
        <w:spacing w:after="0" w:line="240" w:lineRule="auto"/>
        <w:rPr>
          <w:rFonts w:ascii="Times New Roman" w:eastAsia="Times New Roman" w:hAnsi="Times New Roman" w:cs="Times New Roman"/>
          <w:color w:val="000000"/>
        </w:rPr>
      </w:pPr>
    </w:p>
    <w:p w14:paraId="2BD74064" w14:textId="6B4EAEF8" w:rsidR="008F4B90" w:rsidRPr="008F4B90" w:rsidRDefault="008F6333" w:rsidP="000366A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lastRenderedPageBreak/>
        <w:t>T</w:t>
      </w:r>
      <w:r w:rsidR="008F4B90" w:rsidRPr="008F4B90">
        <w:rPr>
          <w:rFonts w:ascii="Times New Roman" w:eastAsia="Times New Roman" w:hAnsi="Times New Roman" w:cs="Times New Roman"/>
          <w:color w:val="000000"/>
        </w:rPr>
        <w:t xml:space="preserve">his latest update </w:t>
      </w:r>
      <w:r>
        <w:rPr>
          <w:rFonts w:ascii="Times New Roman" w:eastAsia="Times New Roman" w:hAnsi="Times New Roman" w:cs="Times New Roman"/>
          <w:color w:val="000000"/>
        </w:rPr>
        <w:t xml:space="preserve">also </w:t>
      </w:r>
      <w:r w:rsidR="008F4B90" w:rsidRPr="008F4B90">
        <w:rPr>
          <w:rFonts w:ascii="Times New Roman" w:eastAsia="Times New Roman" w:hAnsi="Times New Roman" w:cs="Times New Roman"/>
          <w:color w:val="000000"/>
        </w:rPr>
        <w:t xml:space="preserve">retires 1 billion+ PAC Global coins. Although </w:t>
      </w:r>
      <w:r>
        <w:rPr>
          <w:rFonts w:ascii="Times New Roman" w:eastAsia="Times New Roman" w:hAnsi="Times New Roman" w:cs="Times New Roman"/>
          <w:color w:val="000000"/>
        </w:rPr>
        <w:t xml:space="preserve">the total </w:t>
      </w:r>
      <w:r w:rsidR="008F4B90" w:rsidRPr="008F4B90">
        <w:rPr>
          <w:rFonts w:ascii="Times New Roman" w:eastAsia="Times New Roman" w:hAnsi="Times New Roman" w:cs="Times New Roman"/>
          <w:color w:val="000000"/>
        </w:rPr>
        <w:t>number of coins outstanding</w:t>
      </w:r>
      <w:r>
        <w:rPr>
          <w:rFonts w:ascii="Times New Roman" w:eastAsia="Times New Roman" w:hAnsi="Times New Roman" w:cs="Times New Roman"/>
          <w:color w:val="000000"/>
        </w:rPr>
        <w:t xml:space="preserve"> remain</w:t>
      </w:r>
      <w:r w:rsidR="00C3496B">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the same</w:t>
      </w:r>
      <w:r w:rsidR="00042871">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t</w:t>
      </w:r>
      <w:r w:rsidR="008F4B90" w:rsidRPr="008F4B90">
        <w:rPr>
          <w:rFonts w:ascii="Times New Roman" w:eastAsia="Times New Roman" w:hAnsi="Times New Roman" w:cs="Times New Roman"/>
          <w:color w:val="000000"/>
        </w:rPr>
        <w:t xml:space="preserve">hese coins </w:t>
      </w:r>
      <w:r>
        <w:rPr>
          <w:rFonts w:ascii="Times New Roman" w:eastAsia="Times New Roman" w:hAnsi="Times New Roman" w:cs="Times New Roman"/>
          <w:color w:val="000000"/>
        </w:rPr>
        <w:t xml:space="preserve">are </w:t>
      </w:r>
      <w:r w:rsidR="00C3496B">
        <w:rPr>
          <w:rFonts w:ascii="Times New Roman" w:eastAsia="Times New Roman" w:hAnsi="Times New Roman" w:cs="Times New Roman"/>
          <w:color w:val="000000"/>
        </w:rPr>
        <w:t xml:space="preserve">not in </w:t>
      </w:r>
      <w:r>
        <w:rPr>
          <w:rFonts w:ascii="Times New Roman" w:eastAsia="Times New Roman" w:hAnsi="Times New Roman" w:cs="Times New Roman"/>
          <w:color w:val="000000"/>
        </w:rPr>
        <w:t xml:space="preserve">circulation, </w:t>
      </w:r>
      <w:r w:rsidR="008F4B90" w:rsidRPr="008F4B90">
        <w:rPr>
          <w:rFonts w:ascii="Times New Roman" w:eastAsia="Times New Roman" w:hAnsi="Times New Roman" w:cs="Times New Roman"/>
          <w:color w:val="000000"/>
        </w:rPr>
        <w:t xml:space="preserve">cannot be sent or received, sold, </w:t>
      </w:r>
      <w:r>
        <w:rPr>
          <w:rFonts w:ascii="Times New Roman" w:eastAsia="Times New Roman" w:hAnsi="Times New Roman" w:cs="Times New Roman"/>
          <w:color w:val="000000"/>
        </w:rPr>
        <w:t xml:space="preserve">or </w:t>
      </w:r>
      <w:r w:rsidR="008F4B90" w:rsidRPr="008F4B90">
        <w:rPr>
          <w:rFonts w:ascii="Times New Roman" w:eastAsia="Times New Roman" w:hAnsi="Times New Roman" w:cs="Times New Roman"/>
          <w:color w:val="000000"/>
        </w:rPr>
        <w:t>used as masternode collateral.</w:t>
      </w:r>
    </w:p>
    <w:p w14:paraId="7BCDFA4A" w14:textId="77777777" w:rsidR="008F4B90" w:rsidRPr="008F4B90" w:rsidRDefault="008F4B90" w:rsidP="000366A2">
      <w:pPr>
        <w:spacing w:after="0" w:line="240" w:lineRule="auto"/>
        <w:rPr>
          <w:rFonts w:ascii="Times New Roman" w:eastAsia="Times New Roman" w:hAnsi="Times New Roman" w:cs="Times New Roman"/>
        </w:rPr>
      </w:pPr>
    </w:p>
    <w:p w14:paraId="2807F167" w14:textId="39D1A7DA" w:rsidR="008F4B90" w:rsidRPr="008F4B90" w:rsidRDefault="008F6333" w:rsidP="000366A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shd w:val="clear" w:color="auto" w:fill="FFFFFF"/>
        </w:rPr>
        <w:t>Going forward f</w:t>
      </w:r>
      <w:r w:rsidR="002503FE">
        <w:rPr>
          <w:rFonts w:ascii="Times New Roman" w:eastAsia="Times New Roman" w:hAnsi="Times New Roman" w:cs="Times New Roman"/>
          <w:color w:val="000000"/>
          <w:shd w:val="clear" w:color="auto" w:fill="FFFFFF"/>
        </w:rPr>
        <w:t xml:space="preserve">uture </w:t>
      </w:r>
      <w:r>
        <w:rPr>
          <w:rFonts w:ascii="Times New Roman" w:eastAsia="Times New Roman" w:hAnsi="Times New Roman" w:cs="Times New Roman"/>
          <w:color w:val="000000"/>
          <w:shd w:val="clear" w:color="auto" w:fill="FFFFFF"/>
        </w:rPr>
        <w:t xml:space="preserve">software </w:t>
      </w:r>
      <w:r w:rsidR="008F4B90" w:rsidRPr="008F4B90">
        <w:rPr>
          <w:rFonts w:ascii="Times New Roman" w:eastAsia="Times New Roman" w:hAnsi="Times New Roman" w:cs="Times New Roman"/>
          <w:color w:val="000000"/>
          <w:shd w:val="clear" w:color="auto" w:fill="FFFFFF"/>
        </w:rPr>
        <w:t>updates will occur with the main objective of continuously optimizing and improving the PAC Global Network</w:t>
      </w:r>
      <w:r>
        <w:rPr>
          <w:rFonts w:ascii="Times New Roman" w:eastAsia="Times New Roman" w:hAnsi="Times New Roman" w:cs="Times New Roman"/>
          <w:color w:val="000000"/>
          <w:shd w:val="clear" w:color="auto" w:fill="FFFFFF"/>
        </w:rPr>
        <w:t xml:space="preserve"> while </w:t>
      </w:r>
      <w:r w:rsidR="008F4B90" w:rsidRPr="008F4B90">
        <w:rPr>
          <w:rFonts w:ascii="Times New Roman" w:eastAsia="Times New Roman" w:hAnsi="Times New Roman" w:cs="Times New Roman"/>
          <w:color w:val="000000"/>
          <w:shd w:val="clear" w:color="auto" w:fill="FFFFFF"/>
        </w:rPr>
        <w:t>adding next-generation</w:t>
      </w:r>
      <w:r>
        <w:rPr>
          <w:rFonts w:ascii="Times New Roman" w:eastAsia="Times New Roman" w:hAnsi="Times New Roman" w:cs="Times New Roman"/>
          <w:color w:val="000000"/>
          <w:shd w:val="clear" w:color="auto" w:fill="FFFFFF"/>
        </w:rPr>
        <w:t xml:space="preserve"> </w:t>
      </w:r>
      <w:r w:rsidR="008F4B90" w:rsidRPr="008F4B90">
        <w:rPr>
          <w:rFonts w:ascii="Times New Roman" w:eastAsia="Times New Roman" w:hAnsi="Times New Roman" w:cs="Times New Roman"/>
          <w:color w:val="000000"/>
          <w:shd w:val="clear" w:color="auto" w:fill="FFFFFF"/>
        </w:rPr>
        <w:t>features</w:t>
      </w:r>
    </w:p>
    <w:p w14:paraId="53C4D475" w14:textId="77777777" w:rsidR="008F4B90" w:rsidRPr="008F4B90" w:rsidRDefault="008F4B90" w:rsidP="000366A2">
      <w:pPr>
        <w:spacing w:after="0" w:line="240" w:lineRule="auto"/>
        <w:rPr>
          <w:rFonts w:ascii="Times New Roman" w:eastAsia="Times New Roman" w:hAnsi="Times New Roman" w:cs="Times New Roman"/>
        </w:rPr>
      </w:pPr>
    </w:p>
    <w:p w14:paraId="411776C1" w14:textId="0BAC905D"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shd w:val="clear" w:color="auto" w:fill="FFFFFF"/>
        </w:rPr>
        <w:t xml:space="preserve">Drew Saunders, the CEO of PAC Global, stated: "Our goal since inception has always been to grow, innovate, and exceed expectations for one of the largest PoS networks in existence today. We recognize the true value of a global blockchain network which successfully brings </w:t>
      </w:r>
      <w:r w:rsidRPr="002503FE">
        <w:rPr>
          <w:rFonts w:ascii="Times New Roman" w:eastAsia="Times New Roman" w:hAnsi="Times New Roman" w:cs="Times New Roman"/>
          <w:i/>
          <w:iCs/>
          <w:color w:val="000000"/>
          <w:shd w:val="clear" w:color="auto" w:fill="FFFFFF"/>
        </w:rPr>
        <w:t>real world solutions to solve real world problems</w:t>
      </w:r>
      <w:r w:rsidRPr="008F4B90">
        <w:rPr>
          <w:rFonts w:ascii="Times New Roman" w:eastAsia="Times New Roman" w:hAnsi="Times New Roman" w:cs="Times New Roman"/>
          <w:color w:val="000000"/>
          <w:shd w:val="clear" w:color="auto" w:fill="FFFFFF"/>
        </w:rPr>
        <w:t xml:space="preserve">. </w:t>
      </w:r>
      <w:r w:rsidR="00C3496B">
        <w:rPr>
          <w:rFonts w:ascii="Times New Roman" w:eastAsia="Times New Roman" w:hAnsi="Times New Roman" w:cs="Times New Roman"/>
          <w:color w:val="000000"/>
          <w:shd w:val="clear" w:color="auto" w:fill="FFFFFF"/>
        </w:rPr>
        <w:t xml:space="preserve">We will </w:t>
      </w:r>
      <w:r w:rsidRPr="008F4B90">
        <w:rPr>
          <w:rFonts w:ascii="Times New Roman" w:eastAsia="Times New Roman" w:hAnsi="Times New Roman" w:cs="Times New Roman"/>
          <w:color w:val="000000"/>
          <w:shd w:val="clear" w:color="auto" w:fill="FFFFFF"/>
        </w:rPr>
        <w:t>continue to find new and interesting ways to optimize our massive network, we recognize the need for an Employee Incentive Program</w:t>
      </w:r>
      <w:r w:rsidR="008F6333">
        <w:rPr>
          <w:rFonts w:ascii="Times New Roman" w:eastAsia="Times New Roman" w:hAnsi="Times New Roman" w:cs="Times New Roman"/>
          <w:color w:val="000000"/>
          <w:shd w:val="clear" w:color="auto" w:fill="FFFFFF"/>
        </w:rPr>
        <w:t xml:space="preserve"> to further recruit top talent</w:t>
      </w:r>
      <w:r w:rsidRPr="008F4B90">
        <w:rPr>
          <w:rFonts w:ascii="Times New Roman" w:eastAsia="Times New Roman" w:hAnsi="Times New Roman" w:cs="Times New Roman"/>
          <w:color w:val="000000"/>
          <w:shd w:val="clear" w:color="auto" w:fill="FFFFFF"/>
        </w:rPr>
        <w:t>.</w:t>
      </w:r>
      <w:r w:rsidR="008F6333">
        <w:rPr>
          <w:rFonts w:ascii="Times New Roman" w:eastAsia="Times New Roman" w:hAnsi="Times New Roman" w:cs="Times New Roman"/>
          <w:color w:val="000000"/>
          <w:shd w:val="clear" w:color="auto" w:fill="FFFFFF"/>
        </w:rPr>
        <w:t>”</w:t>
      </w:r>
      <w:r w:rsidRPr="008F4B90">
        <w:rPr>
          <w:rFonts w:ascii="Times New Roman" w:eastAsia="Times New Roman" w:hAnsi="Times New Roman" w:cs="Times New Roman"/>
          <w:color w:val="000000"/>
          <w:shd w:val="clear" w:color="auto" w:fill="FFFFFF"/>
        </w:rPr>
        <w:t xml:space="preserve"> </w:t>
      </w:r>
    </w:p>
    <w:p w14:paraId="3C339352" w14:textId="77777777" w:rsidR="008F4B90" w:rsidRPr="008F4B90" w:rsidRDefault="008F4B90" w:rsidP="000366A2">
      <w:pPr>
        <w:spacing w:after="0" w:line="240" w:lineRule="auto"/>
        <w:rPr>
          <w:rFonts w:ascii="Times New Roman" w:eastAsia="Times New Roman" w:hAnsi="Times New Roman" w:cs="Times New Roman"/>
        </w:rPr>
      </w:pPr>
    </w:p>
    <w:p w14:paraId="21A77606" w14:textId="77777777"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b/>
          <w:bCs/>
          <w:color w:val="000000"/>
        </w:rPr>
        <w:t>About PAC Global, LLC</w:t>
      </w:r>
    </w:p>
    <w:p w14:paraId="306797BA" w14:textId="0AD06ACE" w:rsidR="008F4B90" w:rsidRPr="008F4B90" w:rsidRDefault="008F4B90" w:rsidP="000366A2">
      <w:pPr>
        <w:spacing w:after="0" w:line="240" w:lineRule="auto"/>
        <w:rPr>
          <w:rFonts w:ascii="Times New Roman" w:eastAsia="Times New Roman" w:hAnsi="Times New Roman" w:cs="Times New Roman"/>
        </w:rPr>
      </w:pPr>
      <w:r w:rsidRPr="008F4B90">
        <w:rPr>
          <w:rFonts w:ascii="Times New Roman" w:eastAsia="Times New Roman" w:hAnsi="Times New Roman" w:cs="Times New Roman"/>
          <w:color w:val="000000"/>
        </w:rPr>
        <w:t xml:space="preserve">PAC Global, LLC is </w:t>
      </w:r>
      <w:r w:rsidR="00C3496B">
        <w:rPr>
          <w:rFonts w:ascii="Times New Roman" w:eastAsia="Times New Roman" w:hAnsi="Times New Roman" w:cs="Times New Roman"/>
          <w:color w:val="000000"/>
        </w:rPr>
        <w:t xml:space="preserve">based in </w:t>
      </w:r>
      <w:r w:rsidRPr="008F4B90">
        <w:rPr>
          <w:rFonts w:ascii="Times New Roman" w:eastAsia="Times New Roman" w:hAnsi="Times New Roman" w:cs="Times New Roman"/>
          <w:color w:val="000000"/>
        </w:rPr>
        <w:t>Wyoming</w:t>
      </w:r>
      <w:r w:rsidR="00C3496B">
        <w:rPr>
          <w:rFonts w:ascii="Times New Roman" w:eastAsia="Times New Roman" w:hAnsi="Times New Roman" w:cs="Times New Roman"/>
          <w:color w:val="000000"/>
        </w:rPr>
        <w:t xml:space="preserve"> and </w:t>
      </w:r>
      <w:r w:rsidRPr="008F4B90">
        <w:rPr>
          <w:rFonts w:ascii="Times New Roman" w:eastAsia="Times New Roman" w:hAnsi="Times New Roman" w:cs="Times New Roman"/>
          <w:color w:val="000000"/>
        </w:rPr>
        <w:t xml:space="preserve">focused exclusively on providing next generation blockchain network solutions. It is currently the </w:t>
      </w:r>
      <w:r w:rsidR="00042871">
        <w:rPr>
          <w:rFonts w:ascii="Times New Roman" w:eastAsia="Times New Roman" w:hAnsi="Times New Roman" w:cs="Times New Roman"/>
          <w:color w:val="000000"/>
        </w:rPr>
        <w:t xml:space="preserve">third </w:t>
      </w:r>
      <w:r w:rsidRPr="008F4B90">
        <w:rPr>
          <w:rFonts w:ascii="Times New Roman" w:eastAsia="Times New Roman" w:hAnsi="Times New Roman" w:cs="Times New Roman"/>
          <w:color w:val="000000"/>
        </w:rPr>
        <w:t xml:space="preserve">largest truly decentralized master node network in the world </w:t>
      </w:r>
      <w:r w:rsidR="00FD7553">
        <w:rPr>
          <w:rFonts w:ascii="Times New Roman" w:eastAsia="Times New Roman" w:hAnsi="Times New Roman" w:cs="Times New Roman"/>
          <w:color w:val="000000"/>
        </w:rPr>
        <w:t xml:space="preserve">(source: </w:t>
      </w:r>
      <w:r w:rsidRPr="008F4B90">
        <w:rPr>
          <w:rFonts w:ascii="Times New Roman" w:eastAsia="Times New Roman" w:hAnsi="Times New Roman" w:cs="Times New Roman"/>
          <w:color w:val="000000"/>
        </w:rPr>
        <w:t>www.masternodes.online</w:t>
      </w:r>
      <w:r w:rsidR="00FD7553">
        <w:rPr>
          <w:rFonts w:ascii="Times New Roman" w:eastAsia="Times New Roman" w:hAnsi="Times New Roman" w:cs="Times New Roman"/>
          <w:color w:val="000000"/>
        </w:rPr>
        <w:t>)</w:t>
      </w:r>
      <w:r w:rsidRPr="008F4B90">
        <w:rPr>
          <w:rFonts w:ascii="Times New Roman" w:eastAsia="Times New Roman" w:hAnsi="Times New Roman" w:cs="Times New Roman"/>
          <w:color w:val="000000"/>
        </w:rPr>
        <w:t xml:space="preserve"> with over 5,</w:t>
      </w:r>
      <w:r w:rsidR="00042871">
        <w:rPr>
          <w:rFonts w:ascii="Times New Roman" w:eastAsia="Times New Roman" w:hAnsi="Times New Roman" w:cs="Times New Roman"/>
          <w:color w:val="000000"/>
        </w:rPr>
        <w:t>6</w:t>
      </w:r>
      <w:r w:rsidRPr="008F4B90">
        <w:rPr>
          <w:rFonts w:ascii="Times New Roman" w:eastAsia="Times New Roman" w:hAnsi="Times New Roman" w:cs="Times New Roman"/>
          <w:color w:val="000000"/>
        </w:rPr>
        <w:t xml:space="preserve">00 active nodes located </w:t>
      </w:r>
      <w:r w:rsidR="00C3496B">
        <w:rPr>
          <w:rFonts w:ascii="Times New Roman" w:eastAsia="Times New Roman" w:hAnsi="Times New Roman" w:cs="Times New Roman"/>
          <w:color w:val="000000"/>
        </w:rPr>
        <w:t>worldwide</w:t>
      </w:r>
      <w:r w:rsidRPr="008F4B90">
        <w:rPr>
          <w:rFonts w:ascii="Times New Roman" w:eastAsia="Times New Roman" w:hAnsi="Times New Roman" w:cs="Times New Roman"/>
          <w:color w:val="000000"/>
        </w:rPr>
        <w:t xml:space="preserve">. </w:t>
      </w:r>
      <w:r w:rsidR="00C3496B">
        <w:rPr>
          <w:rFonts w:ascii="Times New Roman" w:eastAsia="Times New Roman" w:hAnsi="Times New Roman" w:cs="Times New Roman"/>
          <w:color w:val="000000"/>
        </w:rPr>
        <w:t>I</w:t>
      </w:r>
      <w:r w:rsidRPr="008F4B90">
        <w:rPr>
          <w:rFonts w:ascii="Times New Roman" w:eastAsia="Times New Roman" w:hAnsi="Times New Roman" w:cs="Times New Roman"/>
          <w:color w:val="000000"/>
        </w:rPr>
        <w:t xml:space="preserve">nitial applications </w:t>
      </w:r>
      <w:r w:rsidR="00C3496B">
        <w:rPr>
          <w:rFonts w:ascii="Times New Roman" w:eastAsia="Times New Roman" w:hAnsi="Times New Roman" w:cs="Times New Roman"/>
          <w:color w:val="000000"/>
        </w:rPr>
        <w:t xml:space="preserve">include </w:t>
      </w:r>
      <w:r w:rsidRPr="008F4B90">
        <w:rPr>
          <w:rFonts w:ascii="Times New Roman" w:eastAsia="Times New Roman" w:hAnsi="Times New Roman" w:cs="Times New Roman"/>
          <w:color w:val="000000"/>
        </w:rPr>
        <w:t>merchant processing and charity although the Company plans to offer its network to third part</w:t>
      </w:r>
      <w:r w:rsidR="00C3496B">
        <w:rPr>
          <w:rFonts w:ascii="Times New Roman" w:eastAsia="Times New Roman" w:hAnsi="Times New Roman" w:cs="Times New Roman"/>
          <w:color w:val="000000"/>
        </w:rPr>
        <w:t xml:space="preserve">ies </w:t>
      </w:r>
      <w:r w:rsidRPr="008F4B90">
        <w:rPr>
          <w:rFonts w:ascii="Times New Roman" w:eastAsia="Times New Roman" w:hAnsi="Times New Roman" w:cs="Times New Roman"/>
          <w:color w:val="000000"/>
        </w:rPr>
        <w:t xml:space="preserve">for Supply Chain/Inventory Management, Intellectual Property (IP) Storage and Distribution, and other leading use cases. </w:t>
      </w:r>
      <w:r w:rsidR="00C3496B">
        <w:rPr>
          <w:rFonts w:ascii="Times New Roman" w:eastAsia="Times New Roman" w:hAnsi="Times New Roman" w:cs="Times New Roman"/>
          <w:color w:val="000000"/>
        </w:rPr>
        <w:t>I</w:t>
      </w:r>
      <w:r w:rsidRPr="008F4B90">
        <w:rPr>
          <w:rFonts w:ascii="Times New Roman" w:eastAsia="Times New Roman" w:hAnsi="Times New Roman" w:cs="Times New Roman"/>
          <w:color w:val="000000"/>
        </w:rPr>
        <w:t xml:space="preserve">f you are interested in partnering with us </w:t>
      </w:r>
      <w:r w:rsidR="00C3496B">
        <w:rPr>
          <w:rFonts w:ascii="Times New Roman" w:eastAsia="Times New Roman" w:hAnsi="Times New Roman" w:cs="Times New Roman"/>
          <w:color w:val="000000"/>
        </w:rPr>
        <w:t xml:space="preserve">or want more information </w:t>
      </w:r>
      <w:r w:rsidRPr="008F4B90">
        <w:rPr>
          <w:rFonts w:ascii="Times New Roman" w:eastAsia="Times New Roman" w:hAnsi="Times New Roman" w:cs="Times New Roman"/>
          <w:color w:val="000000"/>
        </w:rPr>
        <w:t>visit us on Twitter at @PACcoin</w:t>
      </w:r>
      <w:r w:rsidRPr="003A565B">
        <w:rPr>
          <w:rFonts w:ascii="Times New Roman" w:eastAsia="Times New Roman" w:hAnsi="Times New Roman" w:cs="Times New Roman"/>
          <w:color w:val="000000"/>
        </w:rPr>
        <w:t>O</w:t>
      </w:r>
      <w:r w:rsidRPr="008F4B90">
        <w:rPr>
          <w:rFonts w:ascii="Times New Roman" w:eastAsia="Times New Roman" w:hAnsi="Times New Roman" w:cs="Times New Roman"/>
          <w:color w:val="000000"/>
        </w:rPr>
        <w:t xml:space="preserve">fficial or our website at </w:t>
      </w:r>
      <w:hyperlink r:id="rId7" w:history="1">
        <w:r w:rsidRPr="008F4B90">
          <w:rPr>
            <w:rFonts w:ascii="Times New Roman" w:eastAsia="Times New Roman" w:hAnsi="Times New Roman" w:cs="Times New Roman"/>
            <w:color w:val="954F72"/>
            <w:u w:val="single"/>
          </w:rPr>
          <w:t>www.pacglobal.io</w:t>
        </w:r>
      </w:hyperlink>
    </w:p>
    <w:p w14:paraId="1134825B" w14:textId="77777777" w:rsidR="008F4B90" w:rsidRPr="008F4B90" w:rsidRDefault="008F4B90" w:rsidP="000366A2">
      <w:pPr>
        <w:spacing w:after="0" w:line="240" w:lineRule="auto"/>
        <w:rPr>
          <w:rFonts w:ascii="Times New Roman" w:eastAsia="Times New Roman" w:hAnsi="Times New Roman" w:cs="Times New Roman"/>
        </w:rPr>
      </w:pPr>
    </w:p>
    <w:p w14:paraId="3E87D0AA" w14:textId="77777777" w:rsidR="00B03EC3" w:rsidRDefault="00B03EC3" w:rsidP="000366A2">
      <w:pPr>
        <w:spacing w:after="0" w:line="240" w:lineRule="auto"/>
        <w:rPr>
          <w:rFonts w:ascii="Calibri" w:eastAsia="Times New Roman" w:hAnsi="Calibri" w:cs="Calibri"/>
          <w:b/>
          <w:bCs/>
          <w:color w:val="000000"/>
        </w:rPr>
      </w:pPr>
    </w:p>
    <w:p w14:paraId="32163E7A" w14:textId="77777777" w:rsidR="00B03EC3" w:rsidRDefault="00B03EC3" w:rsidP="000366A2">
      <w:pPr>
        <w:spacing w:after="0" w:line="240" w:lineRule="auto"/>
        <w:rPr>
          <w:rFonts w:ascii="Calibri" w:eastAsia="Times New Roman" w:hAnsi="Calibri" w:cs="Calibri"/>
          <w:b/>
          <w:bCs/>
          <w:color w:val="000000"/>
        </w:rPr>
      </w:pPr>
    </w:p>
    <w:p w14:paraId="1235A667" w14:textId="77777777" w:rsidR="00B03EC3" w:rsidRDefault="00B03EC3" w:rsidP="000366A2">
      <w:pPr>
        <w:spacing w:after="0" w:line="240" w:lineRule="auto"/>
        <w:rPr>
          <w:rFonts w:ascii="Calibri" w:eastAsia="Times New Roman" w:hAnsi="Calibri" w:cs="Calibri"/>
          <w:b/>
          <w:bCs/>
          <w:color w:val="000000"/>
        </w:rPr>
      </w:pPr>
    </w:p>
    <w:p w14:paraId="2DC124AD" w14:textId="77777777" w:rsidR="00B03EC3" w:rsidRDefault="00B03EC3" w:rsidP="000366A2">
      <w:pPr>
        <w:spacing w:after="0" w:line="240" w:lineRule="auto"/>
        <w:rPr>
          <w:rFonts w:ascii="Calibri" w:eastAsia="Times New Roman" w:hAnsi="Calibri" w:cs="Calibri"/>
          <w:b/>
          <w:bCs/>
          <w:color w:val="000000"/>
          <w:sz w:val="18"/>
          <w:szCs w:val="18"/>
        </w:rPr>
      </w:pPr>
    </w:p>
    <w:p w14:paraId="18AC9131" w14:textId="77777777" w:rsidR="00B03EC3" w:rsidRDefault="00B03EC3" w:rsidP="000366A2">
      <w:pPr>
        <w:spacing w:after="0" w:line="240" w:lineRule="auto"/>
        <w:rPr>
          <w:rFonts w:ascii="Calibri" w:eastAsia="Times New Roman" w:hAnsi="Calibri" w:cs="Calibri"/>
          <w:b/>
          <w:bCs/>
          <w:color w:val="000000"/>
          <w:sz w:val="18"/>
          <w:szCs w:val="18"/>
        </w:rPr>
      </w:pPr>
    </w:p>
    <w:p w14:paraId="62161BBF" w14:textId="77777777" w:rsidR="00B03EC3" w:rsidRDefault="00B03EC3" w:rsidP="000366A2">
      <w:pPr>
        <w:spacing w:after="0" w:line="240" w:lineRule="auto"/>
        <w:rPr>
          <w:rFonts w:ascii="Calibri" w:eastAsia="Times New Roman" w:hAnsi="Calibri" w:cs="Calibri"/>
          <w:b/>
          <w:bCs/>
          <w:color w:val="000000"/>
          <w:sz w:val="18"/>
          <w:szCs w:val="18"/>
        </w:rPr>
      </w:pPr>
    </w:p>
    <w:p w14:paraId="267990FC" w14:textId="2F4AC28B" w:rsidR="008F4B90" w:rsidRPr="00B03EC3" w:rsidRDefault="008F4B90" w:rsidP="000366A2">
      <w:pPr>
        <w:spacing w:after="0" w:line="240" w:lineRule="auto"/>
        <w:rPr>
          <w:rFonts w:ascii="Times New Roman" w:eastAsia="Times New Roman" w:hAnsi="Times New Roman" w:cs="Times New Roman"/>
          <w:sz w:val="18"/>
          <w:szCs w:val="18"/>
        </w:rPr>
      </w:pPr>
      <w:r w:rsidRPr="00B03EC3">
        <w:rPr>
          <w:rFonts w:ascii="Calibri" w:eastAsia="Times New Roman" w:hAnsi="Calibri" w:cs="Calibri"/>
          <w:b/>
          <w:bCs/>
          <w:color w:val="000000"/>
          <w:sz w:val="18"/>
          <w:szCs w:val="18"/>
        </w:rPr>
        <w:t>Forward-Looking Statements</w:t>
      </w:r>
    </w:p>
    <w:p w14:paraId="20BBE8AB" w14:textId="7978B157" w:rsidR="008F4B90" w:rsidRPr="00B03EC3" w:rsidRDefault="008F4B90" w:rsidP="000366A2">
      <w:pPr>
        <w:spacing w:after="0" w:line="240" w:lineRule="auto"/>
        <w:rPr>
          <w:rFonts w:ascii="Times New Roman" w:eastAsia="Times New Roman" w:hAnsi="Times New Roman" w:cs="Times New Roman"/>
          <w:sz w:val="18"/>
          <w:szCs w:val="18"/>
        </w:rPr>
      </w:pPr>
      <w:r w:rsidRPr="00B03EC3">
        <w:rPr>
          <w:rFonts w:ascii="Times New Roman" w:eastAsia="Times New Roman" w:hAnsi="Times New Roman" w:cs="Times New Roman"/>
          <w:color w:val="000000"/>
          <w:sz w:val="18"/>
          <w:szCs w:val="18"/>
        </w:rPr>
        <w:t>This press release may include ''forward-looking statements.'' To the extent that the information presented in this press release discusses financial projections, information, or expectations about our business plans, results of operations, products or markets, or otherwise makes statements about future events</w:t>
      </w:r>
      <w:r w:rsidR="002503FE">
        <w:rPr>
          <w:rFonts w:ascii="Times New Roman" w:eastAsia="Times New Roman" w:hAnsi="Times New Roman" w:cs="Times New Roman"/>
          <w:color w:val="000000"/>
          <w:sz w:val="18"/>
          <w:szCs w:val="18"/>
        </w:rPr>
        <w:t xml:space="preserve">, such </w:t>
      </w:r>
      <w:r w:rsidRPr="00B03EC3">
        <w:rPr>
          <w:rFonts w:ascii="Times New Roman" w:eastAsia="Times New Roman" w:hAnsi="Times New Roman" w:cs="Times New Roman"/>
          <w:color w:val="000000"/>
          <w:sz w:val="18"/>
          <w:szCs w:val="18"/>
        </w:rPr>
        <w:t xml:space="preserve">statements are forward-looking and could differ </w:t>
      </w:r>
      <w:r w:rsidRPr="00B03EC3">
        <w:rPr>
          <w:rFonts w:ascii="Times New Roman" w:eastAsia="Times New Roman" w:hAnsi="Times New Roman" w:cs="Times New Roman"/>
          <w:color w:val="000000"/>
          <w:sz w:val="18"/>
          <w:szCs w:val="18"/>
          <w:u w:val="single"/>
        </w:rPr>
        <w:t xml:space="preserve">materially </w:t>
      </w:r>
      <w:r w:rsidRPr="00B03EC3">
        <w:rPr>
          <w:rFonts w:ascii="Times New Roman" w:eastAsia="Times New Roman" w:hAnsi="Times New Roman" w:cs="Times New Roman"/>
          <w:color w:val="000000"/>
          <w:sz w:val="18"/>
          <w:szCs w:val="18"/>
        </w:rPr>
        <w:t>from actual results.</w:t>
      </w:r>
    </w:p>
    <w:p w14:paraId="63D9A8C8" w14:textId="77777777" w:rsidR="002F4F3D" w:rsidRPr="00B03EC3" w:rsidRDefault="00C606BF" w:rsidP="008F4B90">
      <w:pPr>
        <w:jc w:val="center"/>
        <w:rPr>
          <w:rFonts w:ascii="Times New Roman" w:hAnsi="Times New Roman" w:cs="Times New Roman"/>
        </w:rPr>
      </w:pPr>
    </w:p>
    <w:sectPr w:rsidR="002F4F3D" w:rsidRPr="00B03EC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323C50" w14:textId="77777777" w:rsidR="00C606BF" w:rsidRDefault="00C606BF" w:rsidP="00B03EC3">
      <w:pPr>
        <w:spacing w:after="0" w:line="240" w:lineRule="auto"/>
      </w:pPr>
      <w:r>
        <w:separator/>
      </w:r>
    </w:p>
  </w:endnote>
  <w:endnote w:type="continuationSeparator" w:id="0">
    <w:p w14:paraId="41E800F1" w14:textId="77777777" w:rsidR="00C606BF" w:rsidRDefault="00C606BF" w:rsidP="00B03E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62B211" w14:textId="77777777" w:rsidR="00C606BF" w:rsidRDefault="00C606BF" w:rsidP="00B03EC3">
      <w:pPr>
        <w:spacing w:after="0" w:line="240" w:lineRule="auto"/>
      </w:pPr>
      <w:r>
        <w:separator/>
      </w:r>
    </w:p>
  </w:footnote>
  <w:footnote w:type="continuationSeparator" w:id="0">
    <w:p w14:paraId="00F2AA44" w14:textId="77777777" w:rsidR="00C606BF" w:rsidRDefault="00C606BF" w:rsidP="00B03E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E55FD" w14:textId="0F9AC351" w:rsidR="00B03EC3" w:rsidRDefault="00B03EC3" w:rsidP="00B03EC3">
    <w:pPr>
      <w:pStyle w:val="Header"/>
      <w:jc w:val="center"/>
    </w:pPr>
    <w:r w:rsidRPr="003A565B">
      <w:rPr>
        <w:rFonts w:ascii="Times New Roman" w:eastAsia="Times New Roman" w:hAnsi="Times New Roman" w:cs="Times New Roman"/>
        <w:noProof/>
        <w:color w:val="000000"/>
        <w:shd w:val="clear" w:color="auto" w:fill="FFFFFF"/>
      </w:rPr>
      <w:drawing>
        <wp:inline distT="0" distB="0" distL="0" distR="0" wp14:anchorId="3F43A55C" wp14:editId="58638022">
          <wp:extent cx="4576501" cy="1253836"/>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cglobal-huge.png"/>
                  <pic:cNvPicPr/>
                </pic:nvPicPr>
                <pic:blipFill>
                  <a:blip r:embed="rId1">
                    <a:extLst>
                      <a:ext uri="{28A0092B-C50C-407E-A947-70E740481C1C}">
                        <a14:useLocalDpi xmlns:a14="http://schemas.microsoft.com/office/drawing/2010/main" val="0"/>
                      </a:ext>
                    </a:extLst>
                  </a:blip>
                  <a:stretch>
                    <a:fillRect/>
                  </a:stretch>
                </pic:blipFill>
                <pic:spPr>
                  <a:xfrm>
                    <a:off x="0" y="0"/>
                    <a:ext cx="4595599" cy="1259068"/>
                  </a:xfrm>
                  <a:prstGeom prst="rect">
                    <a:avLst/>
                  </a:prstGeom>
                </pic:spPr>
              </pic:pic>
            </a:graphicData>
          </a:graphic>
        </wp:inline>
      </w:drawing>
    </w:r>
  </w:p>
  <w:p w14:paraId="615A766C" w14:textId="77777777" w:rsidR="00B03EC3" w:rsidRDefault="00B03E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81381F"/>
    <w:multiLevelType w:val="multilevel"/>
    <w:tmpl w:val="64C8C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B90"/>
    <w:rsid w:val="000366A2"/>
    <w:rsid w:val="00042871"/>
    <w:rsid w:val="000B1E13"/>
    <w:rsid w:val="000D1BEA"/>
    <w:rsid w:val="001E6906"/>
    <w:rsid w:val="002503FE"/>
    <w:rsid w:val="003016F2"/>
    <w:rsid w:val="003240B6"/>
    <w:rsid w:val="003877D6"/>
    <w:rsid w:val="00396D94"/>
    <w:rsid w:val="003A565B"/>
    <w:rsid w:val="004119A7"/>
    <w:rsid w:val="004A731B"/>
    <w:rsid w:val="00607BFF"/>
    <w:rsid w:val="00700122"/>
    <w:rsid w:val="00781F1F"/>
    <w:rsid w:val="008F4B90"/>
    <w:rsid w:val="008F6333"/>
    <w:rsid w:val="00AD7631"/>
    <w:rsid w:val="00AF66C6"/>
    <w:rsid w:val="00B03EC3"/>
    <w:rsid w:val="00BB54C9"/>
    <w:rsid w:val="00C3496B"/>
    <w:rsid w:val="00C606BF"/>
    <w:rsid w:val="00D85DB6"/>
    <w:rsid w:val="00E135E9"/>
    <w:rsid w:val="00E52D43"/>
    <w:rsid w:val="00F05C68"/>
    <w:rsid w:val="00F176E3"/>
    <w:rsid w:val="00F220D0"/>
    <w:rsid w:val="00FC2905"/>
    <w:rsid w:val="00FD7553"/>
    <w:rsid w:val="00FF6A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F68D"/>
  <w15:chartTrackingRefBased/>
  <w15:docId w15:val="{033F4954-891B-40CE-81B1-83AE7BFCA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3E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3EC3"/>
  </w:style>
  <w:style w:type="paragraph" w:styleId="Footer">
    <w:name w:val="footer"/>
    <w:basedOn w:val="Normal"/>
    <w:link w:val="FooterChar"/>
    <w:uiPriority w:val="99"/>
    <w:unhideWhenUsed/>
    <w:rsid w:val="00B03E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3E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2379808">
      <w:bodyDiv w:val="1"/>
      <w:marLeft w:val="0"/>
      <w:marRight w:val="0"/>
      <w:marTop w:val="0"/>
      <w:marBottom w:val="0"/>
      <w:divBdr>
        <w:top w:val="none" w:sz="0" w:space="0" w:color="auto"/>
        <w:left w:val="none" w:sz="0" w:space="0" w:color="auto"/>
        <w:bottom w:val="none" w:sz="0" w:space="0" w:color="auto"/>
        <w:right w:val="none" w:sz="0" w:space="0" w:color="auto"/>
      </w:divBdr>
      <w:divsChild>
        <w:div w:id="521364509">
          <w:marLeft w:val="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cglobal.i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503</Words>
  <Characters>2989</Characters>
  <Application>Microsoft Office Word</Application>
  <DocSecurity>0</DocSecurity>
  <Lines>83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saunders</dc:creator>
  <cp:keywords/>
  <dc:description/>
  <cp:lastModifiedBy>Tim</cp:lastModifiedBy>
  <cp:revision>5</cp:revision>
  <cp:lastPrinted>2019-11-13T02:53:00Z</cp:lastPrinted>
  <dcterms:created xsi:type="dcterms:W3CDTF">2019-11-18T19:30:00Z</dcterms:created>
  <dcterms:modified xsi:type="dcterms:W3CDTF">2019-11-18T19:52:00Z</dcterms:modified>
</cp:coreProperties>
</file>