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240" w:lineRule="auto"/>
        <w:rPr>
          <w:sz w:val="25"/>
          <w:szCs w:val="25"/>
        </w:rPr>
      </w:pPr>
      <w:r w:rsidDel="00000000" w:rsidR="00000000" w:rsidRPr="00000000">
        <w:rPr>
          <w:sz w:val="24"/>
          <w:szCs w:val="24"/>
          <w:rtl w:val="0"/>
        </w:rPr>
        <w:t xml:space="preserve">Local communities have become disconnected. This is because of social media inhibiting social interactions. People want to reconnect and support meaningful causes. The variables preventing them are time and money. People can't always make time to attend volunteer events nor do they have the money to support all the organizations doing great work.</w:t>
      </w:r>
      <w:r w:rsidDel="00000000" w:rsidR="00000000" w:rsidRPr="00000000">
        <w:rPr>
          <w:rtl w:val="0"/>
        </w:rPr>
      </w:r>
    </w:p>
    <w:p w:rsidR="00000000" w:rsidDel="00000000" w:rsidP="00000000" w:rsidRDefault="00000000" w:rsidRPr="00000000" w14:paraId="00000002">
      <w:pPr>
        <w:spacing w:before="240" w:lineRule="auto"/>
        <w:rPr>
          <w:sz w:val="25"/>
          <w:szCs w:val="25"/>
        </w:rPr>
      </w:pPr>
      <w:r w:rsidDel="00000000" w:rsidR="00000000" w:rsidRPr="00000000">
        <w:rPr>
          <w:sz w:val="24"/>
          <w:szCs w:val="24"/>
          <w:rtl w:val="0"/>
        </w:rPr>
        <w:t xml:space="preserve">The solution is the TaskCause app which allows you to reconnect and raise money to support a nonprofit cause by doing tasks like lawn mowing, assembling furniture, or walking a dog for friends and family.</w:t>
      </w:r>
      <w:r w:rsidDel="00000000" w:rsidR="00000000" w:rsidRPr="00000000">
        <w:rPr>
          <w:rtl w:val="0"/>
        </w:rPr>
      </w:r>
    </w:p>
    <w:p w:rsidR="00000000" w:rsidDel="00000000" w:rsidP="00000000" w:rsidRDefault="00000000" w:rsidRPr="00000000" w14:paraId="00000003">
      <w:pPr>
        <w:spacing w:before="240" w:lineRule="auto"/>
        <w:rPr>
          <w:sz w:val="25"/>
          <w:szCs w:val="25"/>
        </w:rPr>
      </w:pPr>
      <w:r w:rsidDel="00000000" w:rsidR="00000000" w:rsidRPr="00000000">
        <w:rPr>
          <w:sz w:val="24"/>
          <w:szCs w:val="24"/>
          <w:rtl w:val="0"/>
        </w:rPr>
        <w:t xml:space="preserve">With our company, we’re working to accomplish 2 main things:</w:t>
      </w:r>
      <w:r w:rsidDel="00000000" w:rsidR="00000000" w:rsidRPr="00000000">
        <w:rPr>
          <w:rtl w:val="0"/>
        </w:rPr>
      </w:r>
    </w:p>
    <w:p w:rsidR="00000000" w:rsidDel="00000000" w:rsidP="00000000" w:rsidRDefault="00000000" w:rsidRPr="00000000" w14:paraId="00000004">
      <w:pPr>
        <w:numPr>
          <w:ilvl w:val="0"/>
          <w:numId w:val="1"/>
        </w:numPr>
        <w:spacing w:after="240" w:before="240" w:lineRule="auto"/>
        <w:ind w:left="720" w:hanging="360"/>
        <w:rPr>
          <w:sz w:val="25"/>
          <w:szCs w:val="25"/>
        </w:rPr>
      </w:pPr>
      <w:r w:rsidDel="00000000" w:rsidR="00000000" w:rsidRPr="00000000">
        <w:rPr>
          <w:sz w:val="24"/>
          <w:szCs w:val="24"/>
          <w:rtl w:val="0"/>
        </w:rPr>
        <w:t xml:space="preserve">Make Giving by Doing</w:t>
      </w:r>
      <w:r w:rsidDel="00000000" w:rsidR="00000000" w:rsidRPr="00000000">
        <w:rPr>
          <w:rFonts w:ascii="Nova Mono" w:cs="Nova Mono" w:eastAsia="Nova Mono" w:hAnsi="Nova Mono"/>
          <w:color w:val="222222"/>
          <w:sz w:val="24"/>
          <w:szCs w:val="24"/>
          <w:highlight w:val="white"/>
          <w:rtl w:val="0"/>
        </w:rPr>
        <w:t xml:space="preserve">™</w:t>
      </w:r>
      <w:r w:rsidDel="00000000" w:rsidR="00000000" w:rsidRPr="00000000">
        <w:rPr>
          <w:sz w:val="24"/>
          <w:szCs w:val="24"/>
          <w:rtl w:val="0"/>
        </w:rPr>
        <w:t xml:space="preserve"> more accessible. No more individually searching for nonprofits, checking to see if they’re hosting a volunteer event, applying, going through a background check, all just for a chance to give back to your community. </w:t>
      </w:r>
      <w:r w:rsidDel="00000000" w:rsidR="00000000" w:rsidRPr="00000000">
        <w:rPr>
          <w:sz w:val="25"/>
          <w:szCs w:val="25"/>
          <w:rtl w:val="0"/>
        </w:rPr>
        <w:tab/>
      </w:r>
    </w:p>
    <w:p w:rsidR="00000000" w:rsidDel="00000000" w:rsidP="00000000" w:rsidRDefault="00000000" w:rsidRPr="00000000" w14:paraId="00000005">
      <w:pPr>
        <w:spacing w:before="240" w:lineRule="auto"/>
        <w:ind w:left="720" w:firstLine="0"/>
        <w:rPr>
          <w:sz w:val="25"/>
          <w:szCs w:val="25"/>
        </w:rPr>
      </w:pPr>
      <w:r w:rsidDel="00000000" w:rsidR="00000000" w:rsidRPr="00000000">
        <w:rPr>
          <w:sz w:val="24"/>
          <w:szCs w:val="24"/>
          <w:rtl w:val="0"/>
        </w:rPr>
        <w:t xml:space="preserve">Instead, with TaskCause, reconnect with your local community and raise money for your cause all on your own terms.</w:t>
      </w:r>
      <w:r w:rsidDel="00000000" w:rsidR="00000000" w:rsidRPr="00000000">
        <w:rPr>
          <w:rtl w:val="0"/>
        </w:rPr>
      </w:r>
    </w:p>
    <w:p w:rsidR="00000000" w:rsidDel="00000000" w:rsidP="00000000" w:rsidRDefault="00000000" w:rsidRPr="00000000" w14:paraId="00000006">
      <w:pPr>
        <w:numPr>
          <w:ilvl w:val="0"/>
          <w:numId w:val="2"/>
        </w:numPr>
        <w:spacing w:after="240" w:before="240" w:lineRule="auto"/>
        <w:ind w:left="720" w:hanging="360"/>
        <w:rPr>
          <w:sz w:val="25"/>
          <w:szCs w:val="25"/>
        </w:rPr>
      </w:pPr>
      <w:r w:rsidDel="00000000" w:rsidR="00000000" w:rsidRPr="00000000">
        <w:rPr>
          <w:sz w:val="24"/>
          <w:szCs w:val="24"/>
          <w:rtl w:val="0"/>
        </w:rPr>
        <w:t xml:space="preserve">Make local help accessible to more people. Everyone could use help with something in their lives. By connecting local fundraising members with people that need tasks done, we’re making local services affordable and accessible.</w:t>
        <w:br w:type="textWrapping"/>
      </w:r>
      <w:r w:rsidDel="00000000" w:rsidR="00000000" w:rsidRPr="00000000">
        <w:rPr>
          <w:rtl w:val="0"/>
        </w:rPr>
      </w:r>
    </w:p>
    <w:p w:rsidR="00000000" w:rsidDel="00000000" w:rsidP="00000000" w:rsidRDefault="00000000" w:rsidRPr="00000000" w14:paraId="00000007">
      <w:pPr>
        <w:spacing w:before="240" w:lineRule="auto"/>
        <w:rPr>
          <w:sz w:val="24"/>
          <w:szCs w:val="24"/>
        </w:rPr>
      </w:pPr>
      <w:r w:rsidDel="00000000" w:rsidR="00000000" w:rsidRPr="00000000">
        <w:rPr>
          <w:sz w:val="24"/>
          <w:szCs w:val="24"/>
          <w:rtl w:val="0"/>
        </w:rPr>
        <w:t xml:space="preserve">At TaskCause, we believe that if everyone can support a cause by helping one person, we can make the world a better place.</w:t>
      </w:r>
    </w:p>
    <w:p w:rsidR="00000000" w:rsidDel="00000000" w:rsidP="00000000" w:rsidRDefault="00000000" w:rsidRPr="00000000" w14:paraId="00000008">
      <w:pPr>
        <w:spacing w:before="240" w:lineRule="auto"/>
        <w:rPr>
          <w:sz w:val="25"/>
          <w:szCs w:val="25"/>
        </w:rPr>
      </w:pPr>
      <w:r w:rsidDel="00000000" w:rsidR="00000000" w:rsidRPr="00000000">
        <w:rPr>
          <w:rtl w:val="0"/>
        </w:rPr>
      </w:r>
    </w:p>
    <w:p w:rsidR="00000000" w:rsidDel="00000000" w:rsidP="00000000" w:rsidRDefault="00000000" w:rsidRPr="00000000" w14:paraId="00000009">
      <w:pPr>
        <w:rPr>
          <w:sz w:val="25"/>
          <w:szCs w:val="25"/>
        </w:rPr>
      </w:pPr>
      <w:r w:rsidDel="00000000" w:rsidR="00000000" w:rsidRPr="00000000">
        <w:rPr>
          <w:rtl w:val="0"/>
        </w:rPr>
      </w:r>
    </w:p>
    <w:p w:rsidR="00000000" w:rsidDel="00000000" w:rsidP="00000000" w:rsidRDefault="00000000" w:rsidRPr="00000000" w14:paraId="0000000A">
      <w:pPr>
        <w:rPr>
          <w:sz w:val="25"/>
          <w:szCs w:val="25"/>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