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B9D9C5" w14:textId="53EFA4E1" w:rsidR="0095744A" w:rsidRPr="00330D0C" w:rsidRDefault="0095744A" w:rsidP="00607E60">
      <w:pPr>
        <w:rPr>
          <w:sz w:val="21"/>
          <w:szCs w:val="21"/>
        </w:rPr>
      </w:pPr>
    </w:p>
    <w:p w14:paraId="2B953BC2" w14:textId="46E50291" w:rsidR="00FA57A0" w:rsidRPr="00330D0C" w:rsidRDefault="00FA57A0" w:rsidP="00505EC5">
      <w:pPr>
        <w:spacing w:line="276" w:lineRule="auto"/>
        <w:rPr>
          <w:rFonts w:ascii="Museo 900" w:hAnsi="Museo 900"/>
          <w:b/>
          <w:bCs/>
          <w:sz w:val="21"/>
          <w:szCs w:val="21"/>
        </w:rPr>
      </w:pPr>
      <w:r w:rsidRPr="00330D0C">
        <w:rPr>
          <w:rFonts w:ascii="Museo 900" w:hAnsi="Museo 900"/>
          <w:b/>
          <w:bCs/>
          <w:sz w:val="21"/>
          <w:szCs w:val="21"/>
        </w:rPr>
        <w:t>Media Contact:</w:t>
      </w:r>
    </w:p>
    <w:p w14:paraId="5AA048E5" w14:textId="70054DDF" w:rsidR="00FA57A0" w:rsidRPr="00330D0C" w:rsidRDefault="00FA57A0" w:rsidP="00505EC5">
      <w:pPr>
        <w:spacing w:line="276" w:lineRule="auto"/>
        <w:rPr>
          <w:sz w:val="21"/>
          <w:szCs w:val="21"/>
        </w:rPr>
      </w:pPr>
      <w:r w:rsidRPr="00330D0C">
        <w:rPr>
          <w:sz w:val="21"/>
          <w:szCs w:val="21"/>
        </w:rPr>
        <w:t>Brian Walsh</w:t>
      </w:r>
    </w:p>
    <w:p w14:paraId="16896471" w14:textId="600398B5" w:rsidR="00FA57A0" w:rsidRPr="00330D0C" w:rsidRDefault="00FA57A0" w:rsidP="00505EC5">
      <w:pPr>
        <w:spacing w:line="276" w:lineRule="auto"/>
        <w:rPr>
          <w:sz w:val="21"/>
          <w:szCs w:val="21"/>
        </w:rPr>
      </w:pPr>
      <w:r w:rsidRPr="00330D0C">
        <w:rPr>
          <w:sz w:val="21"/>
          <w:szCs w:val="21"/>
        </w:rPr>
        <w:t>Better Beverage Leaders Inc.</w:t>
      </w:r>
    </w:p>
    <w:p w14:paraId="05065171" w14:textId="786D1207" w:rsidR="00FA57A0" w:rsidRPr="00330D0C" w:rsidRDefault="006E5E21" w:rsidP="00505EC5">
      <w:pPr>
        <w:spacing w:line="276" w:lineRule="auto"/>
        <w:rPr>
          <w:sz w:val="21"/>
          <w:szCs w:val="21"/>
        </w:rPr>
      </w:pPr>
      <w:hyperlink r:id="rId7" w:history="1">
        <w:r w:rsidR="00FA57A0" w:rsidRPr="00330D0C">
          <w:rPr>
            <w:rStyle w:val="Hyperlink"/>
            <w:sz w:val="21"/>
            <w:szCs w:val="21"/>
          </w:rPr>
          <w:t>Bwalsh@bblusa.com</w:t>
        </w:r>
      </w:hyperlink>
    </w:p>
    <w:p w14:paraId="0A21D735" w14:textId="77777777" w:rsidR="00FA57A0" w:rsidRPr="00FA57A0" w:rsidRDefault="00FA57A0" w:rsidP="00505EC5">
      <w:pPr>
        <w:widowControl/>
        <w:autoSpaceDE/>
        <w:autoSpaceDN/>
        <w:adjustRightInd/>
        <w:spacing w:line="276" w:lineRule="auto"/>
        <w:rPr>
          <w:rFonts w:eastAsia="Times New Roman" w:cs="Times New Roman"/>
          <w:sz w:val="21"/>
          <w:szCs w:val="21"/>
        </w:rPr>
      </w:pPr>
      <w:r w:rsidRPr="00FA57A0">
        <w:rPr>
          <w:rFonts w:eastAsia="Times New Roman" w:cs="Calibri Light"/>
          <w:color w:val="201F1E"/>
          <w:sz w:val="21"/>
          <w:szCs w:val="21"/>
          <w:shd w:val="clear" w:color="auto" w:fill="FFFFFF"/>
        </w:rPr>
        <w:t>Ph: 240-257-5200</w:t>
      </w:r>
    </w:p>
    <w:p w14:paraId="0B5981B2" w14:textId="7A3209D0" w:rsidR="00FA57A0" w:rsidRPr="00330D0C" w:rsidRDefault="00FA57A0" w:rsidP="00505EC5">
      <w:pPr>
        <w:spacing w:line="276" w:lineRule="auto"/>
        <w:rPr>
          <w:sz w:val="21"/>
          <w:szCs w:val="21"/>
        </w:rPr>
      </w:pPr>
    </w:p>
    <w:p w14:paraId="196553A5" w14:textId="74D0A79C" w:rsidR="00505EC5" w:rsidRPr="00505EC5" w:rsidRDefault="00325169" w:rsidP="00505EC5">
      <w:pPr>
        <w:pStyle w:val="NormalWeb"/>
        <w:spacing w:before="0" w:beforeAutospacing="0" w:after="0" w:afterAutospacing="0" w:line="276" w:lineRule="auto"/>
        <w:jc w:val="center"/>
        <w:rPr>
          <w:rFonts w:ascii="Museo 900" w:hAnsi="Museo 900"/>
          <w:color w:val="0E101A"/>
          <w:sz w:val="21"/>
          <w:szCs w:val="21"/>
        </w:rPr>
      </w:pPr>
      <w:r>
        <w:rPr>
          <w:rStyle w:val="Strong"/>
          <w:rFonts w:ascii="Museo 900" w:hAnsi="Museo 900"/>
          <w:color w:val="0E101A"/>
          <w:sz w:val="21"/>
          <w:szCs w:val="21"/>
        </w:rPr>
        <w:t>330</w:t>
      </w:r>
      <w:r w:rsidR="00CE7C59">
        <w:rPr>
          <w:rStyle w:val="Strong"/>
          <w:rFonts w:ascii="Museo 900" w:hAnsi="Museo 900"/>
          <w:color w:val="0E101A"/>
          <w:sz w:val="21"/>
          <w:szCs w:val="21"/>
        </w:rPr>
        <w:t>ml Can</w:t>
      </w:r>
      <w:r>
        <w:rPr>
          <w:rStyle w:val="Strong"/>
          <w:rFonts w:ascii="Museo 900" w:hAnsi="Museo 900"/>
          <w:color w:val="0E101A"/>
          <w:sz w:val="21"/>
          <w:szCs w:val="21"/>
        </w:rPr>
        <w:t>s</w:t>
      </w:r>
      <w:r w:rsidR="00CE7C59">
        <w:rPr>
          <w:rStyle w:val="Strong"/>
          <w:rFonts w:ascii="Museo 900" w:hAnsi="Museo 900"/>
          <w:color w:val="0E101A"/>
          <w:sz w:val="21"/>
          <w:szCs w:val="21"/>
        </w:rPr>
        <w:t xml:space="preserve"> of </w:t>
      </w:r>
      <w:r>
        <w:rPr>
          <w:rStyle w:val="Strong"/>
          <w:rFonts w:ascii="Museo 900" w:hAnsi="Museo 900"/>
          <w:color w:val="0E101A"/>
          <w:sz w:val="21"/>
          <w:szCs w:val="21"/>
        </w:rPr>
        <w:t xml:space="preserve">Deliria Belgian Blond Ale </w:t>
      </w:r>
      <w:r w:rsidR="00E8577A">
        <w:rPr>
          <w:rStyle w:val="Strong"/>
          <w:rFonts w:ascii="Museo 900" w:hAnsi="Museo 900"/>
          <w:color w:val="0E101A"/>
          <w:sz w:val="21"/>
          <w:szCs w:val="21"/>
        </w:rPr>
        <w:t>Coming to a Store Near You</w:t>
      </w:r>
    </w:p>
    <w:p w14:paraId="5F469C35" w14:textId="116DC852" w:rsidR="00505EC5" w:rsidRPr="00505EC5" w:rsidRDefault="0075170D" w:rsidP="00505EC5">
      <w:pPr>
        <w:pStyle w:val="NormalWeb"/>
        <w:spacing w:before="0" w:beforeAutospacing="0" w:after="0" w:afterAutospacing="0" w:line="276" w:lineRule="auto"/>
        <w:jc w:val="center"/>
        <w:rPr>
          <w:rFonts w:ascii="Museo 300" w:hAnsi="Museo 300"/>
          <w:color w:val="0E101A"/>
          <w:sz w:val="21"/>
          <w:szCs w:val="21"/>
        </w:rPr>
      </w:pPr>
      <w:r>
        <w:rPr>
          <w:rStyle w:val="Emphasis"/>
          <w:rFonts w:ascii="Museo 300" w:hAnsi="Museo 300"/>
          <w:i w:val="0"/>
          <w:iCs w:val="0"/>
          <w:color w:val="0E101A"/>
          <w:sz w:val="21"/>
          <w:szCs w:val="21"/>
        </w:rPr>
        <w:t xml:space="preserve">Deliria </w:t>
      </w:r>
      <w:r w:rsidR="00505EC5" w:rsidRPr="00505EC5">
        <w:rPr>
          <w:rStyle w:val="Emphasis"/>
          <w:rFonts w:ascii="Museo 300" w:hAnsi="Museo 300"/>
          <w:i w:val="0"/>
          <w:iCs w:val="0"/>
          <w:color w:val="0E101A"/>
          <w:sz w:val="21"/>
          <w:szCs w:val="21"/>
        </w:rPr>
        <w:t xml:space="preserve">is the </w:t>
      </w:r>
      <w:r w:rsidR="006916A3">
        <w:rPr>
          <w:rStyle w:val="Emphasis"/>
          <w:rFonts w:ascii="Museo 300" w:hAnsi="Museo 300"/>
          <w:i w:val="0"/>
          <w:iCs w:val="0"/>
          <w:color w:val="0E101A"/>
          <w:sz w:val="21"/>
          <w:szCs w:val="21"/>
        </w:rPr>
        <w:t>Newest</w:t>
      </w:r>
      <w:r>
        <w:rPr>
          <w:rStyle w:val="Emphasis"/>
          <w:rFonts w:ascii="Museo 300" w:hAnsi="Museo 300"/>
          <w:i w:val="0"/>
          <w:iCs w:val="0"/>
          <w:color w:val="0E101A"/>
          <w:sz w:val="21"/>
          <w:szCs w:val="21"/>
        </w:rPr>
        <w:t xml:space="preserve"> </w:t>
      </w:r>
      <w:r w:rsidR="00505EC5" w:rsidRPr="00505EC5">
        <w:rPr>
          <w:rStyle w:val="Emphasis"/>
          <w:rFonts w:ascii="Museo 300" w:hAnsi="Museo 300"/>
          <w:i w:val="0"/>
          <w:iCs w:val="0"/>
          <w:color w:val="0E101A"/>
          <w:sz w:val="21"/>
          <w:szCs w:val="21"/>
        </w:rPr>
        <w:t xml:space="preserve">Delirium Beer to be Offered </w:t>
      </w:r>
      <w:r w:rsidR="00E8577A">
        <w:rPr>
          <w:rStyle w:val="Emphasis"/>
          <w:rFonts w:ascii="Museo 300" w:hAnsi="Museo 300"/>
          <w:i w:val="0"/>
          <w:iCs w:val="0"/>
          <w:color w:val="0E101A"/>
          <w:sz w:val="21"/>
          <w:szCs w:val="21"/>
        </w:rPr>
        <w:t>in</w:t>
      </w:r>
      <w:r w:rsidR="001E2214">
        <w:rPr>
          <w:rStyle w:val="Emphasis"/>
          <w:rFonts w:ascii="Museo 300" w:hAnsi="Museo 300"/>
          <w:i w:val="0"/>
          <w:iCs w:val="0"/>
          <w:color w:val="0E101A"/>
          <w:sz w:val="21"/>
          <w:szCs w:val="21"/>
        </w:rPr>
        <w:t xml:space="preserve"> </w:t>
      </w:r>
      <w:r w:rsidR="00E8577A">
        <w:rPr>
          <w:rStyle w:val="Emphasis"/>
          <w:rFonts w:ascii="Museo 300" w:hAnsi="Museo 300"/>
          <w:i w:val="0"/>
          <w:iCs w:val="0"/>
          <w:color w:val="0E101A"/>
          <w:sz w:val="21"/>
          <w:szCs w:val="21"/>
        </w:rPr>
        <w:t xml:space="preserve">Cans </w:t>
      </w:r>
      <w:r w:rsidR="00505EC5" w:rsidRPr="00505EC5">
        <w:rPr>
          <w:rStyle w:val="Emphasis"/>
          <w:rFonts w:ascii="Museo 300" w:hAnsi="Museo 300"/>
          <w:i w:val="0"/>
          <w:iCs w:val="0"/>
          <w:color w:val="0E101A"/>
          <w:sz w:val="21"/>
          <w:szCs w:val="21"/>
        </w:rPr>
        <w:t xml:space="preserve">to the U.S. </w:t>
      </w:r>
      <w:r w:rsidR="00E8577A">
        <w:rPr>
          <w:rStyle w:val="Emphasis"/>
          <w:rFonts w:ascii="Museo 300" w:hAnsi="Museo 300"/>
          <w:i w:val="0"/>
          <w:iCs w:val="0"/>
          <w:color w:val="0E101A"/>
          <w:sz w:val="21"/>
          <w:szCs w:val="21"/>
        </w:rPr>
        <w:t>Market</w:t>
      </w:r>
      <w:r w:rsidR="00505EC5" w:rsidRPr="00505EC5">
        <w:rPr>
          <w:rStyle w:val="Emphasis"/>
          <w:rFonts w:ascii="Museo 300" w:hAnsi="Museo 300"/>
          <w:i w:val="0"/>
          <w:iCs w:val="0"/>
          <w:color w:val="0E101A"/>
          <w:sz w:val="21"/>
          <w:szCs w:val="21"/>
        </w:rPr>
        <w:t>.</w:t>
      </w:r>
    </w:p>
    <w:p w14:paraId="32E39118" w14:textId="77777777" w:rsidR="00505EC5" w:rsidRPr="00505EC5" w:rsidRDefault="00505EC5" w:rsidP="00505EC5">
      <w:pPr>
        <w:pStyle w:val="NormalWeb"/>
        <w:spacing w:before="0" w:beforeAutospacing="0" w:after="0" w:afterAutospacing="0" w:line="276" w:lineRule="auto"/>
        <w:rPr>
          <w:rFonts w:ascii="Museo 300" w:hAnsi="Museo 300"/>
          <w:color w:val="0E101A"/>
          <w:sz w:val="21"/>
          <w:szCs w:val="21"/>
        </w:rPr>
      </w:pPr>
    </w:p>
    <w:p w14:paraId="05B34EC8" w14:textId="201CC2E8" w:rsidR="00505EC5" w:rsidRDefault="0085453F" w:rsidP="00505EC5">
      <w:pPr>
        <w:pStyle w:val="NormalWeb"/>
        <w:spacing w:before="0" w:beforeAutospacing="0" w:after="0" w:afterAutospacing="0" w:line="276" w:lineRule="auto"/>
        <w:rPr>
          <w:rFonts w:ascii="Museo 300" w:hAnsi="Museo 300"/>
          <w:color w:val="0E101A"/>
          <w:sz w:val="21"/>
          <w:szCs w:val="21"/>
        </w:rPr>
      </w:pPr>
      <w:r w:rsidRPr="0085453F">
        <w:rPr>
          <w:rFonts w:ascii="Museo 300" w:hAnsi="Museo 300"/>
          <w:color w:val="0E101A"/>
          <w:sz w:val="21"/>
          <w:szCs w:val="21"/>
        </w:rPr>
        <w:t xml:space="preserve">Frederick Maryland (July 1st, 2021) BBL, Inc. of Frederick, MD, announces that </w:t>
      </w:r>
      <w:proofErr w:type="spellStart"/>
      <w:r w:rsidRPr="0085453F">
        <w:rPr>
          <w:rFonts w:ascii="Museo 300" w:hAnsi="Museo 300"/>
          <w:color w:val="0E101A"/>
          <w:sz w:val="21"/>
          <w:szCs w:val="21"/>
        </w:rPr>
        <w:t>Brouwerij</w:t>
      </w:r>
      <w:proofErr w:type="spellEnd"/>
      <w:r w:rsidRPr="0085453F">
        <w:rPr>
          <w:rFonts w:ascii="Museo 300" w:hAnsi="Museo 300"/>
          <w:color w:val="0E101A"/>
          <w:sz w:val="21"/>
          <w:szCs w:val="21"/>
        </w:rPr>
        <w:t xml:space="preserve"> L. </w:t>
      </w:r>
      <w:proofErr w:type="spellStart"/>
      <w:r w:rsidRPr="0085453F">
        <w:rPr>
          <w:rFonts w:ascii="Museo 300" w:hAnsi="Museo 300"/>
          <w:color w:val="0E101A"/>
          <w:sz w:val="21"/>
          <w:szCs w:val="21"/>
        </w:rPr>
        <w:t>Huyghe’s</w:t>
      </w:r>
      <w:proofErr w:type="spellEnd"/>
      <w:r w:rsidRPr="0085453F">
        <w:rPr>
          <w:rFonts w:ascii="Museo 300" w:hAnsi="Museo 300"/>
          <w:color w:val="0E101A"/>
          <w:sz w:val="21"/>
          <w:szCs w:val="21"/>
        </w:rPr>
        <w:t xml:space="preserve"> Limited Release, Deliria, a Belgian Blond Ale, has arrived in the United States and is shipping throughout their nationwide network of distribution partners.</w:t>
      </w:r>
    </w:p>
    <w:p w14:paraId="0A6E11D4" w14:textId="77777777" w:rsidR="0085453F" w:rsidRPr="00505EC5" w:rsidRDefault="0085453F" w:rsidP="00505EC5">
      <w:pPr>
        <w:pStyle w:val="NormalWeb"/>
        <w:spacing w:before="0" w:beforeAutospacing="0" w:after="0" w:afterAutospacing="0" w:line="276" w:lineRule="auto"/>
        <w:rPr>
          <w:rFonts w:ascii="Museo 300" w:hAnsi="Museo 300"/>
          <w:color w:val="0E101A"/>
          <w:sz w:val="21"/>
          <w:szCs w:val="21"/>
        </w:rPr>
      </w:pPr>
    </w:p>
    <w:p w14:paraId="5BF71E55" w14:textId="3BAEB9CC" w:rsidR="00505EC5" w:rsidRDefault="0085453F" w:rsidP="00505EC5">
      <w:pPr>
        <w:pStyle w:val="NormalWeb"/>
        <w:spacing w:before="0" w:beforeAutospacing="0" w:after="0" w:afterAutospacing="0" w:line="276" w:lineRule="auto"/>
        <w:rPr>
          <w:rFonts w:ascii="Museo 300" w:hAnsi="Museo 300"/>
          <w:color w:val="0E101A"/>
          <w:sz w:val="21"/>
          <w:szCs w:val="21"/>
        </w:rPr>
      </w:pPr>
      <w:r w:rsidRPr="0085453F">
        <w:rPr>
          <w:rFonts w:ascii="Museo 300" w:hAnsi="Museo 300"/>
          <w:color w:val="0E101A"/>
          <w:sz w:val="21"/>
          <w:szCs w:val="21"/>
        </w:rPr>
        <w:t xml:space="preserve">Deliria is the first Delirium beer to be offered in a 330ml Can format! The undeniable popularity of cans in the US Market made Deliria a natural choice to enter the range of Delirium beers already available to American beer lovers in cans. Delirium Tremens, Red, and </w:t>
      </w:r>
      <w:proofErr w:type="spellStart"/>
      <w:r w:rsidRPr="0085453F">
        <w:rPr>
          <w:rFonts w:ascii="Museo 300" w:hAnsi="Museo 300"/>
          <w:color w:val="0E101A"/>
          <w:sz w:val="21"/>
          <w:szCs w:val="21"/>
        </w:rPr>
        <w:t>Nocturnum</w:t>
      </w:r>
      <w:proofErr w:type="spellEnd"/>
      <w:r w:rsidRPr="0085453F">
        <w:rPr>
          <w:rFonts w:ascii="Museo 300" w:hAnsi="Museo 300"/>
          <w:color w:val="0E101A"/>
          <w:sz w:val="21"/>
          <w:szCs w:val="21"/>
        </w:rPr>
        <w:t xml:space="preserve"> are all offered in 500ml cans.</w:t>
      </w:r>
    </w:p>
    <w:p w14:paraId="0B8832D3" w14:textId="77777777" w:rsidR="0085453F" w:rsidRPr="00505EC5" w:rsidRDefault="0085453F" w:rsidP="00505EC5">
      <w:pPr>
        <w:pStyle w:val="NormalWeb"/>
        <w:spacing w:before="0" w:beforeAutospacing="0" w:after="0" w:afterAutospacing="0" w:line="276" w:lineRule="auto"/>
        <w:rPr>
          <w:rFonts w:ascii="Museo 300" w:hAnsi="Museo 300"/>
          <w:color w:val="0E101A"/>
          <w:sz w:val="21"/>
          <w:szCs w:val="21"/>
        </w:rPr>
      </w:pPr>
    </w:p>
    <w:p w14:paraId="49E26FE0" w14:textId="773D9D53" w:rsidR="008A0399" w:rsidRDefault="0085453F" w:rsidP="00505EC5">
      <w:pPr>
        <w:pStyle w:val="NormalWeb"/>
        <w:spacing w:before="0" w:beforeAutospacing="0" w:after="0" w:afterAutospacing="0" w:line="276" w:lineRule="auto"/>
        <w:rPr>
          <w:rFonts w:ascii="Museo 300" w:hAnsi="Museo 300"/>
          <w:color w:val="0E101A"/>
          <w:sz w:val="21"/>
          <w:szCs w:val="21"/>
        </w:rPr>
      </w:pPr>
      <w:r w:rsidRPr="0085453F">
        <w:rPr>
          <w:rFonts w:ascii="Museo 300" w:hAnsi="Museo 300"/>
          <w:color w:val="0E101A"/>
          <w:sz w:val="21"/>
          <w:szCs w:val="21"/>
        </w:rPr>
        <w:t>“Deliria has shown steady growth in popularity since its initial brew in 2013” said BBL, Inc. CEO Laura Day. “Up until this year, it was only offered in 750ml bottle</w:t>
      </w:r>
      <w:r w:rsidR="009D0C4E">
        <w:rPr>
          <w:rFonts w:ascii="Museo 300" w:hAnsi="Museo 300"/>
          <w:color w:val="0E101A"/>
          <w:sz w:val="21"/>
          <w:szCs w:val="21"/>
        </w:rPr>
        <w:t>s and draft</w:t>
      </w:r>
      <w:r w:rsidRPr="0085453F">
        <w:rPr>
          <w:rFonts w:ascii="Museo 300" w:hAnsi="Museo 300"/>
          <w:color w:val="0E101A"/>
          <w:sz w:val="21"/>
          <w:szCs w:val="21"/>
        </w:rPr>
        <w:t xml:space="preserve">, but as brand interest, recognition, and partnerships have grown, we decided to try a new, more accessible package format.” She continued, “The beer has always been brewed in honor of International Women’s Day. In recent years we’ve partnered with National Breast Cancer Foundation and The Pink Boots Society, which helped bring this beer with a message to an even broader audience. We’re very excited that the 2021 vintage is now available in cans as well as </w:t>
      </w:r>
      <w:proofErr w:type="spellStart"/>
      <w:r w:rsidRPr="0085453F">
        <w:rPr>
          <w:rFonts w:ascii="Museo 300" w:hAnsi="Museo 300"/>
          <w:color w:val="0E101A"/>
          <w:sz w:val="21"/>
          <w:szCs w:val="21"/>
        </w:rPr>
        <w:t>Microstar</w:t>
      </w:r>
      <w:proofErr w:type="spellEnd"/>
      <w:r w:rsidRPr="0085453F">
        <w:rPr>
          <w:rFonts w:ascii="Museo 300" w:hAnsi="Museo 300"/>
          <w:color w:val="0E101A"/>
          <w:sz w:val="21"/>
          <w:szCs w:val="21"/>
        </w:rPr>
        <w:t xml:space="preserve"> kegs. This year, it was a whole new approach for the brewing team in Belgium to make these cans </w:t>
      </w:r>
      <w:proofErr w:type="gramStart"/>
      <w:r w:rsidRPr="0085453F">
        <w:rPr>
          <w:rFonts w:ascii="Museo 300" w:hAnsi="Museo 300"/>
          <w:color w:val="0E101A"/>
          <w:sz w:val="21"/>
          <w:szCs w:val="21"/>
        </w:rPr>
        <w:t>happen,</w:t>
      </w:r>
      <w:proofErr w:type="gramEnd"/>
      <w:r w:rsidRPr="0085453F">
        <w:rPr>
          <w:rFonts w:ascii="Museo 300" w:hAnsi="Museo 300"/>
          <w:color w:val="0E101A"/>
          <w:sz w:val="21"/>
          <w:szCs w:val="21"/>
        </w:rPr>
        <w:t xml:space="preserve"> on top of everything the pandemic threw their way.”</w:t>
      </w:r>
    </w:p>
    <w:p w14:paraId="7332BBEB" w14:textId="77777777" w:rsidR="0085453F" w:rsidRPr="00505EC5" w:rsidRDefault="0085453F" w:rsidP="00505EC5">
      <w:pPr>
        <w:pStyle w:val="NormalWeb"/>
        <w:spacing w:before="0" w:beforeAutospacing="0" w:after="0" w:afterAutospacing="0" w:line="276" w:lineRule="auto"/>
        <w:rPr>
          <w:rFonts w:ascii="Museo 300" w:hAnsi="Museo 300"/>
          <w:color w:val="0E101A"/>
          <w:sz w:val="21"/>
          <w:szCs w:val="21"/>
        </w:rPr>
      </w:pPr>
    </w:p>
    <w:p w14:paraId="5A98BEB1" w14:textId="7E82FC8E" w:rsidR="00505EC5" w:rsidRPr="00505EC5" w:rsidRDefault="00505EC5" w:rsidP="00505EC5">
      <w:pPr>
        <w:pStyle w:val="NormalWeb"/>
        <w:spacing w:before="0" w:beforeAutospacing="0" w:after="0" w:afterAutospacing="0" w:line="276" w:lineRule="auto"/>
        <w:rPr>
          <w:rFonts w:ascii="Museo 900" w:hAnsi="Museo 900"/>
          <w:color w:val="0E101A"/>
          <w:sz w:val="21"/>
          <w:szCs w:val="21"/>
        </w:rPr>
      </w:pPr>
      <w:r w:rsidRPr="00505EC5">
        <w:rPr>
          <w:rStyle w:val="Strong"/>
          <w:rFonts w:ascii="Museo 900" w:hAnsi="Museo 900"/>
          <w:color w:val="0E101A"/>
          <w:sz w:val="21"/>
          <w:szCs w:val="21"/>
        </w:rPr>
        <w:t xml:space="preserve">About </w:t>
      </w:r>
      <w:r w:rsidR="00E8577A">
        <w:rPr>
          <w:rStyle w:val="Strong"/>
          <w:rFonts w:ascii="Museo 900" w:hAnsi="Museo 900"/>
          <w:color w:val="0E101A"/>
          <w:sz w:val="21"/>
          <w:szCs w:val="21"/>
        </w:rPr>
        <w:t xml:space="preserve">Deliria from </w:t>
      </w:r>
      <w:proofErr w:type="spellStart"/>
      <w:r w:rsidR="00E8577A">
        <w:rPr>
          <w:rStyle w:val="Strong"/>
          <w:rFonts w:ascii="Museo 900" w:hAnsi="Museo 900"/>
          <w:color w:val="0E101A"/>
          <w:sz w:val="21"/>
          <w:szCs w:val="21"/>
        </w:rPr>
        <w:t>Brouwerij</w:t>
      </w:r>
      <w:proofErr w:type="spellEnd"/>
      <w:r w:rsidR="00E8577A">
        <w:rPr>
          <w:rStyle w:val="Strong"/>
          <w:rFonts w:ascii="Museo 900" w:hAnsi="Museo 900"/>
          <w:color w:val="0E101A"/>
          <w:sz w:val="21"/>
          <w:szCs w:val="21"/>
        </w:rPr>
        <w:t xml:space="preserve"> </w:t>
      </w:r>
      <w:proofErr w:type="spellStart"/>
      <w:r w:rsidR="00E8577A">
        <w:rPr>
          <w:rStyle w:val="Strong"/>
          <w:rFonts w:ascii="Museo 900" w:hAnsi="Museo 900"/>
          <w:color w:val="0E101A"/>
          <w:sz w:val="21"/>
          <w:szCs w:val="21"/>
        </w:rPr>
        <w:t>Huyghe</w:t>
      </w:r>
      <w:proofErr w:type="spellEnd"/>
      <w:r w:rsidRPr="00505EC5">
        <w:rPr>
          <w:rStyle w:val="Strong"/>
          <w:rFonts w:ascii="Museo 900" w:hAnsi="Museo 900"/>
          <w:color w:val="0E101A"/>
          <w:sz w:val="21"/>
          <w:szCs w:val="21"/>
        </w:rPr>
        <w:t>:</w:t>
      </w:r>
    </w:p>
    <w:p w14:paraId="1BA3594C" w14:textId="098C8D7B" w:rsidR="00F249CC" w:rsidRPr="006916A3" w:rsidRDefault="0085453F" w:rsidP="00F249CC">
      <w:pPr>
        <w:spacing w:line="276" w:lineRule="auto"/>
      </w:pPr>
      <w:r w:rsidRPr="0085453F">
        <w:rPr>
          <w:rFonts w:cs="Garamond Premr Pro"/>
          <w:color w:val="000000"/>
          <w:sz w:val="21"/>
          <w:szCs w:val="21"/>
        </w:rPr>
        <w:t xml:space="preserve">Deliria was first created in 2013 by Brewery </w:t>
      </w:r>
      <w:proofErr w:type="spellStart"/>
      <w:r w:rsidRPr="0085453F">
        <w:rPr>
          <w:rFonts w:cs="Garamond Premr Pro"/>
          <w:color w:val="000000"/>
          <w:sz w:val="21"/>
          <w:szCs w:val="21"/>
        </w:rPr>
        <w:t>Huyghe’s</w:t>
      </w:r>
      <w:proofErr w:type="spellEnd"/>
      <w:r w:rsidRPr="0085453F">
        <w:rPr>
          <w:rFonts w:cs="Garamond Premr Pro"/>
          <w:color w:val="000000"/>
          <w:sz w:val="21"/>
          <w:szCs w:val="21"/>
        </w:rPr>
        <w:t xml:space="preserve"> Head of Marketing, Catherine </w:t>
      </w:r>
      <w:proofErr w:type="spellStart"/>
      <w:r w:rsidRPr="0085453F">
        <w:rPr>
          <w:rFonts w:cs="Garamond Premr Pro"/>
          <w:color w:val="000000"/>
          <w:sz w:val="21"/>
          <w:szCs w:val="21"/>
        </w:rPr>
        <w:t>Dubrulle</w:t>
      </w:r>
      <w:proofErr w:type="spellEnd"/>
      <w:r w:rsidRPr="0085453F">
        <w:rPr>
          <w:rFonts w:cs="Garamond Premr Pro"/>
          <w:color w:val="000000"/>
          <w:sz w:val="21"/>
          <w:szCs w:val="21"/>
        </w:rPr>
        <w:t xml:space="preserve">, who is also the wife of Brewery Owner Alain De </w:t>
      </w:r>
      <w:proofErr w:type="spellStart"/>
      <w:r w:rsidRPr="0085453F">
        <w:rPr>
          <w:rFonts w:cs="Garamond Premr Pro"/>
          <w:color w:val="000000"/>
          <w:sz w:val="21"/>
          <w:szCs w:val="21"/>
        </w:rPr>
        <w:t>Laet</w:t>
      </w:r>
      <w:proofErr w:type="spellEnd"/>
      <w:r w:rsidRPr="0085453F">
        <w:rPr>
          <w:rFonts w:cs="Garamond Premr Pro"/>
          <w:color w:val="000000"/>
          <w:sz w:val="21"/>
          <w:szCs w:val="21"/>
        </w:rPr>
        <w:t>. Early in Catherine’s career, she couldn’t help but notice how male-dominated the beer industry can be</w:t>
      </w:r>
      <w:r w:rsidR="003D703F">
        <w:rPr>
          <w:rFonts w:cs="Garamond Premr Pro"/>
          <w:color w:val="000000"/>
          <w:sz w:val="21"/>
          <w:szCs w:val="21"/>
        </w:rPr>
        <w:t>, so</w:t>
      </w:r>
      <w:r w:rsidRPr="0085453F">
        <w:rPr>
          <w:rFonts w:cs="Garamond Premr Pro"/>
          <w:color w:val="000000"/>
          <w:sz w:val="21"/>
          <w:szCs w:val="21"/>
        </w:rPr>
        <w:t xml:space="preserve"> </w:t>
      </w:r>
      <w:r w:rsidR="003D703F">
        <w:rPr>
          <w:rFonts w:cs="Garamond Premr Pro"/>
          <w:color w:val="000000"/>
          <w:sz w:val="21"/>
          <w:szCs w:val="21"/>
        </w:rPr>
        <w:t>s</w:t>
      </w:r>
      <w:r w:rsidRPr="0085453F">
        <w:rPr>
          <w:rFonts w:cs="Garamond Premr Pro"/>
          <w:color w:val="000000"/>
          <w:sz w:val="21"/>
          <w:szCs w:val="21"/>
        </w:rPr>
        <w:t xml:space="preserve">he decided it was “high-time for women to have a beer of their own” this was the birth of a concept that would one day grow into Deliria. Catherine always believed a beer for women should be made by women. That’s why each year a select group of </w:t>
      </w:r>
      <w:r w:rsidR="003D703F">
        <w:rPr>
          <w:rFonts w:cs="Garamond Premr Pro"/>
          <w:color w:val="000000"/>
          <w:sz w:val="21"/>
          <w:szCs w:val="21"/>
        </w:rPr>
        <w:t>women</w:t>
      </w:r>
      <w:r w:rsidRPr="0085453F">
        <w:rPr>
          <w:rFonts w:cs="Garamond Premr Pro"/>
          <w:color w:val="000000"/>
          <w:sz w:val="21"/>
          <w:szCs w:val="21"/>
        </w:rPr>
        <w:t xml:space="preserve"> is invited to Belgium </w:t>
      </w:r>
      <w:r w:rsidR="003D703F">
        <w:rPr>
          <w:rFonts w:cs="Garamond Premr Pro"/>
          <w:color w:val="000000"/>
          <w:sz w:val="21"/>
          <w:szCs w:val="21"/>
        </w:rPr>
        <w:t>to</w:t>
      </w:r>
      <w:r w:rsidRPr="0085453F">
        <w:rPr>
          <w:rFonts w:cs="Garamond Premr Pro"/>
          <w:color w:val="000000"/>
          <w:sz w:val="21"/>
          <w:szCs w:val="21"/>
        </w:rPr>
        <w:t xml:space="preserve"> brew alongside Catherine. The brewery classifies </w:t>
      </w:r>
      <w:r w:rsidR="003D703F">
        <w:rPr>
          <w:rFonts w:cs="Garamond Premr Pro"/>
          <w:color w:val="000000"/>
          <w:sz w:val="21"/>
          <w:szCs w:val="21"/>
        </w:rPr>
        <w:t>D</w:t>
      </w:r>
      <w:r w:rsidRPr="0085453F">
        <w:rPr>
          <w:rFonts w:cs="Garamond Premr Pro"/>
          <w:color w:val="000000"/>
          <w:sz w:val="21"/>
          <w:szCs w:val="21"/>
        </w:rPr>
        <w:t xml:space="preserve">eliria as a Strong Belgian Blond Ale. It rings in at 8.5%ABV, yet you wouldn’t guess it from the drinking experience. The aroma is fruity with floral notes that are reminiscent of chardonnay grapes with a distinct touch of hops. The flavor is full-bodied and balanced with tones of apple and those chardonnay grapes. There is a fine mild bitterness to the finish complimented by a round </w:t>
      </w:r>
      <w:proofErr w:type="gramStart"/>
      <w:r w:rsidRPr="0085453F">
        <w:rPr>
          <w:rFonts w:cs="Garamond Premr Pro"/>
          <w:color w:val="000000"/>
          <w:sz w:val="21"/>
          <w:szCs w:val="21"/>
        </w:rPr>
        <w:t>mouth-feel</w:t>
      </w:r>
      <w:proofErr w:type="gramEnd"/>
      <w:r w:rsidRPr="0085453F">
        <w:rPr>
          <w:rFonts w:cs="Garamond Premr Pro"/>
          <w:color w:val="000000"/>
          <w:sz w:val="21"/>
          <w:szCs w:val="21"/>
        </w:rPr>
        <w:t xml:space="preserve"> that evolves from one sip to the next.</w:t>
      </w:r>
    </w:p>
    <w:sectPr w:rsidR="00F249CC" w:rsidRPr="006916A3" w:rsidSect="00330D0C">
      <w:headerReference w:type="default" r:id="rId8"/>
      <w:footerReference w:type="default" r:id="rId9"/>
      <w:type w:val="continuous"/>
      <w:pgSz w:w="12240" w:h="15840"/>
      <w:pgMar w:top="1440" w:right="1440" w:bottom="1440" w:left="1440" w:header="504" w:footer="216"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733125" w14:textId="77777777" w:rsidR="006E5E21" w:rsidRDefault="006E5E21" w:rsidP="00B559C3">
      <w:r>
        <w:separator/>
      </w:r>
    </w:p>
  </w:endnote>
  <w:endnote w:type="continuationSeparator" w:id="0">
    <w:p w14:paraId="71C630CE" w14:textId="77777777" w:rsidR="006E5E21" w:rsidRDefault="006E5E21" w:rsidP="00B55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useo 300">
    <w:altName w:val="﷽﷽﷽﷽﷽﷽﷽﷽0"/>
    <w:panose1 w:val="02000000000000000000"/>
    <w:charset w:val="4D"/>
    <w:family w:val="auto"/>
    <w:notTrueType/>
    <w:pitch w:val="variable"/>
    <w:sig w:usb0="A00000AF" w:usb1="4000004A" w:usb2="00000000" w:usb3="00000000" w:csb0="00000093" w:csb1="00000000"/>
  </w:font>
  <w:font w:name="MinionPro-Regular">
    <w:panose1 w:val="020B0604020202020204"/>
    <w:charset w:val="4D"/>
    <w:family w:val="auto"/>
    <w:pitch w:val="default"/>
    <w:sig w:usb0="00000003" w:usb1="00000000" w:usb2="00000000" w:usb3="00000000" w:csb0="00000001" w:csb1="00000000"/>
  </w:font>
  <w:font w:name="Museo 900">
    <w:altName w:val="﷽﷽﷽﷽﷽﷽﷽﷽0"/>
    <w:panose1 w:val="02000000000000000000"/>
    <w:charset w:val="4D"/>
    <w:family w:val="auto"/>
    <w:notTrueType/>
    <w:pitch w:val="variable"/>
    <w:sig w:usb0="A00000AF" w:usb1="4000004A" w:usb2="00000000" w:usb3="00000000" w:csb0="00000093" w:csb1="00000000"/>
  </w:font>
  <w:font w:name="Calibri Light">
    <w:panose1 w:val="020F0302020204030204"/>
    <w:charset w:val="00"/>
    <w:family w:val="swiss"/>
    <w:pitch w:val="variable"/>
    <w:sig w:usb0="E0002AFF" w:usb1="C000247B" w:usb2="00000009" w:usb3="00000000" w:csb0="000001FF" w:csb1="00000000"/>
  </w:font>
  <w:font w:name="Garamond Premr Pro">
    <w:altName w:val="﷽﷽﷽﷽﷽﷽﷽﷽ Premr Pro"/>
    <w:panose1 w:val="02020402060506020403"/>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DE3217" w14:textId="4F93BE93" w:rsidR="0053786E" w:rsidRPr="00330D0C" w:rsidRDefault="006E5E21" w:rsidP="0053786E">
    <w:pPr>
      <w:pStyle w:val="BodyText"/>
      <w:kinsoku w:val="0"/>
      <w:overflowPunct w:val="0"/>
      <w:spacing w:before="89"/>
      <w:ind w:left="2880" w:right="2909"/>
      <w:jc w:val="center"/>
      <w:rPr>
        <w:color w:val="272361"/>
        <w:sz w:val="21"/>
        <w:szCs w:val="21"/>
      </w:rPr>
    </w:pPr>
    <w:hyperlink r:id="rId1" w:history="1">
      <w:r w:rsidR="0053786E" w:rsidRPr="00330D0C">
        <w:rPr>
          <w:color w:val="272361"/>
          <w:sz w:val="21"/>
          <w:szCs w:val="21"/>
        </w:rPr>
        <w:t>www.BBLusa.com</w:t>
      </w:r>
    </w:hyperlink>
  </w:p>
  <w:p w14:paraId="0EFF0059" w14:textId="7202ED3C" w:rsidR="0053786E" w:rsidRPr="00330D0C" w:rsidRDefault="0053786E" w:rsidP="0053786E">
    <w:pPr>
      <w:pStyle w:val="BodyText"/>
      <w:kinsoku w:val="0"/>
      <w:overflowPunct w:val="0"/>
      <w:spacing w:before="31"/>
      <w:ind w:left="2880" w:right="2916"/>
      <w:jc w:val="center"/>
      <w:rPr>
        <w:color w:val="272361"/>
        <w:sz w:val="21"/>
        <w:szCs w:val="21"/>
      </w:rPr>
    </w:pPr>
    <w:r w:rsidRPr="00330D0C">
      <w:rPr>
        <w:noProof/>
        <w:sz w:val="21"/>
        <w:szCs w:val="21"/>
      </w:rPr>
      <mc:AlternateContent>
        <mc:Choice Requires="wps">
          <w:drawing>
            <wp:anchor distT="0" distB="0" distL="0" distR="0" simplePos="0" relativeHeight="251659264" behindDoc="0" locked="0" layoutInCell="0" allowOverlap="1" wp14:anchorId="6AAC6B0C" wp14:editId="16C4D688">
              <wp:simplePos x="0" y="0"/>
              <wp:positionH relativeFrom="page">
                <wp:posOffset>2966720</wp:posOffset>
              </wp:positionH>
              <wp:positionV relativeFrom="paragraph">
                <wp:posOffset>12065</wp:posOffset>
              </wp:positionV>
              <wp:extent cx="1819275" cy="12700"/>
              <wp:effectExtent l="0" t="0" r="0" b="0"/>
              <wp:wrapTopAndBottom/>
              <wp:docPr id="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19275" cy="12700"/>
                      </a:xfrm>
                      <a:custGeom>
                        <a:avLst/>
                        <a:gdLst>
                          <a:gd name="T0" fmla="*/ 0 w 2865"/>
                          <a:gd name="T1" fmla="*/ 0 h 20"/>
                          <a:gd name="T2" fmla="*/ 2864 w 2865"/>
                          <a:gd name="T3" fmla="*/ 0 h 20"/>
                        </a:gdLst>
                        <a:ahLst/>
                        <a:cxnLst>
                          <a:cxn ang="0">
                            <a:pos x="T0" y="T1"/>
                          </a:cxn>
                          <a:cxn ang="0">
                            <a:pos x="T2" y="T3"/>
                          </a:cxn>
                        </a:cxnLst>
                        <a:rect l="0" t="0" r="r" b="b"/>
                        <a:pathLst>
                          <a:path w="2865" h="20">
                            <a:moveTo>
                              <a:pt x="0" y="0"/>
                            </a:moveTo>
                            <a:lnTo>
                              <a:pt x="2864" y="0"/>
                            </a:lnTo>
                          </a:path>
                        </a:pathLst>
                      </a:custGeom>
                      <a:noFill/>
                      <a:ln w="12700">
                        <a:solidFill>
                          <a:srgbClr val="6691C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76200B" id="Freeform 2"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points="233.6pt,.95pt,376.8pt,.95pt" coordsize="286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" o:allowincell="f" filled="f" strokecolor="#6691cb" strokeweight="1pt">
              <v:path arrowok="t" o:connecttype="custom" o:connectlocs="0,0;1818640,0" o:connectangles="0,0"/>
              <w10:wrap type="topAndBottom" anchorx="page"/>
            </v:polyline>
          </w:pict>
        </mc:Fallback>
      </mc:AlternateContent>
    </w:r>
    <w:r w:rsidRPr="00330D0C">
      <w:rPr>
        <w:color w:val="272361"/>
        <w:sz w:val="21"/>
        <w:szCs w:val="21"/>
      </w:rPr>
      <w:t xml:space="preserve">4600 Wedgewood Blvd. </w:t>
    </w:r>
  </w:p>
  <w:p w14:paraId="67B6761D" w14:textId="2AD380C0" w:rsidR="0053786E" w:rsidRPr="00330D0C" w:rsidRDefault="0053786E" w:rsidP="0053786E">
    <w:pPr>
      <w:pStyle w:val="BodyText"/>
      <w:kinsoku w:val="0"/>
      <w:overflowPunct w:val="0"/>
      <w:spacing w:before="31"/>
      <w:ind w:left="2880" w:right="2916"/>
      <w:jc w:val="center"/>
      <w:rPr>
        <w:color w:val="272361"/>
        <w:sz w:val="21"/>
        <w:szCs w:val="21"/>
      </w:rPr>
    </w:pPr>
    <w:r w:rsidRPr="00330D0C">
      <w:rPr>
        <w:color w:val="272361"/>
        <w:sz w:val="21"/>
        <w:szCs w:val="21"/>
      </w:rPr>
      <w:t>Suite M Frederick, MD 21703</w:t>
    </w:r>
  </w:p>
  <w:p w14:paraId="4D5D90B1" w14:textId="5CDF3CCB" w:rsidR="0053786E" w:rsidRPr="00B559C3" w:rsidRDefault="0053786E" w:rsidP="0053786E">
    <w:pPr>
      <w:pStyle w:val="BodyText"/>
      <w:kinsoku w:val="0"/>
      <w:overflowPunct w:val="0"/>
      <w:spacing w:before="31"/>
      <w:ind w:left="0" w:right="2916"/>
      <w:jc w:val="center"/>
      <w:rPr>
        <w:color w:val="27236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105FFF" w14:textId="77777777" w:rsidR="006E5E21" w:rsidRDefault="006E5E21" w:rsidP="00B559C3">
      <w:r>
        <w:separator/>
      </w:r>
    </w:p>
  </w:footnote>
  <w:footnote w:type="continuationSeparator" w:id="0">
    <w:p w14:paraId="5495811B" w14:textId="77777777" w:rsidR="006E5E21" w:rsidRDefault="006E5E21" w:rsidP="00B559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D5D087" w14:textId="436B7BC5" w:rsidR="00607E60" w:rsidRDefault="00607E60">
    <w:pPr>
      <w:pStyle w:val="Header"/>
    </w:pPr>
    <w:r>
      <w:t xml:space="preserve"> </w:t>
    </w:r>
    <w:r>
      <w:rPr>
        <w:noProof/>
      </w:rPr>
      <w:drawing>
        <wp:inline distT="0" distB="0" distL="0" distR="0" wp14:anchorId="5F480CA7" wp14:editId="4C0D1BE1">
          <wp:extent cx="1241910" cy="99885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lirium Logo-01.png"/>
                  <pic:cNvPicPr/>
                </pic:nvPicPr>
                <pic:blipFill rotWithShape="1">
                  <a:blip r:embed="rId1"/>
                  <a:srcRect l="3296"/>
                  <a:stretch/>
                </pic:blipFill>
                <pic:spPr bwMode="auto">
                  <a:xfrm>
                    <a:off x="0" y="0"/>
                    <a:ext cx="1241910" cy="998855"/>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r w:rsidR="00F905F9">
      <w:rPr>
        <w:noProof/>
      </w:rPr>
      <w:drawing>
        <wp:inline distT="0" distB="0" distL="0" distR="0" wp14:anchorId="46338343" wp14:editId="6300F8BE">
          <wp:extent cx="1090719" cy="1038469"/>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bl logo med-01.png"/>
                  <pic:cNvPicPr/>
                </pic:nvPicPr>
                <pic:blipFill>
                  <a:blip r:embed="rId2"/>
                  <a:stretch>
                    <a:fillRect/>
                  </a:stretch>
                </pic:blipFill>
                <pic:spPr>
                  <a:xfrm>
                    <a:off x="0" y="0"/>
                    <a:ext cx="1151071" cy="1095930"/>
                  </a:xfrm>
                  <a:prstGeom prst="rect">
                    <a:avLst/>
                  </a:prstGeom>
                </pic:spPr>
              </pic:pic>
            </a:graphicData>
          </a:graphic>
        </wp:inline>
      </w:drawing>
    </w:r>
    <w:r w:rsidR="00FA57A0">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275B4"/>
    <w:rsid w:val="00063FE1"/>
    <w:rsid w:val="00084DE5"/>
    <w:rsid w:val="000B0248"/>
    <w:rsid w:val="000B1DF1"/>
    <w:rsid w:val="00135623"/>
    <w:rsid w:val="00163E2C"/>
    <w:rsid w:val="00184425"/>
    <w:rsid w:val="001873C0"/>
    <w:rsid w:val="001E2214"/>
    <w:rsid w:val="001E5F0A"/>
    <w:rsid w:val="001E7DA8"/>
    <w:rsid w:val="002C64AC"/>
    <w:rsid w:val="00325169"/>
    <w:rsid w:val="00330D0C"/>
    <w:rsid w:val="003D703F"/>
    <w:rsid w:val="003E3912"/>
    <w:rsid w:val="00465DE9"/>
    <w:rsid w:val="00505EC5"/>
    <w:rsid w:val="0053786E"/>
    <w:rsid w:val="00556CF9"/>
    <w:rsid w:val="005C1C4B"/>
    <w:rsid w:val="00607E60"/>
    <w:rsid w:val="00675B71"/>
    <w:rsid w:val="006916A3"/>
    <w:rsid w:val="006B5D8B"/>
    <w:rsid w:val="006B62CD"/>
    <w:rsid w:val="006E5E21"/>
    <w:rsid w:val="00726902"/>
    <w:rsid w:val="0075170D"/>
    <w:rsid w:val="007713C4"/>
    <w:rsid w:val="007E41B7"/>
    <w:rsid w:val="007F3524"/>
    <w:rsid w:val="0081462A"/>
    <w:rsid w:val="0085453F"/>
    <w:rsid w:val="00881C08"/>
    <w:rsid w:val="008934C6"/>
    <w:rsid w:val="008A0399"/>
    <w:rsid w:val="0095744A"/>
    <w:rsid w:val="00967DB6"/>
    <w:rsid w:val="009D0C4E"/>
    <w:rsid w:val="009E2F07"/>
    <w:rsid w:val="00A54624"/>
    <w:rsid w:val="00AA3681"/>
    <w:rsid w:val="00B559C3"/>
    <w:rsid w:val="00B90DDD"/>
    <w:rsid w:val="00CE7C59"/>
    <w:rsid w:val="00D275B4"/>
    <w:rsid w:val="00D35CB0"/>
    <w:rsid w:val="00DD4061"/>
    <w:rsid w:val="00DE4A4C"/>
    <w:rsid w:val="00DE793F"/>
    <w:rsid w:val="00E00BF7"/>
    <w:rsid w:val="00E8577A"/>
    <w:rsid w:val="00E96360"/>
    <w:rsid w:val="00F249CC"/>
    <w:rsid w:val="00F32CE6"/>
    <w:rsid w:val="00F6202D"/>
    <w:rsid w:val="00F82B54"/>
    <w:rsid w:val="00F905F9"/>
    <w:rsid w:val="00FA2AC7"/>
    <w:rsid w:val="00FA57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B3A29D3"/>
  <w14:defaultImageDpi w14:val="0"/>
  <w15:docId w15:val="{E376891C-937D-F145-BAE9-42FB8E9E6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pPr>
    <w:rPr>
      <w:rFonts w:ascii="Museo 300" w:hAnsi="Museo 300" w:cs="Museo 3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4185"/>
    </w:pPr>
    <w:rPr>
      <w:sz w:val="20"/>
      <w:szCs w:val="20"/>
    </w:rPr>
  </w:style>
  <w:style w:type="character" w:customStyle="1" w:styleId="BodyTextChar">
    <w:name w:val="Body Text Char"/>
    <w:basedOn w:val="DefaultParagraphFont"/>
    <w:link w:val="BodyText"/>
    <w:uiPriority w:val="99"/>
    <w:semiHidden/>
    <w:rPr>
      <w:rFonts w:ascii="Museo 300" w:hAnsi="Museo 300" w:cs="Museo 300"/>
      <w:sz w:val="22"/>
      <w:szCs w:val="2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rFonts w:ascii="Times New Roman" w:hAnsi="Times New Roman" w:cs="Times New Roman"/>
      <w:sz w:val="24"/>
      <w:szCs w:val="24"/>
    </w:rPr>
  </w:style>
  <w:style w:type="paragraph" w:styleId="Header">
    <w:name w:val="header"/>
    <w:basedOn w:val="Normal"/>
    <w:link w:val="HeaderChar"/>
    <w:uiPriority w:val="99"/>
    <w:unhideWhenUsed/>
    <w:rsid w:val="00B559C3"/>
    <w:pPr>
      <w:tabs>
        <w:tab w:val="center" w:pos="4680"/>
        <w:tab w:val="right" w:pos="9360"/>
      </w:tabs>
    </w:pPr>
  </w:style>
  <w:style w:type="character" w:customStyle="1" w:styleId="HeaderChar">
    <w:name w:val="Header Char"/>
    <w:basedOn w:val="DefaultParagraphFont"/>
    <w:link w:val="Header"/>
    <w:uiPriority w:val="99"/>
    <w:rsid w:val="00B559C3"/>
    <w:rPr>
      <w:rFonts w:ascii="Museo 300" w:hAnsi="Museo 300" w:cs="Museo 300"/>
      <w:sz w:val="22"/>
      <w:szCs w:val="22"/>
    </w:rPr>
  </w:style>
  <w:style w:type="paragraph" w:styleId="Footer">
    <w:name w:val="footer"/>
    <w:basedOn w:val="Normal"/>
    <w:link w:val="FooterChar"/>
    <w:uiPriority w:val="99"/>
    <w:unhideWhenUsed/>
    <w:rsid w:val="00B559C3"/>
    <w:pPr>
      <w:tabs>
        <w:tab w:val="center" w:pos="4680"/>
        <w:tab w:val="right" w:pos="9360"/>
      </w:tabs>
    </w:pPr>
  </w:style>
  <w:style w:type="character" w:customStyle="1" w:styleId="FooterChar">
    <w:name w:val="Footer Char"/>
    <w:basedOn w:val="DefaultParagraphFont"/>
    <w:link w:val="Footer"/>
    <w:uiPriority w:val="99"/>
    <w:rsid w:val="00B559C3"/>
    <w:rPr>
      <w:rFonts w:ascii="Museo 300" w:hAnsi="Museo 300" w:cs="Museo 300"/>
      <w:sz w:val="22"/>
      <w:szCs w:val="22"/>
    </w:rPr>
  </w:style>
  <w:style w:type="paragraph" w:styleId="NoSpacing">
    <w:name w:val="No Spacing"/>
    <w:uiPriority w:val="1"/>
    <w:qFormat/>
    <w:rsid w:val="008934C6"/>
    <w:pPr>
      <w:widowControl w:val="0"/>
      <w:autoSpaceDE w:val="0"/>
      <w:autoSpaceDN w:val="0"/>
      <w:adjustRightInd w:val="0"/>
    </w:pPr>
    <w:rPr>
      <w:rFonts w:ascii="Museo 300" w:hAnsi="Museo 300" w:cs="Museo 300"/>
      <w:sz w:val="22"/>
      <w:szCs w:val="22"/>
    </w:rPr>
  </w:style>
  <w:style w:type="paragraph" w:styleId="BalloonText">
    <w:name w:val="Balloon Text"/>
    <w:basedOn w:val="Normal"/>
    <w:link w:val="BalloonTextChar"/>
    <w:uiPriority w:val="99"/>
    <w:semiHidden/>
    <w:unhideWhenUsed/>
    <w:rsid w:val="0095744A"/>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95744A"/>
    <w:rPr>
      <w:rFonts w:ascii="Times New Roman" w:hAnsi="Times New Roman" w:cs="Museo 300"/>
      <w:sz w:val="18"/>
      <w:szCs w:val="18"/>
    </w:rPr>
  </w:style>
  <w:style w:type="character" w:styleId="Hyperlink">
    <w:name w:val="Hyperlink"/>
    <w:basedOn w:val="DefaultParagraphFont"/>
    <w:uiPriority w:val="99"/>
    <w:unhideWhenUsed/>
    <w:rsid w:val="00FA57A0"/>
    <w:rPr>
      <w:color w:val="0563C1" w:themeColor="hyperlink"/>
      <w:u w:val="single"/>
    </w:rPr>
  </w:style>
  <w:style w:type="character" w:customStyle="1" w:styleId="UnresolvedMention1">
    <w:name w:val="Unresolved Mention1"/>
    <w:basedOn w:val="DefaultParagraphFont"/>
    <w:uiPriority w:val="99"/>
    <w:semiHidden/>
    <w:unhideWhenUsed/>
    <w:rsid w:val="00FA57A0"/>
    <w:rPr>
      <w:color w:val="605E5C"/>
      <w:shd w:val="clear" w:color="auto" w:fill="E1DFDD"/>
    </w:rPr>
  </w:style>
  <w:style w:type="paragraph" w:styleId="NormalWeb">
    <w:name w:val="Normal (Web)"/>
    <w:basedOn w:val="Normal"/>
    <w:uiPriority w:val="99"/>
    <w:semiHidden/>
    <w:unhideWhenUsed/>
    <w:rsid w:val="00505EC5"/>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505EC5"/>
    <w:rPr>
      <w:b/>
      <w:bCs/>
    </w:rPr>
  </w:style>
  <w:style w:type="character" w:styleId="Emphasis">
    <w:name w:val="Emphasis"/>
    <w:basedOn w:val="DefaultParagraphFont"/>
    <w:uiPriority w:val="20"/>
    <w:qFormat/>
    <w:rsid w:val="00505EC5"/>
    <w:rPr>
      <w:i/>
      <w:iCs/>
    </w:rPr>
  </w:style>
  <w:style w:type="paragraph" w:customStyle="1" w:styleId="BasicParagraph">
    <w:name w:val="[Basic Paragraph]"/>
    <w:basedOn w:val="Normal"/>
    <w:uiPriority w:val="99"/>
    <w:rsid w:val="006916A3"/>
    <w:pPr>
      <w:widowControl/>
      <w:spacing w:line="288" w:lineRule="auto"/>
      <w:textAlignment w:val="center"/>
    </w:pPr>
    <w:rPr>
      <w:rFonts w:ascii="MinionPro-Regular" w:hAnsi="MinionPro-Regular" w:cs="MinionPro-Regula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637482">
      <w:bodyDiv w:val="1"/>
      <w:marLeft w:val="0"/>
      <w:marRight w:val="0"/>
      <w:marTop w:val="0"/>
      <w:marBottom w:val="0"/>
      <w:divBdr>
        <w:top w:val="none" w:sz="0" w:space="0" w:color="auto"/>
        <w:left w:val="none" w:sz="0" w:space="0" w:color="auto"/>
        <w:bottom w:val="none" w:sz="0" w:space="0" w:color="auto"/>
        <w:right w:val="none" w:sz="0" w:space="0" w:color="auto"/>
      </w:divBdr>
    </w:div>
    <w:div w:id="251427715">
      <w:bodyDiv w:val="1"/>
      <w:marLeft w:val="0"/>
      <w:marRight w:val="0"/>
      <w:marTop w:val="0"/>
      <w:marBottom w:val="0"/>
      <w:divBdr>
        <w:top w:val="none" w:sz="0" w:space="0" w:color="auto"/>
        <w:left w:val="none" w:sz="0" w:space="0" w:color="auto"/>
        <w:bottom w:val="none" w:sz="0" w:space="0" w:color="auto"/>
        <w:right w:val="none" w:sz="0" w:space="0" w:color="auto"/>
      </w:divBdr>
    </w:div>
    <w:div w:id="869535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walsh@bblusa.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BBLusa.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9B513E-3DF2-411A-9F2D-A61DC5CF6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404</Words>
  <Characters>2303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Invoice_SKI_Delirium BBL 4.10</vt:lpstr>
    </vt:vector>
  </TitlesOfParts>
  <Company/>
  <LinksUpToDate>false</LinksUpToDate>
  <CharactersWithSpaces>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Invoice_SKI_Delirium BBL 4.10</dc:title>
  <dc:creator>Brian Walsh</dc:creator>
  <cp:lastModifiedBy>Brian Walsh</cp:lastModifiedBy>
  <cp:revision>6</cp:revision>
  <cp:lastPrinted>2019-01-04T22:13:00Z</cp:lastPrinted>
  <dcterms:created xsi:type="dcterms:W3CDTF">2021-06-24T17:46:00Z</dcterms:created>
  <dcterms:modified xsi:type="dcterms:W3CDTF">2021-06-29T16:59:00Z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Illustrator CC 22.0 (Macintosh)</vt:lpwstr>
  </property>
</Properties>
</file>